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9C28" w14:textId="77777777" w:rsidR="00404347" w:rsidRDefault="0040434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883E52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F82A5" w14:textId="77777777" w:rsidR="00404347" w:rsidRDefault="00404347">
            <w:pPr>
              <w:pStyle w:val="RVredhinweis"/>
            </w:pPr>
            <w:r>
              <w:rPr>
                <w:rFonts w:cs="Arial"/>
              </w:rPr>
              <w:t xml:space="preserve">Umfangreiche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infolge der Umsetzung des 13. Schulrechts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nderungsgesetzes vom 21. Juli 2018 infolge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des neunj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hrigen gymnasialen Bildungsgangs.</w:t>
            </w:r>
          </w:p>
        </w:tc>
      </w:tr>
    </w:tbl>
    <w:p w14:paraId="16FB1AFB" w14:textId="77777777" w:rsidR="00404347" w:rsidRDefault="00404347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13-21 Nr. 1.1</w:t>
        </w:r>
      </w:hyperlink>
    </w:p>
    <w:p w14:paraId="3A46D4CB" w14:textId="77777777" w:rsidR="00404347" w:rsidRDefault="00404347">
      <w:pPr>
        <w:pStyle w:val="RVueberschrift1100fz"/>
        <w:keepNext/>
        <w:keepLines/>
      </w:pPr>
      <w:r>
        <w:rPr>
          <w:rFonts w:cs="Arial"/>
        </w:rPr>
        <w:t xml:space="preserve">Vierte Verordnung 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>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>Sekundarstufe I</w:t>
      </w:r>
    </w:p>
    <w:p w14:paraId="4A5E3FC5" w14:textId="77777777" w:rsidR="00404347" w:rsidRDefault="00404347">
      <w:pPr>
        <w:pStyle w:val="RVueberschrift285nz"/>
        <w:keepNext/>
        <w:keepLines/>
        <w:rPr>
          <w:rFonts w:cs="Calibri"/>
        </w:rPr>
      </w:pPr>
      <w:r>
        <w:t xml:space="preserve">Vom 23. Juni 2019 </w:t>
      </w:r>
      <w:r>
        <w:br/>
      </w:r>
      <w:r>
        <w:t>(GV. NRW. 13/19 S. 265)</w:t>
      </w:r>
    </w:p>
    <w:p w14:paraId="1CC1421C" w14:textId="77777777" w:rsidR="00404347" w:rsidRDefault="00404347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52 Absatz 1 Satz 2 des Schulgesetzes NRW vom 15. Februar 2005 (GV. NRW. S. 102), der zuletzt durch Artikel 1 des Gesetzes vom 21. Juli 2018 (GV. NRW. S. 404) ge</w:t>
      </w:r>
      <w:r>
        <w:t>ä</w:t>
      </w:r>
      <w:r>
        <w:t>ndert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>ndigen Landtagsausschusses:</w:t>
      </w:r>
    </w:p>
    <w:p w14:paraId="3D11E1F9" w14:textId="77777777" w:rsidR="00404347" w:rsidRDefault="00404347">
      <w:pPr>
        <w:pStyle w:val="RVueberschrift285fz"/>
        <w:keepNext/>
        <w:keepLines/>
      </w:pPr>
      <w:r>
        <w:rPr>
          <w:rFonts w:cs="Arial"/>
        </w:rPr>
        <w:t xml:space="preserve">Artikel l </w:t>
      </w:r>
    </w:p>
    <w:p w14:paraId="7216D0F7" w14:textId="77777777" w:rsidR="00404347" w:rsidRDefault="00404347">
      <w:pPr>
        <w:pStyle w:val="RVfliesstext175nb"/>
        <w:rPr>
          <w:rFonts w:cs="Calibri"/>
        </w:rPr>
      </w:pPr>
      <w:r>
        <w:t>Die Ausbildungs- und Pr</w:t>
      </w:r>
      <w:r>
        <w:t>ü</w:t>
      </w:r>
      <w:r>
        <w:t>fungsordnung Sekundarstufe I vom 2. November 2012 (GV. NRW. S. 488), die zuletzt durch Verordnung vom 21. M</w:t>
      </w:r>
      <w:r>
        <w:t>ä</w:t>
      </w:r>
      <w:r>
        <w:t>rz 2017 (GV. NRW. S. 375)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705B86D1" w14:textId="77777777" w:rsidR="00404347" w:rsidRDefault="00404347">
      <w:pPr>
        <w:pStyle w:val="RVfliesstext175nb"/>
        <w:rPr>
          <w:rFonts w:cs="Calibri"/>
        </w:rPr>
      </w:pPr>
      <w:r>
        <w:t>1. Die Inhalts</w:t>
      </w:r>
      <w:r>
        <w:t>ü</w:t>
      </w:r>
      <w:r>
        <w:t>bersicht wird wie folgt ge</w:t>
      </w:r>
      <w:r>
        <w:t>ä</w:t>
      </w:r>
      <w:r>
        <w:t>ndert:</w:t>
      </w:r>
    </w:p>
    <w:p w14:paraId="02500022" w14:textId="77777777" w:rsidR="00404347" w:rsidRDefault="00404347">
      <w:pPr>
        <w:pStyle w:val="RVfliesstext175nb"/>
        <w:rPr>
          <w:rFonts w:cs="Calibri"/>
        </w:rPr>
      </w:pPr>
      <w:r>
        <w:t xml:space="preserve">a) In der Angabe zu </w:t>
      </w:r>
      <w:r>
        <w:t>§</w:t>
      </w:r>
      <w:r>
        <w:t xml:space="preserve"> 9 werden die W</w:t>
      </w:r>
      <w:r>
        <w:t>ö</w:t>
      </w:r>
      <w:r>
        <w:t xml:space="preserve">rter </w:t>
      </w:r>
      <w:r>
        <w:t>„</w:t>
      </w:r>
      <w:r>
        <w:t>Gemeinsamer Unterricht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Gemeinsames Lernen</w:t>
      </w:r>
      <w:r>
        <w:t>“</w:t>
      </w:r>
      <w:r>
        <w:t xml:space="preserve"> ersetzt und die W</w:t>
      </w:r>
      <w:r>
        <w:t>ö</w:t>
      </w:r>
      <w:r>
        <w:t xml:space="preserve">rter </w:t>
      </w:r>
      <w:r>
        <w:t>„</w:t>
      </w:r>
      <w:r>
        <w:t>Integrative Lerngruppen</w:t>
      </w:r>
      <w:r>
        <w:t>“</w:t>
      </w:r>
      <w:r>
        <w:t xml:space="preserve"> gestrichen.</w:t>
      </w:r>
    </w:p>
    <w:p w14:paraId="5221C3BC" w14:textId="77777777" w:rsidR="00404347" w:rsidRDefault="00404347">
      <w:pPr>
        <w:pStyle w:val="RVfliesstext175nb"/>
        <w:rPr>
          <w:rFonts w:cs="Calibri"/>
        </w:rPr>
      </w:pPr>
      <w:r>
        <w:t xml:space="preserve">b) In der Angabe zu </w:t>
      </w:r>
      <w:r>
        <w:t>§</w:t>
      </w:r>
      <w:r>
        <w:t xml:space="preserve"> 11 werden nach dem Wort </w:t>
      </w:r>
      <w:r>
        <w:t>„</w:t>
      </w:r>
      <w:r>
        <w:t>Schulform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oder des Bildungsgangs</w:t>
      </w:r>
      <w:r>
        <w:t>“</w:t>
      </w:r>
      <w:r>
        <w:t xml:space="preserve"> eingef</w:t>
      </w:r>
      <w:r>
        <w:t>ü</w:t>
      </w:r>
      <w:r>
        <w:t>gt.</w:t>
      </w:r>
    </w:p>
    <w:p w14:paraId="745EE3A7" w14:textId="77777777" w:rsidR="00404347" w:rsidRDefault="00404347">
      <w:pPr>
        <w:pStyle w:val="RVfliesstext175nb"/>
        <w:rPr>
          <w:rFonts w:cs="Calibri"/>
        </w:rPr>
      </w:pPr>
      <w:r>
        <w:t xml:space="preserve">c) In der Angabe zu </w:t>
      </w:r>
      <w:r>
        <w:t>§</w:t>
      </w:r>
      <w:r>
        <w:t xml:space="preserve"> 15 werden nach dem Wort </w:t>
      </w:r>
      <w:r>
        <w:t>„</w:t>
      </w:r>
      <w:r>
        <w:t>Realschule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Realschule in der Aufbauform</w:t>
      </w:r>
      <w:r>
        <w:t>“</w:t>
      </w:r>
      <w:r>
        <w:t xml:space="preserve"> eingef</w:t>
      </w:r>
      <w:r>
        <w:t>ü</w:t>
      </w:r>
      <w:r>
        <w:t>gt.</w:t>
      </w:r>
    </w:p>
    <w:p w14:paraId="77508523" w14:textId="77777777" w:rsidR="00404347" w:rsidRDefault="00404347">
      <w:pPr>
        <w:pStyle w:val="RVfliesstext175nb"/>
        <w:rPr>
          <w:rFonts w:cs="Calibri"/>
        </w:rPr>
      </w:pPr>
      <w:r>
        <w:t xml:space="preserve">d) Die Angabe zu </w:t>
      </w:r>
      <w:r>
        <w:t>§</w:t>
      </w:r>
      <w:r>
        <w:t xml:space="preserve"> 16 wird wie folgt gefasst:</w:t>
      </w:r>
    </w:p>
    <w:p w14:paraId="67107923" w14:textId="77777777" w:rsidR="00404347" w:rsidRDefault="00404347">
      <w:pPr>
        <w:pStyle w:val="RVfliesstext175nb"/>
        <w:rPr>
          <w:rFonts w:cs="Calibri"/>
        </w:rPr>
      </w:pPr>
      <w:r>
        <w:t>„§</w:t>
      </w:r>
      <w:r>
        <w:t xml:space="preserve"> 16 (weggefallen)</w:t>
      </w:r>
      <w:r>
        <w:t>“</w:t>
      </w:r>
      <w:r>
        <w:t>.</w:t>
      </w:r>
    </w:p>
    <w:p w14:paraId="7E04236E" w14:textId="77777777" w:rsidR="00404347" w:rsidRDefault="00404347">
      <w:pPr>
        <w:pStyle w:val="RVfliesstext175nb"/>
        <w:rPr>
          <w:rFonts w:cs="Calibri"/>
        </w:rPr>
      </w:pPr>
      <w:r>
        <w:t xml:space="preserve">e) Die Angabe zu </w:t>
      </w:r>
      <w:r>
        <w:t>§</w:t>
      </w:r>
      <w:r>
        <w:t xml:space="preserve"> 18 wird wie folgt gefasst:</w:t>
      </w:r>
    </w:p>
    <w:p w14:paraId="7FD02C7E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,</w:t>
      </w:r>
      <w:r>
        <w:t>§</w:t>
      </w:r>
      <w:r>
        <w:t xml:space="preserve"> 18 (weggefallen)</w:t>
      </w:r>
      <w:r>
        <w:t>“</w:t>
      </w:r>
      <w:r>
        <w:t>.</w:t>
      </w:r>
    </w:p>
    <w:p w14:paraId="7047CF96" w14:textId="77777777" w:rsidR="00404347" w:rsidRDefault="00404347">
      <w:pPr>
        <w:pStyle w:val="RVfliesstext175nb"/>
        <w:rPr>
          <w:rFonts w:cs="Calibri"/>
        </w:rPr>
      </w:pPr>
      <w:r>
        <w:t xml:space="preserve">f) In der Angabe zu </w:t>
      </w:r>
      <w:r>
        <w:t>§</w:t>
      </w:r>
      <w:r>
        <w:t xml:space="preserve"> 21 wird nach der Angabe </w:t>
      </w:r>
      <w:r>
        <w:t>„</w:t>
      </w:r>
      <w:r>
        <w:t>Vorversetzung,</w:t>
      </w:r>
      <w:r>
        <w:t>“</w:t>
      </w:r>
      <w:r>
        <w:t xml:space="preserve"> die Angabe </w:t>
      </w:r>
      <w:r>
        <w:t>„</w:t>
      </w:r>
      <w:r>
        <w:t>Profilklassen,</w:t>
      </w:r>
      <w:r>
        <w:t>“</w:t>
      </w:r>
      <w:r>
        <w:t xml:space="preserve"> eingef</w:t>
      </w:r>
      <w:r>
        <w:t>ü</w:t>
      </w:r>
      <w:r>
        <w:t>gt.</w:t>
      </w:r>
    </w:p>
    <w:p w14:paraId="0DF3AA67" w14:textId="77777777" w:rsidR="00404347" w:rsidRDefault="00404347">
      <w:pPr>
        <w:pStyle w:val="RVfliesstext175nb"/>
        <w:rPr>
          <w:rFonts w:cs="Calibri"/>
        </w:rPr>
      </w:pPr>
      <w:r>
        <w:t xml:space="preserve">g) In der Angabe zu </w:t>
      </w:r>
      <w:r>
        <w:t>§</w:t>
      </w:r>
      <w:r>
        <w:t xml:space="preserve"> 46 wird das Wort </w:t>
      </w:r>
      <w:r>
        <w:t>„</w:t>
      </w:r>
      <w:r>
        <w:t>und</w:t>
      </w:r>
      <w:r>
        <w:t>“</w:t>
      </w:r>
      <w:r>
        <w:t xml:space="preserve"> durch ein Komma ersetzt und nach den W</w:t>
      </w:r>
      <w:r>
        <w:t>ö</w:t>
      </w:r>
      <w:r>
        <w:t xml:space="preserve">rtern </w:t>
      </w:r>
      <w:r>
        <w:t>„</w:t>
      </w:r>
      <w:r>
        <w:t>in Nordrhein-Westfalen</w:t>
      </w:r>
      <w:r>
        <w:t>“</w:t>
      </w:r>
      <w:r>
        <w:t xml:space="preserve"> werden die W</w:t>
      </w:r>
      <w:r>
        <w:t>ö</w:t>
      </w:r>
      <w:r>
        <w:t xml:space="preserve">rter </w:t>
      </w:r>
      <w:r>
        <w:t>„</w:t>
      </w:r>
      <w:r>
        <w:t>und die schulische Bildung von Kindern aus Familien beruflich Reisender</w:t>
      </w:r>
      <w:r>
        <w:t>“</w:t>
      </w:r>
      <w:r>
        <w:t xml:space="preserve"> eingef</w:t>
      </w:r>
      <w:r>
        <w:t>ü</w:t>
      </w:r>
      <w:r>
        <w:t>gt.</w:t>
      </w:r>
    </w:p>
    <w:p w14:paraId="57DCDD1A" w14:textId="77777777" w:rsidR="00404347" w:rsidRDefault="00404347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1 wird wie folgt ge</w:t>
      </w:r>
      <w:r>
        <w:t>ä</w:t>
      </w:r>
      <w:r>
        <w:t>ndert:</w:t>
      </w:r>
    </w:p>
    <w:p w14:paraId="4F1B0450" w14:textId="77777777" w:rsidR="00404347" w:rsidRDefault="00404347">
      <w:pPr>
        <w:pStyle w:val="RVfliesstext175nb"/>
        <w:rPr>
          <w:rFonts w:cs="Calibri"/>
        </w:rPr>
      </w:pPr>
      <w:r>
        <w:t>a) In Absatz 2 Satz 2 werden die W</w:t>
      </w:r>
      <w:r>
        <w:t>ö</w:t>
      </w:r>
      <w:r>
        <w:t xml:space="preserve">rter </w:t>
      </w:r>
      <w:r>
        <w:t>„</w:t>
      </w:r>
      <w:r>
        <w:t>Absatz 5 Schulgesetz NRW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Absatz 6 des Schulgesetzes NRW in der jeweils geltenden Fassung</w:t>
      </w:r>
      <w:r>
        <w:t>“</w:t>
      </w:r>
      <w:r>
        <w:t xml:space="preserve"> ersetzt.</w:t>
      </w:r>
    </w:p>
    <w:p w14:paraId="5A81510B" w14:textId="77777777" w:rsidR="00404347" w:rsidRDefault="00404347">
      <w:pPr>
        <w:pStyle w:val="RVfliesstext175nb"/>
        <w:rPr>
          <w:rFonts w:cs="Calibri"/>
        </w:rPr>
      </w:pPr>
      <w:r>
        <w:t xml:space="preserve">b) In Absatz 3 Satz 2 wird die Angabe </w:t>
      </w:r>
      <w:r>
        <w:t>„</w:t>
      </w:r>
      <w:r>
        <w:t>4 und 5</w:t>
      </w:r>
      <w:r>
        <w:t>“</w:t>
      </w:r>
      <w:r>
        <w:t xml:space="preserve"> durch die Angabe </w:t>
      </w:r>
      <w:r>
        <w:t>„</w:t>
      </w:r>
      <w:r>
        <w:t>5 und 6</w:t>
      </w:r>
      <w:r>
        <w:t>“</w:t>
      </w:r>
      <w:r>
        <w:t xml:space="preserve"> ersetzt.</w:t>
      </w:r>
    </w:p>
    <w:p w14:paraId="2E0F06FD" w14:textId="77777777" w:rsidR="00404347" w:rsidRDefault="00404347">
      <w:pPr>
        <w:pStyle w:val="RVfliesstext175nb"/>
        <w:rPr>
          <w:rFonts w:cs="Calibri"/>
        </w:rPr>
      </w:pPr>
      <w:r>
        <w:t xml:space="preserve">3. In </w:t>
      </w:r>
      <w:r>
        <w:t>§</w:t>
      </w:r>
      <w:r>
        <w:t xml:space="preserve"> 2 Satz 1 werden nach dem Wort </w:t>
      </w:r>
      <w:r>
        <w:t>„</w:t>
      </w:r>
      <w:r>
        <w:t>Gymnasium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118BD248" w14:textId="77777777" w:rsidR="00404347" w:rsidRDefault="00404347">
      <w:pPr>
        <w:pStyle w:val="RVfliesstext175nb"/>
        <w:rPr>
          <w:rFonts w:cs="Calibri"/>
        </w:rPr>
      </w:pPr>
      <w:r>
        <w:t xml:space="preserve">4. In </w:t>
      </w:r>
      <w:r>
        <w:t>§</w:t>
      </w:r>
      <w:r>
        <w:t xml:space="preserve"> 3 Absatz 3 Satz 2 wird das Wort </w:t>
      </w:r>
      <w:r>
        <w:t>„</w:t>
      </w:r>
      <w:r>
        <w:t>F</w:t>
      </w:r>
      <w:r>
        <w:t>ö</w:t>
      </w:r>
      <w:r>
        <w:t>rderangeboten</w:t>
      </w:r>
      <w:r>
        <w:t>“</w:t>
      </w:r>
      <w:r>
        <w:t xml:space="preserve"> durch das Wort </w:t>
      </w:r>
      <w:r>
        <w:t>„</w:t>
      </w:r>
      <w:r>
        <w:t>Angeboten</w:t>
      </w:r>
      <w:r>
        <w:t>“</w:t>
      </w:r>
      <w:r>
        <w:t xml:space="preserve"> ersetzt.</w:t>
      </w:r>
    </w:p>
    <w:p w14:paraId="3C0EDABD" w14:textId="77777777" w:rsidR="00404347" w:rsidRDefault="00404347">
      <w:pPr>
        <w:pStyle w:val="RVfliesstext175nb"/>
        <w:rPr>
          <w:rFonts w:cs="Calibri"/>
        </w:rPr>
      </w:pPr>
      <w:r>
        <w:t xml:space="preserve">5. In </w:t>
      </w:r>
      <w:r>
        <w:t>§</w:t>
      </w:r>
      <w:r>
        <w:t xml:space="preserve"> 4 Absatz 4 Satz 2 werden nach dem Wort </w:t>
      </w:r>
      <w:r>
        <w:t>„</w:t>
      </w:r>
      <w:r>
        <w:t>Gymnasium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20EA628C" w14:textId="77777777" w:rsidR="00404347" w:rsidRDefault="00404347">
      <w:pPr>
        <w:pStyle w:val="RVfliesstext175nb"/>
        <w:rPr>
          <w:rFonts w:cs="Calibri"/>
        </w:rPr>
      </w:pPr>
      <w:r>
        <w:t xml:space="preserve">6. In </w:t>
      </w:r>
      <w:r>
        <w:t>§</w:t>
      </w:r>
      <w:r>
        <w:t xml:space="preserve"> 5 Absatz 4 Satz 1 werden die W</w:t>
      </w:r>
      <w:r>
        <w:t>ö</w:t>
      </w:r>
      <w:r>
        <w:t xml:space="preserve">rter </w:t>
      </w:r>
      <w:r>
        <w:t>„</w:t>
      </w:r>
      <w:r>
        <w:t>Sprachpr</w:t>
      </w:r>
      <w:r>
        <w:t>ü</w:t>
      </w:r>
      <w:r>
        <w:t>fung (Feststellungspr</w:t>
      </w:r>
      <w:r>
        <w:t>ü</w:t>
      </w:r>
      <w:r>
        <w:t>fung)</w:t>
      </w:r>
      <w:r>
        <w:t>“</w:t>
      </w:r>
      <w:r>
        <w:t xml:space="preserve"> durch das Wort </w:t>
      </w:r>
      <w:r>
        <w:t>„</w:t>
      </w:r>
      <w:r>
        <w:t>Sprachfeststellungspr</w:t>
      </w:r>
      <w:r>
        <w:t>ü</w:t>
      </w:r>
      <w:r>
        <w:t>fung</w:t>
      </w:r>
      <w:r>
        <w:t>“</w:t>
      </w:r>
      <w:r>
        <w:t xml:space="preserve"> ersetzt.</w:t>
      </w:r>
    </w:p>
    <w:p w14:paraId="5AD35F30" w14:textId="77777777" w:rsidR="00404347" w:rsidRDefault="00404347">
      <w:pPr>
        <w:pStyle w:val="RVfliesstext175nb"/>
        <w:rPr>
          <w:rFonts w:cs="Calibri"/>
        </w:rPr>
      </w:pPr>
      <w:r>
        <w:t xml:space="preserve">7. In </w:t>
      </w:r>
      <w:r>
        <w:t>§</w:t>
      </w:r>
      <w:r>
        <w:t xml:space="preserve"> 6 Absatz 9 Satz 1 werden die W</w:t>
      </w:r>
      <w:r>
        <w:t>ö</w:t>
      </w:r>
      <w:r>
        <w:t xml:space="preserve">rter </w:t>
      </w:r>
      <w:r>
        <w:t>„</w:t>
      </w:r>
      <w:r>
        <w:t>sonderp</w:t>
      </w:r>
      <w:r>
        <w:t>ä</w:t>
      </w:r>
      <w:r>
        <w:t>dagogische F</w:t>
      </w:r>
      <w:r>
        <w:t>ö</w:t>
      </w:r>
      <w:r>
        <w:t>rderbedarf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Bedarf an sonderp</w:t>
      </w:r>
      <w:r>
        <w:t>ä</w:t>
      </w:r>
      <w:r>
        <w:t>dagogischer Unterst</w:t>
      </w:r>
      <w:r>
        <w:t>ü</w:t>
      </w:r>
      <w:r>
        <w:t>tzung</w:t>
      </w:r>
      <w:r>
        <w:t>“</w:t>
      </w:r>
      <w:r>
        <w:t xml:space="preserve"> ersetzt.</w:t>
      </w:r>
    </w:p>
    <w:p w14:paraId="79F79577" w14:textId="77777777" w:rsidR="00404347" w:rsidRDefault="00404347">
      <w:pPr>
        <w:pStyle w:val="RVfliesstext175nb"/>
        <w:rPr>
          <w:rFonts w:cs="Calibri"/>
        </w:rPr>
      </w:pPr>
      <w:r>
        <w:t xml:space="preserve">8. </w:t>
      </w:r>
      <w:r>
        <w:t>§</w:t>
      </w:r>
      <w:r>
        <w:t xml:space="preserve"> 7 wird wie folgt ge</w:t>
      </w:r>
      <w:r>
        <w:t>ä</w:t>
      </w:r>
      <w:r>
        <w:t>ndert:</w:t>
      </w:r>
    </w:p>
    <w:p w14:paraId="2A2DFF0D" w14:textId="77777777" w:rsidR="00404347" w:rsidRDefault="00404347">
      <w:pPr>
        <w:pStyle w:val="RVfliesstext175nb"/>
        <w:rPr>
          <w:rFonts w:cs="Calibri"/>
        </w:rPr>
      </w:pPr>
      <w:r>
        <w:t>a) In Absatz 5 werden die S</w:t>
      </w:r>
      <w:r>
        <w:t>ä</w:t>
      </w:r>
      <w:r>
        <w:t>tze 1 und 2 wie folgt gefasst:</w:t>
      </w:r>
    </w:p>
    <w:p w14:paraId="419E6346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Die Sch</w:t>
      </w:r>
      <w:r>
        <w:t>ü</w:t>
      </w:r>
      <w:r>
        <w:t>lerin oder der Sch</w:t>
      </w:r>
      <w:r>
        <w:t>ü</w:t>
      </w:r>
      <w:r>
        <w:t>ler erh</w:t>
      </w:r>
      <w:r>
        <w:t>ä</w:t>
      </w:r>
      <w:r>
        <w:t>lt eine individuelle Lern- und F</w:t>
      </w:r>
      <w:r>
        <w:t>ö</w:t>
      </w:r>
      <w:r>
        <w:t>rderempfehlung (</w:t>
      </w:r>
      <w:r>
        <w:t>§</w:t>
      </w:r>
      <w:r>
        <w:t xml:space="preserve"> 50 Absatz 3 Schulgesetz NRW). Die Schule informiert die Eltern in geeigneter Weise </w:t>
      </w:r>
      <w:r>
        <w:t>ü</w:t>
      </w:r>
      <w:r>
        <w:t>ber M</w:t>
      </w:r>
      <w:r>
        <w:t>ö</w:t>
      </w:r>
      <w:r>
        <w:t>glichkeiten zur notwendigen F</w:t>
      </w:r>
      <w:r>
        <w:t>ö</w:t>
      </w:r>
      <w:r>
        <w:t>rderung und bietet den Eltern ein Beratungsgespr</w:t>
      </w:r>
      <w:r>
        <w:t>ä</w:t>
      </w:r>
      <w:r>
        <w:t>ch an.</w:t>
      </w:r>
      <w:r>
        <w:t>“</w:t>
      </w:r>
    </w:p>
    <w:p w14:paraId="74534E31" w14:textId="77777777" w:rsidR="00404347" w:rsidRDefault="00404347">
      <w:pPr>
        <w:pStyle w:val="RVfliesstext175nb"/>
        <w:rPr>
          <w:rFonts w:cs="Calibri"/>
        </w:rPr>
      </w:pPr>
      <w:r>
        <w:t xml:space="preserve">b) In Absatz 6 Satz 3 werden nach dein Wort </w:t>
      </w:r>
      <w:r>
        <w:t>„</w:t>
      </w:r>
      <w:r>
        <w:t>Zeugnissen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des Gymnasiums sowie in Zeugnissen</w:t>
      </w:r>
      <w:r>
        <w:t>“</w:t>
      </w:r>
      <w:r>
        <w:t xml:space="preserve"> eingef</w:t>
      </w:r>
      <w:r>
        <w:t>ü</w:t>
      </w:r>
      <w:r>
        <w:t>gt.</w:t>
      </w:r>
    </w:p>
    <w:p w14:paraId="3AEB9EDE" w14:textId="77777777" w:rsidR="00404347" w:rsidRDefault="00404347">
      <w:pPr>
        <w:pStyle w:val="RVfliesstext175nb"/>
        <w:rPr>
          <w:rFonts w:cs="Calibri"/>
        </w:rPr>
      </w:pPr>
      <w:r>
        <w:t>c) In Absatz 7 Satz 2 werden nach den W</w:t>
      </w:r>
      <w:r>
        <w:t>ö</w:t>
      </w:r>
      <w:r>
        <w:t xml:space="preserve">rtern </w:t>
      </w:r>
      <w:r>
        <w:t>„</w:t>
      </w:r>
      <w:r>
        <w:t>Wechsel von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dem Gymnasium,</w:t>
      </w:r>
      <w:r>
        <w:t>“</w:t>
      </w:r>
      <w:r>
        <w:t xml:space="preserve"> eingef</w:t>
      </w:r>
      <w:r>
        <w:t>ü</w:t>
      </w:r>
      <w:r>
        <w:t>gt, die W</w:t>
      </w:r>
      <w:r>
        <w:t>ö</w:t>
      </w:r>
      <w:r>
        <w:t xml:space="preserve">rter </w:t>
      </w:r>
      <w:r>
        <w:t>„</w:t>
      </w:r>
      <w:r>
        <w:t>in eine andere Schulform der Sekundarstufe I</w:t>
      </w:r>
      <w:r>
        <w:t>“</w:t>
      </w:r>
      <w:r>
        <w:t xml:space="preserve"> gestrichen und nach dem Wort </w:t>
      </w:r>
      <w:r>
        <w:t>„</w:t>
      </w:r>
      <w:r>
        <w:t>Schulform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gegebenenfalls welchen Bildungsgangs</w:t>
      </w:r>
      <w:r>
        <w:t>“</w:t>
      </w:r>
      <w:r>
        <w:t xml:space="preserve"> eingef</w:t>
      </w:r>
      <w:r>
        <w:t>ü</w:t>
      </w:r>
      <w:r>
        <w:t>gt.</w:t>
      </w:r>
    </w:p>
    <w:p w14:paraId="7C3A883B" w14:textId="77777777" w:rsidR="00404347" w:rsidRDefault="00404347">
      <w:pPr>
        <w:pStyle w:val="RVfliesstext175nb"/>
        <w:rPr>
          <w:rFonts w:cs="Calibri"/>
        </w:rPr>
      </w:pPr>
      <w:r>
        <w:t xml:space="preserve">9. </w:t>
      </w:r>
      <w:r>
        <w:t>§</w:t>
      </w:r>
      <w:r>
        <w:t xml:space="preserve"> 9 wird wie folgt ge</w:t>
      </w:r>
      <w:r>
        <w:t>ä</w:t>
      </w:r>
      <w:r>
        <w:t>ndert:</w:t>
      </w:r>
    </w:p>
    <w:p w14:paraId="6C893A9D" w14:textId="77777777" w:rsidR="00404347" w:rsidRDefault="00404347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>berschrift werden die W</w:t>
      </w:r>
      <w:r>
        <w:t>ö</w:t>
      </w:r>
      <w:r>
        <w:t xml:space="preserve">rter </w:t>
      </w:r>
      <w:r>
        <w:t>„</w:t>
      </w:r>
      <w:r>
        <w:t>Gemeinsamer Unterricht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Gemeinsames Lernen</w:t>
      </w:r>
      <w:r>
        <w:t>“</w:t>
      </w:r>
      <w:r>
        <w:t xml:space="preserve"> ersetzt und die W</w:t>
      </w:r>
      <w:r>
        <w:t>ö</w:t>
      </w:r>
      <w:r>
        <w:t xml:space="preserve">rter </w:t>
      </w:r>
      <w:r>
        <w:t>„</w:t>
      </w:r>
      <w:r>
        <w:t>, Integrative Lerngruppen</w:t>
      </w:r>
      <w:r>
        <w:t>“</w:t>
      </w:r>
      <w:r>
        <w:t xml:space="preserve"> gestrichen.</w:t>
      </w:r>
    </w:p>
    <w:p w14:paraId="679A8A8D" w14:textId="77777777" w:rsidR="00404347" w:rsidRDefault="00404347">
      <w:pPr>
        <w:pStyle w:val="RVfliesstext175nb"/>
        <w:rPr>
          <w:rFonts w:cs="Calibri"/>
        </w:rPr>
      </w:pPr>
      <w:r>
        <w:t>b) In Absatz 1 werden die W</w:t>
      </w:r>
      <w:r>
        <w:t>ö</w:t>
      </w:r>
      <w:r>
        <w:t xml:space="preserve">rter </w:t>
      </w:r>
      <w:r>
        <w:t>„</w:t>
      </w:r>
      <w:r>
        <w:t>ein sonderp</w:t>
      </w:r>
      <w:r>
        <w:t>ä</w:t>
      </w:r>
      <w:r>
        <w:t>dagogischer F</w:t>
      </w:r>
      <w:r>
        <w:t>ö</w:t>
      </w:r>
      <w:r>
        <w:t>rderbedarf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der Bedarf an sonderp</w:t>
      </w:r>
      <w:r>
        <w:t>ä</w:t>
      </w:r>
      <w:r>
        <w:t>dagogischer Unterst</w:t>
      </w:r>
      <w:r>
        <w:t>ü</w:t>
      </w:r>
      <w:r>
        <w:t>tzung</w:t>
      </w:r>
      <w:r>
        <w:t>“</w:t>
      </w:r>
      <w:r>
        <w:t xml:space="preserve"> ersetzt.</w:t>
      </w:r>
    </w:p>
    <w:p w14:paraId="2EC22442" w14:textId="77777777" w:rsidR="00404347" w:rsidRDefault="00404347">
      <w:pPr>
        <w:pStyle w:val="RVfliesstext175nb"/>
        <w:rPr>
          <w:rFonts w:cs="Calibri"/>
        </w:rPr>
      </w:pPr>
      <w:r>
        <w:t>c) Absatz 2 wird wie folgt gefasst:</w:t>
      </w:r>
    </w:p>
    <w:p w14:paraId="68F5B411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(2) Ist an einer Schule Gemeinsames Lernen gem</w:t>
      </w:r>
      <w:r>
        <w:t>äß</w:t>
      </w:r>
      <w:r>
        <w:t xml:space="preserve"> </w:t>
      </w:r>
      <w:r>
        <w:t>§</w:t>
      </w:r>
      <w:r>
        <w:t xml:space="preserve"> 20 Absatz 5 Schulgesetz NRW eingerichtet, gelten f</w:t>
      </w:r>
      <w:r>
        <w:t>ü</w:t>
      </w:r>
      <w:r>
        <w:t>r die Aufnahme von Sch</w:t>
      </w:r>
      <w:r>
        <w:t>ü</w:t>
      </w:r>
      <w:r>
        <w:t>lerinnen und Sch</w:t>
      </w:r>
      <w:r>
        <w:t>ü</w:t>
      </w:r>
      <w:r>
        <w:t>lern mit festgestelltem Bedarf an sonderp</w:t>
      </w:r>
      <w:r>
        <w:t>ä</w:t>
      </w:r>
      <w:r>
        <w:t>dagogischer Unterst</w:t>
      </w:r>
      <w:r>
        <w:t>ü</w:t>
      </w:r>
      <w:r>
        <w:t xml:space="preserve">tzung </w:t>
      </w:r>
      <w:r>
        <w:t>§</w:t>
      </w:r>
      <w:r>
        <w:t xml:space="preserve"> 1 Absatz 4 dieser Verordnung und </w:t>
      </w:r>
      <w:r>
        <w:t>§</w:t>
      </w:r>
      <w:r>
        <w:t xml:space="preserve"> 16 der Ausbil</w:t>
      </w:r>
      <w:r>
        <w:t>dungsordnung sonderp</w:t>
      </w:r>
      <w:r>
        <w:t>ä</w:t>
      </w:r>
      <w:r>
        <w:t>dagogische F</w:t>
      </w:r>
      <w:r>
        <w:t>ö</w:t>
      </w:r>
      <w:r>
        <w:t>rderung (AO-SF) in der jeweils geltenden Fassung. 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 gilt die AO-SF insgesamt.</w:t>
      </w:r>
      <w:r>
        <w:t>“</w:t>
      </w:r>
    </w:p>
    <w:p w14:paraId="3509E3F1" w14:textId="77777777" w:rsidR="00404347" w:rsidRDefault="00404347">
      <w:pPr>
        <w:pStyle w:val="RVfliesstext175nb"/>
        <w:rPr>
          <w:rFonts w:cs="Calibri"/>
        </w:rPr>
      </w:pPr>
      <w:r>
        <w:t xml:space="preserve">10. In </w:t>
      </w:r>
      <w:r>
        <w:t>§</w:t>
      </w:r>
      <w:r>
        <w:t xml:space="preserve"> 10 Absatz 2 Satz 2 wird die Angabe </w:t>
      </w:r>
      <w:r>
        <w:t>„</w:t>
      </w:r>
      <w:r>
        <w:t>3</w:t>
      </w:r>
      <w:r>
        <w:t>“</w:t>
      </w:r>
      <w:r>
        <w:t xml:space="preserve"> durch die Angabe </w:t>
      </w:r>
      <w:r>
        <w:t>„</w:t>
      </w:r>
      <w:r>
        <w:t>4</w:t>
      </w:r>
      <w:r>
        <w:t>“</w:t>
      </w:r>
      <w:r>
        <w:t xml:space="preserve"> ersetzt.</w:t>
      </w:r>
    </w:p>
    <w:p w14:paraId="577A6061" w14:textId="77777777" w:rsidR="00404347" w:rsidRDefault="00404347">
      <w:pPr>
        <w:pStyle w:val="RVfliesstext175nb"/>
        <w:rPr>
          <w:rFonts w:cs="Calibri"/>
        </w:rPr>
      </w:pPr>
      <w:r>
        <w:t xml:space="preserve">11. </w:t>
      </w:r>
      <w:r>
        <w:t>§</w:t>
      </w:r>
      <w:r>
        <w:t xml:space="preserve"> 11 wird wie folgt ge</w:t>
      </w:r>
      <w:r>
        <w:t>ä</w:t>
      </w:r>
      <w:r>
        <w:t>ndert:</w:t>
      </w:r>
    </w:p>
    <w:p w14:paraId="0CD03C30" w14:textId="77777777" w:rsidR="00404347" w:rsidRDefault="00404347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 xml:space="preserve">berschrift werden nach dem Wort </w:t>
      </w:r>
      <w:r>
        <w:t>„</w:t>
      </w:r>
      <w:r>
        <w:t>Schulform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oder des Bildungsgangs</w:t>
      </w:r>
      <w:r>
        <w:t>“</w:t>
      </w:r>
      <w:r>
        <w:t xml:space="preserve"> eingef</w:t>
      </w:r>
      <w:r>
        <w:t>ü</w:t>
      </w:r>
      <w:r>
        <w:t>gt.</w:t>
      </w:r>
    </w:p>
    <w:p w14:paraId="2BA1B3D6" w14:textId="77777777" w:rsidR="00404347" w:rsidRDefault="00404347">
      <w:pPr>
        <w:pStyle w:val="RVfliesstext175nb"/>
        <w:rPr>
          <w:rFonts w:cs="Calibri"/>
        </w:rPr>
      </w:pPr>
      <w:r>
        <w:t>b) Absatz 3 wird wie folgt gefasst:</w:t>
      </w:r>
    </w:p>
    <w:p w14:paraId="757CEDA2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(3) Ein Wechsel zum Gymnasium mit achtj</w:t>
      </w:r>
      <w:r>
        <w:t>ä</w:t>
      </w:r>
      <w:r>
        <w:t xml:space="preserve">hrigem Bildungsgang nach dem ersten Schulhalbjahr der Klasse 6 setzt in der Regel hinreichende Kenntnisse in der zweiten Fremdsprache voraus. </w:t>
      </w:r>
      <w:r>
        <w:t>Ü</w:t>
      </w:r>
      <w:r>
        <w:t>ber die Aufnahme entscheidet die Schulleiterin oder der Schulleiter der aufnehmenden Schule.</w:t>
      </w:r>
      <w:r>
        <w:t>“</w:t>
      </w:r>
    </w:p>
    <w:p w14:paraId="54B55856" w14:textId="77777777" w:rsidR="00404347" w:rsidRDefault="00404347">
      <w:pPr>
        <w:pStyle w:val="RVfliesstext175nb"/>
        <w:rPr>
          <w:rFonts w:cs="Calibri"/>
        </w:rPr>
      </w:pPr>
      <w:r>
        <w:t xml:space="preserve">12. </w:t>
      </w:r>
      <w:r>
        <w:t>§</w:t>
      </w:r>
      <w:r>
        <w:t xml:space="preserve"> 12 wird wie folgt ge</w:t>
      </w:r>
      <w:r>
        <w:t>ä</w:t>
      </w:r>
      <w:r>
        <w:t>ndert:</w:t>
      </w:r>
    </w:p>
    <w:p w14:paraId="4C0AB814" w14:textId="77777777" w:rsidR="00404347" w:rsidRDefault="00404347">
      <w:pPr>
        <w:pStyle w:val="RVfliesstext175nb"/>
        <w:rPr>
          <w:rFonts w:cs="Calibri"/>
        </w:rPr>
      </w:pPr>
      <w:r>
        <w:t>a) In Absatz 1 Satz 3 werden die W</w:t>
      </w:r>
      <w:r>
        <w:t>ö</w:t>
      </w:r>
      <w:r>
        <w:t xml:space="preserve">rter </w:t>
      </w:r>
      <w:r>
        <w:t>„</w:t>
      </w:r>
      <w:r>
        <w:t xml:space="preserve">oder beim Wechsel in den Bildungsgang des Gymnasiums der Sekundarschule nach </w:t>
      </w:r>
      <w:r>
        <w:t>§</w:t>
      </w:r>
      <w:r>
        <w:t xml:space="preserve"> 20 Absatz 8 Nummer 1 am Ende der Erprobungsstufe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ersetzt.</w:t>
      </w:r>
    </w:p>
    <w:p w14:paraId="5244B320" w14:textId="77777777" w:rsidR="00404347" w:rsidRDefault="00404347">
      <w:pPr>
        <w:pStyle w:val="RVfliesstext175nb"/>
        <w:rPr>
          <w:rFonts w:cs="Calibri"/>
        </w:rPr>
      </w:pPr>
      <w:r>
        <w:t>b) Absatz 2 wird wie folgt gefasst:</w:t>
      </w:r>
    </w:p>
    <w:p w14:paraId="3098C6FD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(2) Die Schule empfiehlt versetzten Sch</w:t>
      </w:r>
      <w:r>
        <w:t>ü</w:t>
      </w:r>
      <w:r>
        <w:t>lerinnen und Sch</w:t>
      </w:r>
      <w:r>
        <w:t>ü</w:t>
      </w:r>
      <w:r>
        <w:t xml:space="preserve">lern der Hauptschule den </w:t>
      </w:r>
      <w:r>
        <w:t>Ü</w:t>
      </w:r>
      <w:r>
        <w:t>bergang in die Klasse 7 der Realschule oder des Gymnasiums mit neunj</w:t>
      </w:r>
      <w:r>
        <w:t>ä</w:t>
      </w:r>
      <w:r>
        <w:t>hrigem Bildungsgang oder in die Klasse 6 des Gymnasiums mit achtj</w:t>
      </w:r>
      <w:r>
        <w:t>ä</w:t>
      </w:r>
      <w:r>
        <w:t>hrigem Bildungsgang, wenn die Versetzungskonferenz festgestellt hat, dass sie daf</w:t>
      </w:r>
      <w:r>
        <w:t>ü</w:t>
      </w:r>
      <w:r>
        <w:t>r geeignet sind. Versetzte Sch</w:t>
      </w:r>
      <w:r>
        <w:t>ü</w:t>
      </w:r>
      <w:r>
        <w:t>lerinnen und Sch</w:t>
      </w:r>
      <w:r>
        <w:t>ü</w:t>
      </w:r>
      <w:r>
        <w:t>ler der Realschule k</w:t>
      </w:r>
      <w:r>
        <w:t>ö</w:t>
      </w:r>
      <w:r>
        <w:t>nnen unter den gleichen Voraussetzungen in die Klasse 7 des Gymnasiums mit neunj</w:t>
      </w:r>
      <w:r>
        <w:t>ä</w:t>
      </w:r>
      <w:r>
        <w:t>hrigem Bildungsgang oder in der Regel in die Klasse 6 des Gymnasiums mit achtj</w:t>
      </w:r>
      <w:r>
        <w:t>ä</w:t>
      </w:r>
      <w:r>
        <w:t xml:space="preserve">hrigem Bildungsgang wechseln. </w:t>
      </w:r>
      <w:r>
        <w:t>Ü</w:t>
      </w:r>
      <w:r>
        <w:t>ber den empfohlenen Schulwechsel entscheiden die Eltern.</w:t>
      </w:r>
      <w:r>
        <w:t>“</w:t>
      </w:r>
    </w:p>
    <w:p w14:paraId="7016B51E" w14:textId="77777777" w:rsidR="00404347" w:rsidRDefault="00404347">
      <w:pPr>
        <w:pStyle w:val="RVfliesstext175nb"/>
        <w:rPr>
          <w:rFonts w:cs="Calibri"/>
        </w:rPr>
      </w:pPr>
      <w:r>
        <w:t xml:space="preserve">13. </w:t>
      </w:r>
      <w:r>
        <w:t>§</w:t>
      </w:r>
      <w:r>
        <w:t xml:space="preserve"> 13 Absatz 5 wird wie folgt ge</w:t>
      </w:r>
      <w:r>
        <w:t>ä</w:t>
      </w:r>
      <w:r>
        <w:t>ndert:</w:t>
      </w:r>
    </w:p>
    <w:p w14:paraId="322F3E9A" w14:textId="77777777" w:rsidR="00404347" w:rsidRDefault="00404347">
      <w:pPr>
        <w:pStyle w:val="RVfliesstext175nb"/>
        <w:rPr>
          <w:rFonts w:cs="Calibri"/>
        </w:rPr>
      </w:pPr>
      <w:r>
        <w:t>a) Die W</w:t>
      </w:r>
      <w:r>
        <w:t>ö</w:t>
      </w:r>
      <w:r>
        <w:t xml:space="preserve">rter </w:t>
      </w:r>
      <w:r>
        <w:t>„</w:t>
      </w:r>
      <w:r>
        <w:t>oder in die Klassen 8 und 9 des Gymnasiums in der Aufbauform</w:t>
      </w:r>
      <w:r>
        <w:t>“</w:t>
      </w:r>
      <w:r>
        <w:t xml:space="preserve"> werden durch die W</w:t>
      </w:r>
      <w:r>
        <w:t>ö</w:t>
      </w:r>
      <w:r>
        <w:t xml:space="preserve">rter </w:t>
      </w:r>
      <w:r>
        <w:t>„</w:t>
      </w:r>
      <w:r>
        <w:t>mit neunj</w:t>
      </w:r>
      <w:r>
        <w:t>ä</w:t>
      </w:r>
      <w:r>
        <w:t>hrigem Bildungsgang</w:t>
      </w:r>
      <w:r>
        <w:t>“</w:t>
      </w:r>
      <w:r>
        <w:t xml:space="preserve"> und die Angabe </w:t>
      </w:r>
      <w:r>
        <w:t>„</w:t>
      </w:r>
      <w:r>
        <w:t>6</w:t>
      </w:r>
      <w:r>
        <w:t>“</w:t>
      </w:r>
      <w:r>
        <w:t xml:space="preserve"> wird durch die Angabe </w:t>
      </w:r>
      <w:r>
        <w:t>„</w:t>
      </w:r>
      <w:r>
        <w:t>7</w:t>
      </w:r>
      <w:r>
        <w:t>“</w:t>
      </w:r>
      <w:r>
        <w:t xml:space="preserve"> ersetzt.</w:t>
      </w:r>
    </w:p>
    <w:p w14:paraId="598179C7" w14:textId="77777777" w:rsidR="00404347" w:rsidRDefault="00404347">
      <w:pPr>
        <w:pStyle w:val="RVfliesstext175nb"/>
        <w:rPr>
          <w:rFonts w:cs="Calibri"/>
        </w:rPr>
      </w:pPr>
      <w:r>
        <w:t>b) Folgende S</w:t>
      </w:r>
      <w:r>
        <w:t>ä</w:t>
      </w:r>
      <w:r>
        <w:t>tze werden angef</w:t>
      </w:r>
      <w:r>
        <w:t>ü</w:t>
      </w:r>
      <w:r>
        <w:t>gt:</w:t>
      </w:r>
    </w:p>
    <w:p w14:paraId="5729AD58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Ein Wechsel zum Gymnasium mit achtj</w:t>
      </w:r>
      <w:r>
        <w:t>ä</w:t>
      </w:r>
      <w:r>
        <w:t xml:space="preserve">hrigem Bildungsgang setzt </w:t>
      </w:r>
      <w:r>
        <w:t>ü</w:t>
      </w:r>
      <w:r>
        <w:t xml:space="preserve">ber Absatz 3 hinaus in der Regel hinreichende Kenntnisse in der zweiten Fremdsprache voraus. </w:t>
      </w:r>
      <w:r>
        <w:t>Ü</w:t>
      </w:r>
      <w:r>
        <w:t>ber die Aufnahme entscheidet die Schulleiterin oder der Schulleiter der aufnehmenden Schule.</w:t>
      </w:r>
      <w:r>
        <w:t>“</w:t>
      </w:r>
    </w:p>
    <w:p w14:paraId="74EBF1F1" w14:textId="77777777" w:rsidR="00404347" w:rsidRDefault="00404347">
      <w:pPr>
        <w:pStyle w:val="RVfliesstext175nb"/>
        <w:rPr>
          <w:rFonts w:cs="Calibri"/>
        </w:rPr>
      </w:pPr>
      <w:r>
        <w:t xml:space="preserve">14. </w:t>
      </w:r>
      <w:r>
        <w:t>§</w:t>
      </w:r>
      <w:r>
        <w:t xml:space="preserve"> 15 wird wie folgt ge</w:t>
      </w:r>
      <w:r>
        <w:t>ä</w:t>
      </w:r>
      <w:r>
        <w:t>ndert:</w:t>
      </w:r>
    </w:p>
    <w:p w14:paraId="1AAD96C0" w14:textId="77777777" w:rsidR="00404347" w:rsidRDefault="00404347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 xml:space="preserve">berschrift werden nach dem Wort </w:t>
      </w:r>
      <w:r>
        <w:t>„</w:t>
      </w:r>
      <w:r>
        <w:t>Realschule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Realschule in der Aufbauform</w:t>
      </w:r>
      <w:r>
        <w:t>“</w:t>
      </w:r>
      <w:r>
        <w:t xml:space="preserve"> eingef</w:t>
      </w:r>
      <w:r>
        <w:t>ü</w:t>
      </w:r>
      <w:r>
        <w:t>gt.</w:t>
      </w:r>
    </w:p>
    <w:p w14:paraId="107D0251" w14:textId="77777777" w:rsidR="00404347" w:rsidRDefault="00404347">
      <w:pPr>
        <w:pStyle w:val="RVfliesstext175nb"/>
        <w:rPr>
          <w:rFonts w:cs="Calibri"/>
        </w:rPr>
      </w:pPr>
      <w:r>
        <w:t>b) Absatz 2 wird aufgehoben.</w:t>
      </w:r>
    </w:p>
    <w:p w14:paraId="26CEAA9B" w14:textId="77777777" w:rsidR="00404347" w:rsidRDefault="00404347">
      <w:pPr>
        <w:pStyle w:val="RVfliesstext175nb"/>
        <w:rPr>
          <w:rFonts w:cs="Calibri"/>
        </w:rPr>
      </w:pPr>
      <w:r>
        <w:t>c) Absatz 3 wird Absatz 2 und wie folgt gefasst:</w:t>
      </w:r>
    </w:p>
    <w:p w14:paraId="6173B33B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 xml:space="preserve">(2) Der Wahlpflichtunterricht ab Klasse 7 umfasst die zweite Fremdsprache sowie mindestens ein weiteres Schwerpunktfach aus den Bereichen Naturwissenschaften/Technik, Sozialwissenschaften und Musik/Kunst. </w:t>
      </w:r>
      <w:r>
        <w:t>§</w:t>
      </w:r>
      <w:r>
        <w:t xml:space="preserve"> 5 Absatz 1 Satz 1 bleibt unber</w:t>
      </w:r>
      <w:r>
        <w:t>ü</w:t>
      </w:r>
      <w:r>
        <w:t>hrt. Realschulen, an denen ein Bildungsgang gem</w:t>
      </w:r>
      <w:r>
        <w:t>äß</w:t>
      </w:r>
      <w:r>
        <w:t xml:space="preserve"> </w:t>
      </w:r>
      <w:r>
        <w:t>§</w:t>
      </w:r>
      <w:r>
        <w:t xml:space="preserve"> 47 eingerichtet ist, k</w:t>
      </w:r>
      <w:r>
        <w:t>ö</w:t>
      </w:r>
      <w:r>
        <w:t>nnen im Wahlpflichtunterricht das Schwerpunktfach Arbeitslehre anbieten.</w:t>
      </w:r>
      <w:r>
        <w:t>“</w:t>
      </w:r>
    </w:p>
    <w:p w14:paraId="2EAFBDBE" w14:textId="77777777" w:rsidR="00404347" w:rsidRDefault="00404347">
      <w:pPr>
        <w:pStyle w:val="RVfliesstext175nb"/>
        <w:rPr>
          <w:rFonts w:cs="Calibri"/>
        </w:rPr>
      </w:pPr>
      <w:r>
        <w:t xml:space="preserve">d) Absatz 4 wird Absatz 3 und in Satz 3 wird die Angabe </w:t>
      </w:r>
      <w:r>
        <w:t>„</w:t>
      </w:r>
      <w:r>
        <w:t>8</w:t>
      </w:r>
      <w:r>
        <w:t>“</w:t>
      </w:r>
      <w:r>
        <w:t xml:space="preserve"> durch die Angabe </w:t>
      </w:r>
      <w:r>
        <w:t>„</w:t>
      </w:r>
      <w:r>
        <w:t>9</w:t>
      </w:r>
      <w:r>
        <w:t>“</w:t>
      </w:r>
      <w:r>
        <w:t xml:space="preserve"> und das Wort </w:t>
      </w:r>
      <w:r>
        <w:t>„</w:t>
      </w:r>
      <w:r>
        <w:t>drei</w:t>
      </w:r>
      <w:r>
        <w:t>“</w:t>
      </w:r>
      <w:r>
        <w:t xml:space="preserve"> durch das Wort </w:t>
      </w:r>
      <w:r>
        <w:t>„</w:t>
      </w:r>
      <w:r>
        <w:t>vier</w:t>
      </w:r>
      <w:r>
        <w:t>“</w:t>
      </w:r>
      <w:r>
        <w:t xml:space="preserve"> ersetzt.</w:t>
      </w:r>
    </w:p>
    <w:p w14:paraId="270EFDAA" w14:textId="77777777" w:rsidR="00404347" w:rsidRDefault="00404347">
      <w:pPr>
        <w:pStyle w:val="RVfliesstext175nb"/>
        <w:rPr>
          <w:rFonts w:cs="Calibri"/>
        </w:rPr>
      </w:pPr>
      <w:r>
        <w:t>e) Absatz 5 wird Absatz 4.</w:t>
      </w:r>
    </w:p>
    <w:p w14:paraId="05261BDB" w14:textId="77777777" w:rsidR="00404347" w:rsidRDefault="00404347">
      <w:pPr>
        <w:pStyle w:val="RVfliesstext175nb"/>
        <w:rPr>
          <w:rFonts w:cs="Calibri"/>
        </w:rPr>
      </w:pPr>
      <w:r>
        <w:t>f) Folgender Absatz 5 wird angef</w:t>
      </w:r>
      <w:r>
        <w:t>ü</w:t>
      </w:r>
      <w:r>
        <w:t>gt:</w:t>
      </w:r>
    </w:p>
    <w:p w14:paraId="220763C5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(5) F</w:t>
      </w:r>
      <w:r>
        <w:t>ü</w:t>
      </w:r>
      <w:r>
        <w:t>r die Realschule in Aufbauform gelten neben der Stundentafel (Anlage 5) f</w:t>
      </w:r>
      <w:r>
        <w:t>ü</w:t>
      </w:r>
      <w:r>
        <w:t>r die, Klassen 7 bis 10 die Bestimmungen f</w:t>
      </w:r>
      <w:r>
        <w:t>ü</w:t>
      </w:r>
      <w:r>
        <w:t>r die Realschule.</w:t>
      </w:r>
      <w:r>
        <w:t>“</w:t>
      </w:r>
    </w:p>
    <w:p w14:paraId="108B53C9" w14:textId="77777777" w:rsidR="00404347" w:rsidRDefault="00404347">
      <w:pPr>
        <w:pStyle w:val="RVfliesstext175nb"/>
        <w:rPr>
          <w:rFonts w:cs="Calibri"/>
        </w:rPr>
      </w:pPr>
      <w:r>
        <w:t xml:space="preserve">15. </w:t>
      </w:r>
      <w:r>
        <w:t>§</w:t>
      </w:r>
      <w:r>
        <w:t xml:space="preserve"> 16 wird aufgehoben.</w:t>
      </w:r>
    </w:p>
    <w:p w14:paraId="4C1A09FB" w14:textId="77777777" w:rsidR="00404347" w:rsidRDefault="00404347">
      <w:pPr>
        <w:pStyle w:val="RVfliesstext175nb"/>
        <w:rPr>
          <w:rFonts w:cs="Calibri"/>
        </w:rPr>
      </w:pPr>
      <w:r>
        <w:t xml:space="preserve">16. </w:t>
      </w:r>
      <w:r>
        <w:t>§</w:t>
      </w:r>
      <w:r>
        <w:t xml:space="preserve"> 17 wird wie folgt ge</w:t>
      </w:r>
      <w:r>
        <w:t>ä</w:t>
      </w:r>
      <w:r>
        <w:t>ndert:</w:t>
      </w:r>
    </w:p>
    <w:p w14:paraId="1DFDB25C" w14:textId="77777777" w:rsidR="00404347" w:rsidRDefault="00404347">
      <w:pPr>
        <w:pStyle w:val="RVfliesstext175nb"/>
        <w:rPr>
          <w:rFonts w:cs="Calibri"/>
        </w:rPr>
      </w:pPr>
      <w:r>
        <w:t xml:space="preserve">a) In Absatz 2 Satz 1 werden nach dem Wort </w:t>
      </w:r>
      <w:r>
        <w:t>„</w:t>
      </w:r>
      <w:r>
        <w:t>ist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am Gymnasium mit neunj</w:t>
      </w:r>
      <w:r>
        <w:t>ä</w:t>
      </w:r>
      <w:r>
        <w:t>hrigem Bildungsgang ab Klasse 7, am Gymnasium 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28B03489" w14:textId="77777777" w:rsidR="00404347" w:rsidRDefault="00404347">
      <w:pPr>
        <w:pStyle w:val="RVfliesstext175nb"/>
        <w:rPr>
          <w:rFonts w:cs="Calibri"/>
        </w:rPr>
      </w:pPr>
      <w:r>
        <w:t>b) Absatz 3 wird wie folgt gefasst:</w:t>
      </w:r>
    </w:p>
    <w:p w14:paraId="0ADC3FB1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(3) Im Wahlpflichtunterricht der Klassen 9 und 10 am Gymnasium mit neunj</w:t>
      </w:r>
      <w:r>
        <w:t>ä</w:t>
      </w:r>
      <w:r>
        <w:t>hrigem Bildungsgang und der Klassen 8 und 9 am Gymnasium mit achtj</w:t>
      </w:r>
      <w:r>
        <w:t>ä</w:t>
      </w:r>
      <w:r>
        <w:t>hrigem Bildungsgang bietet die Schule mindestens eine dritte Fremdsprache und das Fach Informatik oder eine Fachkombination mit Informatik an. Daneben kann sie weitere F</w:t>
      </w:r>
      <w:r>
        <w:t>ä</w:t>
      </w:r>
      <w:r>
        <w:t>cher oder F</w:t>
      </w:r>
      <w:r>
        <w:t>ä</w:t>
      </w:r>
      <w:r>
        <w:t>cherkombinationen anbieten. Zul</w:t>
      </w:r>
      <w:r>
        <w:t>ä</w:t>
      </w:r>
      <w:r>
        <w:t>ssig sind dabei, einzeln oder in Kombination, alle F</w:t>
      </w:r>
      <w:r>
        <w:t>ä</w:t>
      </w:r>
      <w:r>
        <w:t xml:space="preserve">cher dieser Verordnung sowie die in </w:t>
      </w:r>
      <w:r>
        <w:t>§</w:t>
      </w:r>
      <w:r>
        <w:t xml:space="preserve"> 7 Absatz 1 der Verordnung </w:t>
      </w:r>
      <w:r>
        <w:t>ü</w:t>
      </w:r>
      <w:r>
        <w:t>ber den Bildungsgang und die Abiturpr</w:t>
      </w:r>
      <w:r>
        <w:t>ü</w:t>
      </w:r>
      <w:r>
        <w:t>fung in der gymnasialen Oberstufe in der jeweils geltenden Fassung genannten F</w:t>
      </w:r>
      <w:r>
        <w:t>ä</w:t>
      </w:r>
      <w:r>
        <w:t>cher.</w:t>
      </w:r>
      <w:r>
        <w:t>“</w:t>
      </w:r>
    </w:p>
    <w:p w14:paraId="3E842D90" w14:textId="77777777" w:rsidR="00404347" w:rsidRDefault="00404347">
      <w:pPr>
        <w:pStyle w:val="RVfliesstext175nb"/>
        <w:rPr>
          <w:rFonts w:cs="Calibri"/>
        </w:rPr>
      </w:pPr>
      <w:r>
        <w:t xml:space="preserve">c) In Absatz 4 Satz 3 werden nach dem Wort </w:t>
      </w:r>
      <w:r>
        <w:t>„</w:t>
      </w:r>
      <w:r>
        <w:t>sind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am Gymnasium mit neunj</w:t>
      </w:r>
      <w:r>
        <w:t>ä</w:t>
      </w:r>
      <w:r>
        <w:t>hrigem Bildungsgang acht, am Gymnasium 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6FD4B2FE" w14:textId="77777777" w:rsidR="00404347" w:rsidRDefault="00404347">
      <w:pPr>
        <w:pStyle w:val="RVfliesstext175nb"/>
        <w:rPr>
          <w:rFonts w:cs="Calibri"/>
        </w:rPr>
      </w:pPr>
      <w:r>
        <w:t xml:space="preserve">d) In Absatz 5 werden nach dem Wort </w:t>
      </w:r>
      <w:r>
        <w:t>„</w:t>
      </w:r>
      <w:r>
        <w:t>Fach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oder in den F</w:t>
      </w:r>
      <w:r>
        <w:t>ä</w:t>
      </w:r>
      <w:r>
        <w:t>cherkombinationen</w:t>
      </w:r>
      <w:r>
        <w:t>“</w:t>
      </w:r>
      <w:r>
        <w:t xml:space="preserve"> eingef</w:t>
      </w:r>
      <w:r>
        <w:t>ü</w:t>
      </w:r>
      <w:r>
        <w:t>gt.</w:t>
      </w:r>
    </w:p>
    <w:p w14:paraId="4DE3B7A1" w14:textId="77777777" w:rsidR="00404347" w:rsidRDefault="00404347">
      <w:pPr>
        <w:pStyle w:val="RVfliesstext175nb"/>
        <w:rPr>
          <w:rFonts w:cs="Calibri"/>
        </w:rPr>
      </w:pPr>
      <w:r>
        <w:t>e) Folgender Absatz 6 wird angef</w:t>
      </w:r>
      <w:r>
        <w:t>ü</w:t>
      </w:r>
      <w:r>
        <w:t>gt:</w:t>
      </w:r>
    </w:p>
    <w:p w14:paraId="340870FC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(6) F</w:t>
      </w:r>
      <w:r>
        <w:t>ü</w:t>
      </w:r>
      <w:r>
        <w:t>r die Gymnasien in Aufbauform gelten neben der Stundentafel (Anlage 6) f</w:t>
      </w:r>
      <w:r>
        <w:t>ü</w:t>
      </w:r>
      <w:r>
        <w:t>r die Klassen 7 bis 10 die Bestimmungen f</w:t>
      </w:r>
      <w:r>
        <w:t>ü</w:t>
      </w:r>
      <w:r>
        <w:t>r das Gymnasium mit neunj</w:t>
      </w:r>
      <w:r>
        <w:t>ä</w:t>
      </w:r>
      <w:r>
        <w:t>hrigem Bildungsgang.</w:t>
      </w:r>
      <w:r>
        <w:t>“</w:t>
      </w:r>
    </w:p>
    <w:p w14:paraId="42E330B0" w14:textId="77777777" w:rsidR="00404347" w:rsidRDefault="00404347">
      <w:pPr>
        <w:pStyle w:val="RVfliesstext175nb"/>
        <w:rPr>
          <w:rFonts w:cs="Calibri"/>
        </w:rPr>
      </w:pPr>
      <w:r>
        <w:lastRenderedPageBreak/>
        <w:t xml:space="preserve">17. </w:t>
      </w:r>
      <w:r>
        <w:t>§</w:t>
      </w:r>
      <w:r>
        <w:t xml:space="preserve"> 18 wird aufgehoben.</w:t>
      </w:r>
    </w:p>
    <w:p w14:paraId="20CFB22C" w14:textId="77777777" w:rsidR="00404347" w:rsidRDefault="00404347">
      <w:pPr>
        <w:pStyle w:val="RVfliesstext175nb"/>
        <w:rPr>
          <w:rFonts w:cs="Calibri"/>
        </w:rPr>
      </w:pPr>
      <w:r>
        <w:t xml:space="preserve">18. </w:t>
      </w:r>
      <w:r>
        <w:t>§</w:t>
      </w:r>
      <w:r>
        <w:t xml:space="preserve"> 19 wird wie folgt ge</w:t>
      </w:r>
      <w:r>
        <w:t>ä</w:t>
      </w:r>
      <w:r>
        <w:t>ndert:</w:t>
      </w:r>
    </w:p>
    <w:p w14:paraId="5AF2FA7B" w14:textId="77777777" w:rsidR="00404347" w:rsidRDefault="00404347">
      <w:pPr>
        <w:pStyle w:val="RVfliesstext175nb"/>
        <w:rPr>
          <w:rFonts w:cs="Calibri"/>
        </w:rPr>
      </w:pPr>
      <w:r>
        <w:t>a) Absatz 1 wird wie folgt ge</w:t>
      </w:r>
      <w:r>
        <w:t>ä</w:t>
      </w:r>
      <w:r>
        <w:t>ndert:</w:t>
      </w:r>
    </w:p>
    <w:p w14:paraId="368018E0" w14:textId="77777777" w:rsidR="00404347" w:rsidRDefault="00404347">
      <w:pPr>
        <w:pStyle w:val="RVfliesstext175nb"/>
        <w:rPr>
          <w:rFonts w:cs="Calibri"/>
        </w:rPr>
      </w:pPr>
      <w:r>
        <w:t xml:space="preserve">aa) In Satz 2 wird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7</w:t>
      </w:r>
      <w:r>
        <w:t>“</w:t>
      </w:r>
      <w:r>
        <w:t xml:space="preserve"> ersetzt.</w:t>
      </w:r>
    </w:p>
    <w:p w14:paraId="6B471B32" w14:textId="77777777" w:rsidR="00404347" w:rsidRDefault="00404347">
      <w:pPr>
        <w:pStyle w:val="RVfliesstext175nb"/>
        <w:rPr>
          <w:rFonts w:cs="Calibri"/>
        </w:rPr>
      </w:pPr>
      <w:r>
        <w:t xml:space="preserve">bb) In Satz 3 wird die Angabe </w:t>
      </w:r>
      <w:r>
        <w:t>„</w:t>
      </w:r>
      <w:r>
        <w:t>8</w:t>
      </w:r>
      <w:r>
        <w:t>“</w:t>
      </w:r>
      <w:r>
        <w:t xml:space="preserve"> durch die Angabe </w:t>
      </w:r>
      <w:r>
        <w:t>„</w:t>
      </w:r>
      <w:r>
        <w:t>9</w:t>
      </w:r>
      <w:r>
        <w:t>“</w:t>
      </w:r>
      <w:r>
        <w:t xml:space="preserve"> ersetzt.</w:t>
      </w:r>
    </w:p>
    <w:p w14:paraId="21EB347E" w14:textId="77777777" w:rsidR="00404347" w:rsidRDefault="00404347">
      <w:pPr>
        <w:pStyle w:val="RVfliesstext175nb"/>
        <w:rPr>
          <w:rFonts w:cs="Calibri"/>
        </w:rPr>
      </w:pPr>
      <w:r>
        <w:t>b) Absatz 2 wird wie folgt ge</w:t>
      </w:r>
      <w:r>
        <w:t>ä</w:t>
      </w:r>
      <w:r>
        <w:t>ndert:</w:t>
      </w:r>
    </w:p>
    <w:p w14:paraId="57498BD5" w14:textId="77777777" w:rsidR="00404347" w:rsidRDefault="00404347">
      <w:pPr>
        <w:pStyle w:val="RVfliesstext175nb"/>
        <w:rPr>
          <w:rFonts w:cs="Calibri"/>
        </w:rPr>
      </w:pPr>
      <w:r>
        <w:t xml:space="preserve">aa) In Satz 1 wird die erste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7</w:t>
      </w:r>
      <w:r>
        <w:t>“</w:t>
      </w:r>
      <w:r>
        <w:t xml:space="preserve"> ersetzt und die W</w:t>
      </w:r>
      <w:r>
        <w:t>ö</w:t>
      </w:r>
      <w:r>
        <w:t xml:space="preserve">rter </w:t>
      </w:r>
      <w:r>
        <w:t>„</w:t>
      </w:r>
      <w:r>
        <w:t>ab Klasse 6 oder 7</w:t>
      </w:r>
      <w:r>
        <w:t>“</w:t>
      </w:r>
      <w:r>
        <w:t xml:space="preserve"> werden gestrichen.</w:t>
      </w:r>
    </w:p>
    <w:p w14:paraId="3B863DDA" w14:textId="77777777" w:rsidR="00404347" w:rsidRDefault="00404347">
      <w:pPr>
        <w:pStyle w:val="RVfliesstext175nb"/>
        <w:rPr>
          <w:rFonts w:cs="Calibri"/>
        </w:rPr>
      </w:pPr>
      <w:r>
        <w:t xml:space="preserve">bb) In Satz 2 wird das Wort </w:t>
      </w:r>
      <w:r>
        <w:t>„</w:t>
      </w:r>
      <w:r>
        <w:t>kann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und das Fach Informatik k</w:t>
      </w:r>
      <w:r>
        <w:t>ö</w:t>
      </w:r>
      <w:r>
        <w:t>nnen</w:t>
      </w:r>
      <w:r>
        <w:t>“</w:t>
      </w:r>
      <w:r>
        <w:t xml:space="preserve"> ersetzt.</w:t>
      </w:r>
    </w:p>
    <w:p w14:paraId="27FF9503" w14:textId="77777777" w:rsidR="00404347" w:rsidRDefault="00404347">
      <w:pPr>
        <w:pStyle w:val="RVfliesstext175nb"/>
        <w:rPr>
          <w:rFonts w:cs="Calibri"/>
        </w:rPr>
      </w:pPr>
      <w:r>
        <w:t>c) In Absatz 3 Satz 1 Nummer 4 werden die W</w:t>
      </w:r>
      <w:r>
        <w:t>ö</w:t>
      </w:r>
      <w:r>
        <w:t xml:space="preserve">rter </w:t>
      </w:r>
      <w:r>
        <w:t>„</w:t>
      </w:r>
      <w:r>
        <w:t>mathematisch-naturwissenschaftlichen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mathematisch-naturwissenschaftlich-technischen</w:t>
      </w:r>
      <w:r>
        <w:t>“</w:t>
      </w:r>
      <w:r>
        <w:t>, die W</w:t>
      </w:r>
      <w:r>
        <w:t>ö</w:t>
      </w:r>
      <w:r>
        <w:t xml:space="preserve">rter </w:t>
      </w:r>
      <w:r>
        <w:t>„</w:t>
      </w:r>
      <w:r>
        <w:t>gesellschaftswissenschaftlich-wirtschaftlichen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gesellschaftswissenschaftlich-wirtschaftswissenschaftlichen</w:t>
      </w:r>
      <w:r>
        <w:t>“</w:t>
      </w:r>
      <w:r>
        <w:t xml:space="preserve"> und das Wort </w:t>
      </w:r>
      <w:r>
        <w:t>„</w:t>
      </w:r>
      <w:r>
        <w:t>k</w:t>
      </w:r>
      <w:r>
        <w:t>ü</w:t>
      </w:r>
      <w:r>
        <w:t>nstlerischen</w:t>
      </w:r>
      <w:r>
        <w:t>“</w:t>
      </w:r>
      <w:r>
        <w:t xml:space="preserve"> wird durch die W</w:t>
      </w:r>
      <w:r>
        <w:t>ö</w:t>
      </w:r>
      <w:r>
        <w:t xml:space="preserve">rter </w:t>
      </w:r>
      <w:r>
        <w:t>„</w:t>
      </w:r>
      <w:r>
        <w:t>k</w:t>
      </w:r>
      <w:r>
        <w:t>ü</w:t>
      </w:r>
      <w:r>
        <w:t>nstlerisch-musischen</w:t>
      </w:r>
      <w:r>
        <w:t>“</w:t>
      </w:r>
      <w:r>
        <w:t xml:space="preserve"> ersetzt.</w:t>
      </w:r>
    </w:p>
    <w:p w14:paraId="13044C24" w14:textId="77777777" w:rsidR="00404347" w:rsidRDefault="00404347">
      <w:pPr>
        <w:pStyle w:val="RVfliesstext175nb"/>
        <w:rPr>
          <w:rFonts w:cs="Calibri"/>
        </w:rPr>
      </w:pPr>
      <w:r>
        <w:t xml:space="preserve">19. </w:t>
      </w:r>
      <w:r>
        <w:t>§</w:t>
      </w:r>
      <w:r>
        <w:t xml:space="preserve"> 20 wird wie folgt ge</w:t>
      </w:r>
      <w:r>
        <w:t>ä</w:t>
      </w:r>
      <w:r>
        <w:t>ndert:</w:t>
      </w:r>
    </w:p>
    <w:p w14:paraId="26E9AF76" w14:textId="77777777" w:rsidR="00404347" w:rsidRDefault="00404347">
      <w:pPr>
        <w:pStyle w:val="RVfliesstext175nb"/>
        <w:rPr>
          <w:rFonts w:cs="Calibri"/>
        </w:rPr>
      </w:pPr>
      <w:r>
        <w:t>a) Absatz 1 wird wie folgt ge</w:t>
      </w:r>
      <w:r>
        <w:t>ä</w:t>
      </w:r>
      <w:r>
        <w:t>ndert:</w:t>
      </w:r>
    </w:p>
    <w:p w14:paraId="6DFD060D" w14:textId="77777777" w:rsidR="00404347" w:rsidRDefault="00404347">
      <w:pPr>
        <w:pStyle w:val="RVfliesstext175nb"/>
        <w:rPr>
          <w:rFonts w:cs="Calibri"/>
        </w:rPr>
      </w:pPr>
      <w:r>
        <w:t xml:space="preserve">aa) In Satz 2 wird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7</w:t>
      </w:r>
      <w:r>
        <w:t>“</w:t>
      </w:r>
      <w:r>
        <w:t xml:space="preserve"> ersetzt.</w:t>
      </w:r>
    </w:p>
    <w:p w14:paraId="1EDE05CE" w14:textId="77777777" w:rsidR="00404347" w:rsidRDefault="00404347">
      <w:pPr>
        <w:pStyle w:val="RVfliesstext175nb"/>
        <w:rPr>
          <w:rFonts w:cs="Calibri"/>
        </w:rPr>
      </w:pPr>
      <w:r>
        <w:t xml:space="preserve">bb) In Satz 3 wird die Angabe </w:t>
      </w:r>
      <w:r>
        <w:t>„</w:t>
      </w:r>
      <w:r>
        <w:t>8</w:t>
      </w:r>
      <w:r>
        <w:t>“</w:t>
      </w:r>
      <w:r>
        <w:t xml:space="preserve"> durch die Angabe </w:t>
      </w:r>
      <w:r>
        <w:t>„</w:t>
      </w:r>
      <w:r>
        <w:t>9</w:t>
      </w:r>
      <w:r>
        <w:t>“</w:t>
      </w:r>
      <w:r>
        <w:t xml:space="preserve"> ersetzt.</w:t>
      </w:r>
    </w:p>
    <w:p w14:paraId="469164A9" w14:textId="77777777" w:rsidR="00404347" w:rsidRDefault="00404347">
      <w:pPr>
        <w:pStyle w:val="RVfliesstext175nb"/>
        <w:rPr>
          <w:rFonts w:cs="Calibri"/>
        </w:rPr>
      </w:pPr>
      <w:r>
        <w:t xml:space="preserve">b) In Absatz 2 wird die erste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7</w:t>
      </w:r>
      <w:r>
        <w:t>“</w:t>
      </w:r>
      <w:r>
        <w:t xml:space="preserve"> ersetzt, die W</w:t>
      </w:r>
      <w:r>
        <w:t>ö</w:t>
      </w:r>
      <w:r>
        <w:t xml:space="preserve">rter </w:t>
      </w:r>
      <w:r>
        <w:t>„</w:t>
      </w:r>
      <w:r>
        <w:t>ab Klasse 6 oder 7</w:t>
      </w:r>
      <w:r>
        <w:t>“</w:t>
      </w:r>
      <w:r>
        <w:t xml:space="preserve"> werden gestrichen und die W</w:t>
      </w:r>
      <w:r>
        <w:t>ö</w:t>
      </w:r>
      <w:r>
        <w:t xml:space="preserve">rter </w:t>
      </w:r>
      <w:r>
        <w:t>„</w:t>
      </w:r>
      <w:r>
        <w:t>mathematisch-naturwissenschaftlichem</w:t>
      </w:r>
      <w:r>
        <w:t>“</w:t>
      </w:r>
      <w:r>
        <w:t xml:space="preserve"> werden durch die W</w:t>
      </w:r>
      <w:r>
        <w:t>ö</w:t>
      </w:r>
      <w:r>
        <w:t xml:space="preserve">rter </w:t>
      </w:r>
      <w:r>
        <w:t>„</w:t>
      </w:r>
      <w:r>
        <w:t>mathematisch-naturwissenschaftlich-technischem</w:t>
      </w:r>
      <w:r>
        <w:t>“</w:t>
      </w:r>
      <w:r>
        <w:t xml:space="preserve"> ersetzt.</w:t>
      </w:r>
    </w:p>
    <w:p w14:paraId="52CF8368" w14:textId="77777777" w:rsidR="00404347" w:rsidRDefault="00404347">
      <w:pPr>
        <w:pStyle w:val="RVfliesstext175nb"/>
        <w:rPr>
          <w:rFonts w:cs="Calibri"/>
        </w:rPr>
      </w:pPr>
      <w:r>
        <w:t>c) In Absatz 3 Satz 1 Nummer 4 werden die W</w:t>
      </w:r>
      <w:r>
        <w:t>ö</w:t>
      </w:r>
      <w:r>
        <w:t xml:space="preserve">rter </w:t>
      </w:r>
      <w:r>
        <w:t>„</w:t>
      </w:r>
      <w:r>
        <w:t>mathematisch-naturwissenschaftlichen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mathematisch-naturwissenschaftlich-technischen</w:t>
      </w:r>
      <w:r>
        <w:t>“</w:t>
      </w:r>
      <w:r>
        <w:t>, die W</w:t>
      </w:r>
      <w:r>
        <w:t>ö</w:t>
      </w:r>
      <w:r>
        <w:t xml:space="preserve">rter </w:t>
      </w:r>
      <w:r>
        <w:t>„</w:t>
      </w:r>
      <w:r>
        <w:t>gesellschaftswissenschaftlich-wirtschaftlichen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gesellschaftswissenschaftlich-wirtschaftswissenschaftlichen</w:t>
      </w:r>
      <w:r>
        <w:t>“</w:t>
      </w:r>
      <w:r>
        <w:t xml:space="preserve"> und das Wort </w:t>
      </w:r>
      <w:r>
        <w:t>„</w:t>
      </w:r>
      <w:r>
        <w:t>k</w:t>
      </w:r>
      <w:r>
        <w:t>ü</w:t>
      </w:r>
      <w:r>
        <w:t>nstlerischen</w:t>
      </w:r>
      <w:r>
        <w:t>“</w:t>
      </w:r>
      <w:r>
        <w:t xml:space="preserve"> wird durch die W</w:t>
      </w:r>
      <w:r>
        <w:t>ö</w:t>
      </w:r>
      <w:r>
        <w:t xml:space="preserve">rter </w:t>
      </w:r>
      <w:r>
        <w:t>„</w:t>
      </w:r>
      <w:r>
        <w:t>k</w:t>
      </w:r>
      <w:r>
        <w:t>ü</w:t>
      </w:r>
      <w:r>
        <w:t>nstlerisch-musischen</w:t>
      </w:r>
      <w:r>
        <w:t>“</w:t>
      </w:r>
      <w:r>
        <w:t xml:space="preserve"> ersetzt.</w:t>
      </w:r>
    </w:p>
    <w:p w14:paraId="7DF108B7" w14:textId="77777777" w:rsidR="00404347" w:rsidRDefault="00404347">
      <w:pPr>
        <w:pStyle w:val="RVfliesstext175nb"/>
        <w:rPr>
          <w:rFonts w:cs="Calibri"/>
        </w:rPr>
      </w:pPr>
      <w:r>
        <w:t>d) In Absatz 7 werden die S</w:t>
      </w:r>
      <w:r>
        <w:t>ä</w:t>
      </w:r>
      <w:r>
        <w:t>tze 3 und 4 aufgehoben.</w:t>
      </w:r>
    </w:p>
    <w:p w14:paraId="22E84FD1" w14:textId="77777777" w:rsidR="00404347" w:rsidRDefault="00404347">
      <w:pPr>
        <w:pStyle w:val="RVfliesstext175nb"/>
        <w:rPr>
          <w:rFonts w:cs="Calibri"/>
        </w:rPr>
      </w:pPr>
      <w:r>
        <w:t>e) Absatz 8 Nummer 1 wird wie folgt ge</w:t>
      </w:r>
      <w:r>
        <w:t>ä</w:t>
      </w:r>
      <w:r>
        <w:t>ndert:</w:t>
      </w:r>
    </w:p>
    <w:p w14:paraId="454AB7CD" w14:textId="77777777" w:rsidR="00404347" w:rsidRDefault="00404347">
      <w:pPr>
        <w:pStyle w:val="RVfliesstext175nb"/>
        <w:rPr>
          <w:rFonts w:cs="Calibri"/>
        </w:rPr>
      </w:pPr>
      <w:r>
        <w:t xml:space="preserve">aa) In Satz 1 werden das Wort </w:t>
      </w:r>
      <w:r>
        <w:t>„</w:t>
      </w:r>
      <w:r>
        <w:t>gilt</w:t>
      </w:r>
      <w:r>
        <w:t>“</w:t>
      </w:r>
      <w:r>
        <w:t xml:space="preserve"> durch das Wort </w:t>
      </w:r>
      <w:r>
        <w:t>„</w:t>
      </w:r>
      <w:r>
        <w:t>gelten</w:t>
      </w:r>
      <w:r>
        <w:t>“</w:t>
      </w:r>
      <w:r>
        <w:t xml:space="preserve"> und die Angabe </w:t>
      </w:r>
      <w:r>
        <w:t>„§</w:t>
      </w:r>
      <w:r>
        <w:t xml:space="preserve"> 17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 xml:space="preserve">die Regelungen des </w:t>
      </w:r>
      <w:r>
        <w:t>§</w:t>
      </w:r>
      <w:r>
        <w:t xml:space="preserve"> 17 f</w:t>
      </w:r>
      <w:r>
        <w:t>ü</w:t>
      </w:r>
      <w:r>
        <w:t>r das Gymnasium mit neunj</w:t>
      </w:r>
      <w:r>
        <w:t>ä</w:t>
      </w:r>
      <w:r>
        <w:t>hrigem Bildungsgang</w:t>
      </w:r>
      <w:r>
        <w:t>“</w:t>
      </w:r>
      <w:r>
        <w:t xml:space="preserve"> ersetzt.</w:t>
      </w:r>
    </w:p>
    <w:p w14:paraId="5E7A1A1F" w14:textId="77777777" w:rsidR="00404347" w:rsidRDefault="00404347">
      <w:pPr>
        <w:pStyle w:val="RVfliesstext175nb"/>
        <w:rPr>
          <w:rFonts w:cs="Calibri"/>
        </w:rPr>
      </w:pPr>
      <w:r>
        <w:t>bb) Satz 2 wird aufgehoben.</w:t>
      </w:r>
    </w:p>
    <w:p w14:paraId="0D49119F" w14:textId="77777777" w:rsidR="00404347" w:rsidRDefault="00404347">
      <w:pPr>
        <w:pStyle w:val="RVfliesstext175nb"/>
        <w:rPr>
          <w:rFonts w:cs="Calibri"/>
        </w:rPr>
      </w:pPr>
      <w:r>
        <w:t xml:space="preserve">20. </w:t>
      </w:r>
      <w:r>
        <w:t>§</w:t>
      </w:r>
      <w:r>
        <w:t xml:space="preserve"> 21 wird wie folgt ge</w:t>
      </w:r>
      <w:r>
        <w:t>ä</w:t>
      </w:r>
      <w:r>
        <w:t>ndert:</w:t>
      </w:r>
    </w:p>
    <w:p w14:paraId="4735CBFD" w14:textId="77777777" w:rsidR="00404347" w:rsidRDefault="00404347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 xml:space="preserve">berschrift wird nach der Angabe </w:t>
      </w:r>
      <w:r>
        <w:t>„</w:t>
      </w:r>
      <w:r>
        <w:t>Vorversetzung,</w:t>
      </w:r>
      <w:r>
        <w:t>“</w:t>
      </w:r>
      <w:r>
        <w:t xml:space="preserve"> die Angabe </w:t>
      </w:r>
      <w:r>
        <w:t>„</w:t>
      </w:r>
      <w:r>
        <w:t>Profilklassen,</w:t>
      </w:r>
      <w:r>
        <w:t>“</w:t>
      </w:r>
      <w:r>
        <w:t xml:space="preserve"> eingef</w:t>
      </w:r>
      <w:r>
        <w:t>ü</w:t>
      </w:r>
      <w:r>
        <w:t>gt.</w:t>
      </w:r>
    </w:p>
    <w:p w14:paraId="75DF90D5" w14:textId="77777777" w:rsidR="00404347" w:rsidRDefault="00404347">
      <w:pPr>
        <w:pStyle w:val="RVfliesstext175nb"/>
        <w:rPr>
          <w:rFonts w:cs="Calibri"/>
        </w:rPr>
      </w:pPr>
      <w:r>
        <w:t>b) Nach Absatz 2 wird folgender Absatz 3 eingef</w:t>
      </w:r>
      <w:r>
        <w:t>ü</w:t>
      </w:r>
      <w:r>
        <w:t>gt:</w:t>
      </w:r>
    </w:p>
    <w:p w14:paraId="1CC4391C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(3) Gymnasien mit neunj</w:t>
      </w:r>
      <w:r>
        <w:t>ä</w:t>
      </w:r>
      <w:r>
        <w:t>hrigem Bildungsgang k</w:t>
      </w:r>
      <w:r>
        <w:t>ö</w:t>
      </w:r>
      <w:r>
        <w:t>nnen zur Verk</w:t>
      </w:r>
      <w:r>
        <w:t>ü</w:t>
      </w:r>
      <w:r>
        <w:t>rzung der Schulzeit leistungsstarker Sch</w:t>
      </w:r>
      <w:r>
        <w:t>ü</w:t>
      </w:r>
      <w:r>
        <w:t>lerinnen und Sch</w:t>
      </w:r>
      <w:r>
        <w:t>ü</w:t>
      </w:r>
      <w:r>
        <w:t xml:space="preserve">ler ab Klasse 7 Profilklassen einrichten. </w:t>
      </w:r>
      <w:r>
        <w:t>§</w:t>
      </w:r>
      <w:r>
        <w:t xml:space="preserve"> 6 der Verordnung zu </w:t>
      </w:r>
      <w:r>
        <w:t>§</w:t>
      </w:r>
      <w:r>
        <w:t xml:space="preserve"> 93 Abs. 2 Schulgesetz NRW in der jeweils geltenden Fassung bleibt unber</w:t>
      </w:r>
      <w:r>
        <w:t>ü</w:t>
      </w:r>
      <w:r>
        <w:t>hrt. Die Sch</w:t>
      </w:r>
      <w:r>
        <w:t>ü</w:t>
      </w:r>
      <w:r>
        <w:t>lerinnen und Sch</w:t>
      </w:r>
      <w:r>
        <w:t>ü</w:t>
      </w:r>
      <w:r>
        <w:t>ler der Profilklassen arbeiten</w:t>
      </w:r>
    </w:p>
    <w:p w14:paraId="2ECFB938" w14:textId="77777777" w:rsidR="00404347" w:rsidRDefault="00404347">
      <w:pPr>
        <w:pStyle w:val="RVfliesstext175nb"/>
        <w:rPr>
          <w:rFonts w:cs="Calibri"/>
        </w:rPr>
      </w:pPr>
      <w:r>
        <w:t>1. in den Klassen 7 bis 9 die Unterrichtsinhalte der Klasse 10 vor, erwerben am Ende der Klasse 9 die Berechtigung zum Besuch der gymnasialen Oberstufe und setzen dort die Schullaufbahn in der Einf</w:t>
      </w:r>
      <w:r>
        <w:t>ü</w:t>
      </w:r>
      <w:r>
        <w:t>hrungsphase fort oder</w:t>
      </w:r>
    </w:p>
    <w:p w14:paraId="72016F35" w14:textId="77777777" w:rsidR="00404347" w:rsidRDefault="00404347">
      <w:pPr>
        <w:pStyle w:val="RVfliesstext175nb"/>
        <w:rPr>
          <w:rFonts w:cs="Calibri"/>
        </w:rPr>
      </w:pPr>
      <w:r>
        <w:t>2. in den Klassen 7 bis 10 die Unterrichtsinhalte der Jahrgangsstufe 11 vor und erwerben am Ende der Klasse 10 mit Erf</w:t>
      </w:r>
      <w:r>
        <w:t>ü</w:t>
      </w:r>
      <w:r>
        <w:t>llen der Versetzungsanforderungen auch die Berechtigung zum Besuch der Qualifikationsphase.</w:t>
      </w:r>
    </w:p>
    <w:p w14:paraId="3C144A9A" w14:textId="77777777" w:rsidR="00404347" w:rsidRDefault="00404347">
      <w:pPr>
        <w:pStyle w:val="RVfliesstext175nb"/>
        <w:rPr>
          <w:rFonts w:cs="Calibri"/>
        </w:rPr>
      </w:pPr>
      <w:r>
        <w:t>F</w:t>
      </w:r>
      <w:r>
        <w:t>ü</w:t>
      </w:r>
      <w:r>
        <w:t>r die Einrichtung von Profilklassen nach Nummer 1 oder 2 erarbeitet die Schule ein p</w:t>
      </w:r>
      <w:r>
        <w:t>ä</w:t>
      </w:r>
      <w:r>
        <w:t xml:space="preserve">dagogisches Konzept. Auf Basis dieses Konzepts entscheidet die Schulkonferenz </w:t>
      </w:r>
      <w:r>
        <w:t>ü</w:t>
      </w:r>
      <w:r>
        <w:t>ber die Einrichtung von Profilklassen. Die Entscheidung bedarf der Genehmigung der Schulaufsichtsbeh</w:t>
      </w:r>
      <w:r>
        <w:t>ö</w:t>
      </w:r>
      <w:r>
        <w:t>rde. Die Schulleitung kann die Ausf</w:t>
      </w:r>
      <w:r>
        <w:t>ü</w:t>
      </w:r>
      <w:r>
        <w:t>hrung des Schulkonferenzbeschlusses f</w:t>
      </w:r>
      <w:r>
        <w:t>ü</w:t>
      </w:r>
      <w:r>
        <w:t>r einen Jahrgang ablehnen, wenn organisatorische Gr</w:t>
      </w:r>
      <w:r>
        <w:t>ü</w:t>
      </w:r>
      <w:r>
        <w:t>nde dem entgegenstehen.</w:t>
      </w:r>
    </w:p>
    <w:p w14:paraId="717EC3A5" w14:textId="77777777" w:rsidR="00404347" w:rsidRDefault="00404347">
      <w:pPr>
        <w:pStyle w:val="RVfliesstext175nb"/>
        <w:rPr>
          <w:rFonts w:cs="Calibri"/>
        </w:rPr>
      </w:pPr>
      <w:r>
        <w:t>Die Versetzungskonferenz am Ende der Klasse 6 schl</w:t>
      </w:r>
      <w:r>
        <w:t>ä</w:t>
      </w:r>
      <w:r>
        <w:t>gt den Eltern leistungsstarker Sch</w:t>
      </w:r>
      <w:r>
        <w:t>ü</w:t>
      </w:r>
      <w:r>
        <w:t>lerinnen und Sch</w:t>
      </w:r>
      <w:r>
        <w:t>ü</w:t>
      </w:r>
      <w:r>
        <w:t>ler den Wechsel in eine Profilklasse vor; die Aufnahme setzt einen entsprechenden Antrag der Eltern voraus.</w:t>
      </w:r>
      <w:r>
        <w:t>“</w:t>
      </w:r>
    </w:p>
    <w:p w14:paraId="272478A5" w14:textId="77777777" w:rsidR="00404347" w:rsidRDefault="00404347">
      <w:pPr>
        <w:pStyle w:val="RVfliesstext175nb"/>
        <w:rPr>
          <w:rFonts w:cs="Calibri"/>
        </w:rPr>
      </w:pPr>
      <w:r>
        <w:t>c) Der bisherige Absatz 3 wird Absatz 4.</w:t>
      </w:r>
    </w:p>
    <w:p w14:paraId="3D351467" w14:textId="77777777" w:rsidR="00404347" w:rsidRDefault="00404347">
      <w:pPr>
        <w:pStyle w:val="RVfliesstext175nb"/>
        <w:rPr>
          <w:rFonts w:cs="Calibri"/>
        </w:rPr>
      </w:pPr>
      <w:r>
        <w:t xml:space="preserve">21. </w:t>
      </w:r>
      <w:r>
        <w:t>§</w:t>
      </w:r>
      <w:r>
        <w:t xml:space="preserve"> 26 wird wie folgt ge</w:t>
      </w:r>
      <w:r>
        <w:t>ä</w:t>
      </w:r>
      <w:r>
        <w:t>ndert:</w:t>
      </w:r>
    </w:p>
    <w:p w14:paraId="385C91AE" w14:textId="77777777" w:rsidR="00404347" w:rsidRDefault="00404347">
      <w:pPr>
        <w:pStyle w:val="RVfliesstext175nb"/>
        <w:rPr>
          <w:rFonts w:cs="Calibri"/>
        </w:rPr>
      </w:pPr>
      <w:r>
        <w:t xml:space="preserve">a) Die Absatzbezeichnung </w:t>
      </w:r>
      <w:r>
        <w:t>„</w:t>
      </w:r>
      <w:r>
        <w:t>(1)</w:t>
      </w:r>
      <w:r>
        <w:t>“</w:t>
      </w:r>
      <w:r>
        <w:t xml:space="preserve"> wird gestrichen.</w:t>
      </w:r>
    </w:p>
    <w:p w14:paraId="524D8704" w14:textId="77777777" w:rsidR="00404347" w:rsidRDefault="00404347">
      <w:pPr>
        <w:pStyle w:val="RVfliesstext175nb"/>
        <w:rPr>
          <w:rFonts w:cs="Calibri"/>
        </w:rPr>
      </w:pPr>
      <w:r>
        <w:t>b) Absatz 2 wird aufgehoben.</w:t>
      </w:r>
    </w:p>
    <w:p w14:paraId="0341973F" w14:textId="77777777" w:rsidR="00404347" w:rsidRDefault="00404347">
      <w:pPr>
        <w:pStyle w:val="RVfliesstext175nb"/>
        <w:rPr>
          <w:rFonts w:cs="Calibri"/>
        </w:rPr>
      </w:pPr>
      <w:r>
        <w:t xml:space="preserve">22. In </w:t>
      </w:r>
      <w:r>
        <w:t>§</w:t>
      </w:r>
      <w:r>
        <w:t xml:space="preserve"> 27 Satz 1 wird die Angabe </w:t>
      </w:r>
      <w:r>
        <w:t>„</w:t>
      </w:r>
      <w:r>
        <w:t>9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einschlie</w:t>
      </w:r>
      <w:r>
        <w:t>ß</w:t>
      </w:r>
      <w:r>
        <w:t>lich der letzten Klasse der Sekundarstufe I</w:t>
      </w:r>
      <w:r>
        <w:t>“</w:t>
      </w:r>
      <w:r>
        <w:t xml:space="preserve"> ersetzt.</w:t>
      </w:r>
    </w:p>
    <w:p w14:paraId="065409DB" w14:textId="77777777" w:rsidR="00404347" w:rsidRDefault="00404347">
      <w:pPr>
        <w:pStyle w:val="RVfliesstext175nb"/>
        <w:rPr>
          <w:rFonts w:cs="Calibri"/>
        </w:rPr>
      </w:pPr>
      <w:r>
        <w:t xml:space="preserve">23. In </w:t>
      </w:r>
      <w:r>
        <w:t>§</w:t>
      </w:r>
      <w:r>
        <w:t xml:space="preserve"> 28 Absatz 2 wird die Angabe </w:t>
      </w:r>
      <w:r>
        <w:t>„</w:t>
      </w:r>
      <w:r>
        <w:t>2</w:t>
      </w:r>
      <w:r>
        <w:t>“</w:t>
      </w:r>
      <w:r>
        <w:t xml:space="preserve"> durch die Angabe </w:t>
      </w:r>
      <w:r>
        <w:t>„</w:t>
      </w:r>
      <w:r>
        <w:t>3</w:t>
      </w:r>
      <w:r>
        <w:t>“</w:t>
      </w:r>
      <w:r>
        <w:t xml:space="preserve"> ersetzt.</w:t>
      </w:r>
    </w:p>
    <w:p w14:paraId="610AD25A" w14:textId="77777777" w:rsidR="00404347" w:rsidRDefault="00404347">
      <w:pPr>
        <w:pStyle w:val="RVfliesstext175nb"/>
        <w:rPr>
          <w:rFonts w:cs="Calibri"/>
        </w:rPr>
      </w:pPr>
      <w:r>
        <w:t xml:space="preserve">24. </w:t>
      </w:r>
      <w:r>
        <w:t>§</w:t>
      </w:r>
      <w:r>
        <w:t xml:space="preserve"> 29 Absatz 2 wird wie folgt ge</w:t>
      </w:r>
      <w:r>
        <w:t>ä</w:t>
      </w:r>
      <w:r>
        <w:t>ndert:</w:t>
      </w:r>
    </w:p>
    <w:p w14:paraId="7734B594" w14:textId="77777777" w:rsidR="00404347" w:rsidRDefault="00404347">
      <w:pPr>
        <w:pStyle w:val="RVfliesstext175nb"/>
        <w:rPr>
          <w:rFonts w:cs="Calibri"/>
        </w:rPr>
      </w:pPr>
      <w:r>
        <w:t xml:space="preserve">a) In Satz 1 werden nach der Angabe </w:t>
      </w:r>
      <w:r>
        <w:t>„</w:t>
      </w:r>
      <w:r>
        <w:t>27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das Gymnasium mit neunj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3C26D917" w14:textId="77777777" w:rsidR="00404347" w:rsidRDefault="00404347">
      <w:pPr>
        <w:pStyle w:val="RVfliesstext175nb"/>
        <w:rPr>
          <w:rFonts w:cs="Calibri"/>
        </w:rPr>
      </w:pPr>
      <w:r>
        <w:t>b) Satz 2 wird aufgehoben.</w:t>
      </w:r>
    </w:p>
    <w:p w14:paraId="3963179B" w14:textId="77777777" w:rsidR="00404347" w:rsidRDefault="00404347">
      <w:pPr>
        <w:pStyle w:val="RVfliesstext175nb"/>
        <w:rPr>
          <w:rFonts w:cs="Calibri"/>
        </w:rPr>
      </w:pPr>
      <w:r>
        <w:t xml:space="preserve">25. </w:t>
      </w:r>
      <w:r>
        <w:t>§</w:t>
      </w:r>
      <w:r>
        <w:t xml:space="preserve"> 30 wird wie folgt ge</w:t>
      </w:r>
      <w:r>
        <w:t>ä</w:t>
      </w:r>
      <w:r>
        <w:t>ndert:</w:t>
      </w:r>
    </w:p>
    <w:p w14:paraId="298D5D64" w14:textId="77777777" w:rsidR="00404347" w:rsidRDefault="00404347">
      <w:pPr>
        <w:pStyle w:val="RVfliesstext175nb"/>
        <w:rPr>
          <w:rFonts w:cs="Calibri"/>
        </w:rPr>
      </w:pPr>
      <w:r>
        <w:t>a) Absatz 1 wird wie folgt ge</w:t>
      </w:r>
      <w:r>
        <w:t>ä</w:t>
      </w:r>
      <w:r>
        <w:t>ndert:</w:t>
      </w:r>
    </w:p>
    <w:p w14:paraId="2F449521" w14:textId="77777777" w:rsidR="00404347" w:rsidRDefault="00404347">
      <w:pPr>
        <w:pStyle w:val="RVfliesstext175nb"/>
        <w:rPr>
          <w:rFonts w:cs="Calibri"/>
        </w:rPr>
      </w:pPr>
      <w:r>
        <w:t xml:space="preserve">aa) In Satz 2 werden nach dem Wort </w:t>
      </w:r>
      <w:r>
        <w:t>„</w:t>
      </w:r>
      <w:r>
        <w:t>Abschlusses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im Gym</w:t>
      </w:r>
      <w:r>
        <w:t>nasium mit neunj</w:t>
      </w:r>
      <w:r>
        <w:t>ä</w:t>
      </w:r>
      <w:r>
        <w:t>hrigem Bildungsgang und</w:t>
      </w:r>
      <w:r>
        <w:t>“</w:t>
      </w:r>
      <w:r>
        <w:t xml:space="preserve"> eingef</w:t>
      </w:r>
      <w:r>
        <w:t>ü</w:t>
      </w:r>
      <w:r>
        <w:t>gt.</w:t>
      </w:r>
    </w:p>
    <w:p w14:paraId="7519D79F" w14:textId="77777777" w:rsidR="00404347" w:rsidRDefault="00404347">
      <w:pPr>
        <w:pStyle w:val="RVfliesstext175nb"/>
        <w:rPr>
          <w:rFonts w:cs="Calibri"/>
        </w:rPr>
      </w:pPr>
      <w:r>
        <w:t xml:space="preserve">bb) In Satz 4 werden nach dem Wort </w:t>
      </w:r>
      <w:r>
        <w:t>„</w:t>
      </w:r>
      <w:r>
        <w:t>Gymnasium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7B71D749" w14:textId="77777777" w:rsidR="00404347" w:rsidRDefault="00404347">
      <w:pPr>
        <w:pStyle w:val="RVfliesstext175nb"/>
        <w:rPr>
          <w:rFonts w:cs="Calibri"/>
        </w:rPr>
      </w:pPr>
      <w:r>
        <w:t xml:space="preserve">b) In Absatz 2 werden nach dem Wort </w:t>
      </w:r>
      <w:r>
        <w:t>„</w:t>
      </w:r>
      <w:r>
        <w:t>Ersatzschulen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 xml:space="preserve">nach </w:t>
      </w:r>
      <w:r>
        <w:t>§</w:t>
      </w:r>
      <w:r>
        <w:t xml:space="preserve"> 100 Absatz 4 des Schulgesetzes NRW</w:t>
      </w:r>
      <w:r>
        <w:t>“</w:t>
      </w:r>
      <w:r>
        <w:t xml:space="preserve"> eingef</w:t>
      </w:r>
      <w:r>
        <w:t>ü</w:t>
      </w:r>
      <w:r>
        <w:t xml:space="preserve">gt, nach dem Wort </w:t>
      </w:r>
      <w:r>
        <w:t>„</w:t>
      </w:r>
      <w:r>
        <w:t>Gesamtschulen</w:t>
      </w:r>
      <w:r>
        <w:t>“</w:t>
      </w:r>
      <w:r>
        <w:t xml:space="preserve"> wird das Wort </w:t>
      </w:r>
      <w:r>
        <w:t>„</w:t>
      </w:r>
      <w:r>
        <w:t>und</w:t>
      </w:r>
      <w:r>
        <w:t>“</w:t>
      </w:r>
      <w:r>
        <w:t xml:space="preserve"> durch ein Komma ersetzt und nach dem Wort </w:t>
      </w:r>
      <w:r>
        <w:t>„</w:t>
      </w:r>
      <w:r>
        <w:t>Sekundarschulen</w:t>
      </w:r>
      <w:r>
        <w:t>“</w:t>
      </w:r>
      <w:r>
        <w:t xml:space="preserve"> werden die W</w:t>
      </w:r>
      <w:r>
        <w:t>ö</w:t>
      </w:r>
      <w:r>
        <w:t xml:space="preserve">rter </w:t>
      </w:r>
      <w:r>
        <w:t>„</w:t>
      </w:r>
      <w:r>
        <w:t>und Gymnasien mit neunj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595CF458" w14:textId="77777777" w:rsidR="00404347" w:rsidRDefault="00404347">
      <w:pPr>
        <w:pStyle w:val="RVfliesstext175nb"/>
        <w:rPr>
          <w:rFonts w:cs="Calibri"/>
        </w:rPr>
      </w:pPr>
      <w:r>
        <w:t xml:space="preserve">26. In </w:t>
      </w:r>
      <w:r>
        <w:t>§</w:t>
      </w:r>
      <w:r>
        <w:t xml:space="preserve"> 39 Satz 1 Nummer 4 werden die W</w:t>
      </w:r>
      <w:r>
        <w:t>ö</w:t>
      </w:r>
      <w:r>
        <w:t xml:space="preserve">rter </w:t>
      </w:r>
      <w:r>
        <w:t>„</w:t>
      </w:r>
      <w:r>
        <w:t>in der Aufbauform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mit neunj</w:t>
      </w:r>
      <w:r>
        <w:t>ä</w:t>
      </w:r>
      <w:r>
        <w:t>hrigem Bildungsgang den mittleren Schulabschluss (Fachoberschulreife) oder</w:t>
      </w:r>
      <w:r>
        <w:t>“</w:t>
      </w:r>
      <w:r>
        <w:t xml:space="preserve"> ersetzt.</w:t>
      </w:r>
    </w:p>
    <w:p w14:paraId="5E16B24D" w14:textId="77777777" w:rsidR="00404347" w:rsidRDefault="00404347">
      <w:pPr>
        <w:pStyle w:val="RVfliesstext175nb"/>
        <w:rPr>
          <w:rFonts w:cs="Calibri"/>
        </w:rPr>
      </w:pPr>
      <w:r>
        <w:t xml:space="preserve">27. </w:t>
      </w:r>
      <w:r>
        <w:t>§</w:t>
      </w:r>
      <w:r>
        <w:t xml:space="preserve"> 41 wird wie folgt ge</w:t>
      </w:r>
      <w:r>
        <w:t>ä</w:t>
      </w:r>
      <w:r>
        <w:t>ndert:</w:t>
      </w:r>
    </w:p>
    <w:p w14:paraId="27C3281D" w14:textId="77777777" w:rsidR="00404347" w:rsidRDefault="00404347">
      <w:pPr>
        <w:pStyle w:val="RVfliesstext175nb"/>
        <w:rPr>
          <w:rFonts w:cs="Calibri"/>
        </w:rPr>
      </w:pPr>
      <w:r>
        <w:t>a) In Absatz 1 Satz 2 werden die W</w:t>
      </w:r>
      <w:r>
        <w:t>ö</w:t>
      </w:r>
      <w:r>
        <w:t xml:space="preserve">rter </w:t>
      </w:r>
      <w:r>
        <w:t>„</w:t>
      </w:r>
      <w:r>
        <w:t>und im Bildungsgang der Hauptschule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, in der Gesamtschule und</w:t>
      </w:r>
      <w:r>
        <w:t>“</w:t>
      </w:r>
      <w:r>
        <w:t xml:space="preserve"> ersetzt und die W</w:t>
      </w:r>
      <w:r>
        <w:t>ö</w:t>
      </w:r>
      <w:r>
        <w:t xml:space="preserve">rter </w:t>
      </w:r>
      <w:r>
        <w:t>„</w:t>
      </w:r>
      <w:r>
        <w:t xml:space="preserve">nach </w:t>
      </w:r>
      <w:r>
        <w:t>§</w:t>
      </w:r>
      <w:r>
        <w:t xml:space="preserve"> 20 Absatz 8 Nummer 1 und des Bildungsgangs der Grundebene des </w:t>
      </w:r>
      <w:r>
        <w:t>§</w:t>
      </w:r>
      <w:r>
        <w:t xml:space="preserve"> 20 Absatz 8 Nummer 2</w:t>
      </w:r>
      <w:r>
        <w:t>“</w:t>
      </w:r>
      <w:r>
        <w:t xml:space="preserve"> werden gestrichen.</w:t>
      </w:r>
    </w:p>
    <w:p w14:paraId="04E6A8D8" w14:textId="77777777" w:rsidR="00404347" w:rsidRDefault="00404347">
      <w:pPr>
        <w:pStyle w:val="RVfliesstext175nb"/>
        <w:rPr>
          <w:rFonts w:cs="Calibri"/>
        </w:rPr>
      </w:pPr>
      <w:r>
        <w:t>b) Absatz 2 wird wie folgt ge</w:t>
      </w:r>
      <w:r>
        <w:t>ä</w:t>
      </w:r>
      <w:r>
        <w:t>ndert:</w:t>
      </w:r>
    </w:p>
    <w:p w14:paraId="1FE824D0" w14:textId="77777777" w:rsidR="00404347" w:rsidRDefault="00404347">
      <w:pPr>
        <w:pStyle w:val="RVfliesstext175nb"/>
        <w:rPr>
          <w:rFonts w:cs="Calibri"/>
        </w:rPr>
      </w:pPr>
      <w:r>
        <w:t>aa) In Satz 1 werden die W</w:t>
      </w:r>
      <w:r>
        <w:t>ö</w:t>
      </w:r>
      <w:r>
        <w:t xml:space="preserve">rter </w:t>
      </w:r>
      <w:r>
        <w:t>„</w:t>
      </w:r>
      <w:r>
        <w:t>in Aufbauform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mit neunj</w:t>
      </w:r>
      <w:r>
        <w:t>ä</w:t>
      </w:r>
      <w:r>
        <w:t>hrigem Bildungsgang</w:t>
      </w:r>
      <w:r>
        <w:t>“</w:t>
      </w:r>
      <w:r>
        <w:t xml:space="preserve"> ersetzt.</w:t>
      </w:r>
    </w:p>
    <w:p w14:paraId="27D8F7D6" w14:textId="77777777" w:rsidR="00404347" w:rsidRDefault="00404347">
      <w:pPr>
        <w:pStyle w:val="RVfliesstext175nb"/>
        <w:rPr>
          <w:rFonts w:cs="Calibri"/>
        </w:rPr>
      </w:pPr>
      <w:r>
        <w:t xml:space="preserve">bb) In Satz 2 werden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49A89007" w14:textId="77777777" w:rsidR="00404347" w:rsidRDefault="00404347">
      <w:pPr>
        <w:pStyle w:val="RVfliesstext175nb"/>
        <w:rPr>
          <w:rFonts w:cs="Calibri"/>
        </w:rPr>
      </w:pPr>
      <w:r>
        <w:t xml:space="preserve">28. </w:t>
      </w:r>
      <w:r>
        <w:t>§</w:t>
      </w:r>
      <w:r>
        <w:t xml:space="preserve"> 42 wird wie folgt ge</w:t>
      </w:r>
      <w:r>
        <w:t>ä</w:t>
      </w:r>
      <w:r>
        <w:t>ndert:</w:t>
      </w:r>
    </w:p>
    <w:p w14:paraId="62AA3ABA" w14:textId="77777777" w:rsidR="00404347" w:rsidRDefault="00404347">
      <w:pPr>
        <w:pStyle w:val="RVfliesstext175nb"/>
        <w:rPr>
          <w:rFonts w:cs="Calibri"/>
        </w:rPr>
      </w:pPr>
      <w:r>
        <w:t>a) Absatz 1 Satz 1 wird wie folgt ge</w:t>
      </w:r>
      <w:r>
        <w:t>ä</w:t>
      </w:r>
      <w:r>
        <w:t>ndert:</w:t>
      </w:r>
    </w:p>
    <w:p w14:paraId="379BD7C6" w14:textId="77777777" w:rsidR="00404347" w:rsidRDefault="00404347">
      <w:pPr>
        <w:pStyle w:val="RVfliesstext175nb"/>
        <w:rPr>
          <w:rFonts w:cs="Calibri"/>
        </w:rPr>
      </w:pPr>
      <w:r>
        <w:t xml:space="preserve">aa) In Nummer 3 wird das Wort </w:t>
      </w:r>
      <w:r>
        <w:t>„</w:t>
      </w:r>
      <w:r>
        <w:t>und</w:t>
      </w:r>
      <w:r>
        <w:t>“</w:t>
      </w:r>
      <w:r>
        <w:t xml:space="preserve"> durch ein Komma ersetzt.</w:t>
      </w:r>
    </w:p>
    <w:p w14:paraId="70B1977A" w14:textId="77777777" w:rsidR="00404347" w:rsidRDefault="00404347">
      <w:pPr>
        <w:pStyle w:val="RVfliesstext175nb"/>
        <w:rPr>
          <w:rFonts w:cs="Calibri"/>
        </w:rPr>
      </w:pPr>
      <w:r>
        <w:t xml:space="preserve">bb) In Nummer 4 wird der Punkt am Ende durch das Wort </w:t>
      </w:r>
      <w:r>
        <w:t>„</w:t>
      </w:r>
      <w:r>
        <w:t>und</w:t>
      </w:r>
      <w:r>
        <w:t>“</w:t>
      </w:r>
      <w:r>
        <w:t xml:space="preserve"> ersetzt.</w:t>
      </w:r>
    </w:p>
    <w:p w14:paraId="680D0746" w14:textId="77777777" w:rsidR="00404347" w:rsidRDefault="00404347">
      <w:pPr>
        <w:pStyle w:val="RVfliesstext175nb"/>
        <w:rPr>
          <w:rFonts w:cs="Calibri"/>
        </w:rPr>
      </w:pPr>
      <w:r>
        <w:t>cc) Folgende Nummer 5 wird angef</w:t>
      </w:r>
      <w:r>
        <w:t>ü</w:t>
      </w:r>
      <w:r>
        <w:t>gt:</w:t>
      </w:r>
    </w:p>
    <w:p w14:paraId="56DCEE42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5. eine Sch</w:t>
      </w:r>
      <w:r>
        <w:t>ü</w:t>
      </w:r>
      <w:r>
        <w:t>lerin oder ein Sch</w:t>
      </w:r>
      <w:r>
        <w:t>ü</w:t>
      </w:r>
      <w:r>
        <w:t>ler des Gymnasiums mit neunj</w:t>
      </w:r>
      <w:r>
        <w:t>ä</w:t>
      </w:r>
      <w:r>
        <w:t>hrigem Bildungsgang.</w:t>
      </w:r>
      <w:r>
        <w:t>“</w:t>
      </w:r>
    </w:p>
    <w:p w14:paraId="74AD2E0B" w14:textId="77777777" w:rsidR="00404347" w:rsidRDefault="00404347">
      <w:pPr>
        <w:pStyle w:val="RVfliesstext175nb"/>
        <w:rPr>
          <w:rFonts w:cs="Calibri"/>
        </w:rPr>
      </w:pPr>
      <w:r>
        <w:t xml:space="preserve">b) In Absatz 2 werden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32CC548F" w14:textId="77777777" w:rsidR="00404347" w:rsidRDefault="00404347">
      <w:pPr>
        <w:pStyle w:val="RVfliesstext175nb"/>
        <w:rPr>
          <w:rFonts w:cs="Calibri"/>
        </w:rPr>
      </w:pPr>
      <w:r>
        <w:t>c) Absatz 3 wird wie folgt gefasst:</w:t>
      </w:r>
    </w:p>
    <w:p w14:paraId="63D4AF77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(3) Eine Sch</w:t>
      </w:r>
      <w:r>
        <w:t>ü</w:t>
      </w:r>
      <w:r>
        <w:t>lerin oder ein Sch</w:t>
      </w:r>
      <w:r>
        <w:t>ü</w:t>
      </w:r>
      <w:r>
        <w:t xml:space="preserve">ler der Gesamtschule oder der Sekundarschule nach </w:t>
      </w:r>
      <w:r>
        <w:t>§</w:t>
      </w:r>
      <w:r>
        <w:t xml:space="preserve"> 20 Absatz 5 oder 6 erwirbt nach dem Abschlussverfahren am Ende der Klasse 10 den mittleren Schulabschluss (Fachoberschulreife), wenn sie oder er in mindestens zwei F</w:t>
      </w:r>
      <w:r>
        <w:t>ä</w:t>
      </w:r>
      <w:r>
        <w:t>chern am Unterricht auf Erweiterungsebene teilgenommen hat und folgende Voraussetzungen erf</w:t>
      </w:r>
      <w:r>
        <w:t>ü</w:t>
      </w:r>
      <w:r>
        <w:t>llt:</w:t>
      </w:r>
    </w:p>
    <w:p w14:paraId="715C46F0" w14:textId="77777777" w:rsidR="00404347" w:rsidRDefault="00404347">
      <w:pPr>
        <w:pStyle w:val="RVfliesstext175nb"/>
        <w:rPr>
          <w:rFonts w:cs="Calibri"/>
        </w:rPr>
      </w:pPr>
      <w:r>
        <w:t>Die Sch</w:t>
      </w:r>
      <w:r>
        <w:t>ü</w:t>
      </w:r>
      <w:r>
        <w:t>lerin oder der Sch</w:t>
      </w:r>
      <w:r>
        <w:t>ü</w:t>
      </w:r>
      <w:r>
        <w:t>ler hat</w:t>
      </w:r>
    </w:p>
    <w:p w14:paraId="7C1A55CD" w14:textId="77777777" w:rsidR="00404347" w:rsidRDefault="00404347">
      <w:pPr>
        <w:pStyle w:val="RVfliesstext175nb"/>
        <w:rPr>
          <w:rFonts w:cs="Calibri"/>
        </w:rPr>
      </w:pPr>
      <w:r>
        <w:t>1. in den F</w:t>
      </w:r>
      <w:r>
        <w:t>ä</w:t>
      </w:r>
      <w:r>
        <w:t>chern mit Unterricht auf Erweiterungsebene und im Wahlpflichtunterricht mindestens ausreichende, in den F</w:t>
      </w:r>
      <w:r>
        <w:t>ä</w:t>
      </w:r>
      <w:r>
        <w:t>chern mit Unterricht auf der Grundebene mindestens befriedigende Leistungen sowie</w:t>
      </w:r>
    </w:p>
    <w:p w14:paraId="195A99FA" w14:textId="77777777" w:rsidR="00404347" w:rsidRDefault="00404347">
      <w:pPr>
        <w:pStyle w:val="RVfliesstext175nb"/>
        <w:rPr>
          <w:rFonts w:cs="Calibri"/>
        </w:rPr>
      </w:pPr>
      <w:r>
        <w:t>2. in den anderen F</w:t>
      </w:r>
      <w:r>
        <w:t>ä</w:t>
      </w:r>
      <w:r>
        <w:t>chern</w:t>
      </w:r>
    </w:p>
    <w:p w14:paraId="43D1D314" w14:textId="77777777" w:rsidR="00404347" w:rsidRDefault="00404347">
      <w:pPr>
        <w:pStyle w:val="RVfliesstext175nb"/>
        <w:rPr>
          <w:rFonts w:cs="Calibri"/>
        </w:rPr>
      </w:pPr>
      <w:r>
        <w:t>a) h</w:t>
      </w:r>
      <w:r>
        <w:t>ö</w:t>
      </w:r>
      <w:r>
        <w:t>chstens in einem Fach nicht ausreichende Leistungen und</w:t>
      </w:r>
    </w:p>
    <w:p w14:paraId="639B7623" w14:textId="77777777" w:rsidR="00404347" w:rsidRDefault="00404347">
      <w:pPr>
        <w:pStyle w:val="RVfliesstext175nb"/>
        <w:rPr>
          <w:rFonts w:cs="Calibri"/>
        </w:rPr>
      </w:pPr>
      <w:r>
        <w:t>b) in mindestens zwei F</w:t>
      </w:r>
      <w:r>
        <w:t>ä</w:t>
      </w:r>
      <w:r>
        <w:t>chern mindestens befriedigende Leistungen erzielt.</w:t>
      </w:r>
    </w:p>
    <w:p w14:paraId="5E100EAE" w14:textId="77777777" w:rsidR="00404347" w:rsidRDefault="00404347">
      <w:pPr>
        <w:pStyle w:val="RVfliesstext175nb"/>
        <w:rPr>
          <w:rFonts w:cs="Calibri"/>
        </w:rPr>
      </w:pPr>
      <w:r>
        <w:t>Der Abschluss wird auch dann vergeben, wenn die gem</w:t>
      </w:r>
      <w:r>
        <w:t>äß</w:t>
      </w:r>
      <w:r>
        <w:t xml:space="preserve"> den Nummern 1 und 2 geforderten Leistungen in nicht mehr als einem Fach um h</w:t>
      </w:r>
      <w:r>
        <w:t>ö</w:t>
      </w:r>
      <w:r>
        <w:t>chstens eine Notenstufe unterschritten werden und diese durch eine um mindestens eine Notenstufe bessere Leistung ausgeglichen wird.</w:t>
      </w:r>
    </w:p>
    <w:p w14:paraId="29100D9E" w14:textId="77777777" w:rsidR="00404347" w:rsidRDefault="00404347">
      <w:pPr>
        <w:pStyle w:val="RVfliesstext175nb"/>
        <w:rPr>
          <w:rFonts w:cs="Calibri"/>
        </w:rPr>
      </w:pPr>
      <w:r>
        <w:t>Dabei muss eine Unterschreitung der Notenstufe in den F</w:t>
      </w:r>
      <w:r>
        <w:t>ä</w:t>
      </w:r>
      <w:r>
        <w:t>chern Deutsch, Englisch, Mathematik, Fach des Wahlpflichtunterrichts durch eine um mindestens eine Notenstufe bessere Leistung in einem anderen Fach dieser F</w:t>
      </w:r>
      <w:r>
        <w:t>ä</w:t>
      </w:r>
      <w:r>
        <w:t>chergruppe ausgeglichen werden.</w:t>
      </w:r>
    </w:p>
    <w:p w14:paraId="67E72928" w14:textId="77777777" w:rsidR="00404347" w:rsidRDefault="00404347">
      <w:pPr>
        <w:pStyle w:val="RVfliesstext175nb"/>
        <w:rPr>
          <w:rFonts w:cs="Calibri"/>
        </w:rPr>
      </w:pPr>
      <w:r>
        <w:t>Hat eine Sch</w:t>
      </w:r>
      <w:r>
        <w:t>ü</w:t>
      </w:r>
      <w:r>
        <w:t>lerin oder ein Sch</w:t>
      </w:r>
      <w:r>
        <w:t>ü</w:t>
      </w:r>
      <w:r>
        <w:t>ler in mehr als zwei F</w:t>
      </w:r>
      <w:r>
        <w:t>ä</w:t>
      </w:r>
      <w:r>
        <w:t>chern am Unterricht auf Erweiterungsebene teilgenommen, werden die Leistungen in diesen F</w:t>
      </w:r>
      <w:r>
        <w:t>ä</w:t>
      </w:r>
      <w:r>
        <w:t>chern wie eine um eine Notenstufe bessere Leistung im Unterricht auf der Grundebene gewertet.</w:t>
      </w:r>
      <w:r>
        <w:t>“</w:t>
      </w:r>
    </w:p>
    <w:p w14:paraId="2A22DDAB" w14:textId="77777777" w:rsidR="00404347" w:rsidRDefault="00404347">
      <w:pPr>
        <w:pStyle w:val="RVfliesstext175nb"/>
        <w:rPr>
          <w:rFonts w:cs="Calibri"/>
        </w:rPr>
      </w:pPr>
      <w:r>
        <w:t xml:space="preserve">29. </w:t>
      </w:r>
      <w:r>
        <w:t>§</w:t>
      </w:r>
      <w:r>
        <w:t xml:space="preserve"> 43 wird wie folgt ge</w:t>
      </w:r>
      <w:r>
        <w:t>ä</w:t>
      </w:r>
      <w:r>
        <w:t>ndert:</w:t>
      </w:r>
    </w:p>
    <w:p w14:paraId="169E9F72" w14:textId="77777777" w:rsidR="00404347" w:rsidRDefault="00404347">
      <w:pPr>
        <w:pStyle w:val="RVfliesstext175nb"/>
        <w:rPr>
          <w:rFonts w:cs="Calibri"/>
        </w:rPr>
      </w:pPr>
      <w:r>
        <w:t>a) In Absatz 2 werden die W</w:t>
      </w:r>
      <w:r>
        <w:t>ö</w:t>
      </w:r>
      <w:r>
        <w:t xml:space="preserve">rter </w:t>
      </w:r>
      <w:r>
        <w:t>„</w:t>
      </w:r>
      <w:r>
        <w:t>der Realschule in der Aufbauform,</w:t>
      </w:r>
      <w:r>
        <w:t>“</w:t>
      </w:r>
      <w:r>
        <w:t xml:space="preserve"> gestrichen.</w:t>
      </w:r>
    </w:p>
    <w:p w14:paraId="5E57A657" w14:textId="77777777" w:rsidR="00404347" w:rsidRDefault="00404347">
      <w:pPr>
        <w:pStyle w:val="RVfliesstext175nb"/>
        <w:rPr>
          <w:rFonts w:cs="Calibri"/>
        </w:rPr>
      </w:pPr>
      <w:r>
        <w:t>b) Absatz 3 wird wie folgt ge</w:t>
      </w:r>
      <w:r>
        <w:t>ä</w:t>
      </w:r>
      <w:r>
        <w:t>ndert:</w:t>
      </w:r>
    </w:p>
    <w:p w14:paraId="63952DD9" w14:textId="77777777" w:rsidR="00404347" w:rsidRDefault="00404347">
      <w:pPr>
        <w:pStyle w:val="RVfliesstext175nb"/>
        <w:rPr>
          <w:rFonts w:cs="Calibri"/>
        </w:rPr>
      </w:pPr>
      <w:r>
        <w:t xml:space="preserve">aa) In Satz 1 wird die Angabe </w:t>
      </w:r>
      <w:r>
        <w:t>„</w:t>
      </w:r>
      <w:r>
        <w:t>Klasse 9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letzten Kla</w:t>
      </w:r>
      <w:r>
        <w:t>sse der Sekundarstufe I</w:t>
      </w:r>
      <w:r>
        <w:t>“</w:t>
      </w:r>
      <w:r>
        <w:t xml:space="preserve"> ersetzt.</w:t>
      </w:r>
    </w:p>
    <w:p w14:paraId="6D0CBA4B" w14:textId="77777777" w:rsidR="00404347" w:rsidRDefault="00404347">
      <w:pPr>
        <w:pStyle w:val="RVfliesstext175nb"/>
        <w:rPr>
          <w:rFonts w:cs="Calibri"/>
        </w:rPr>
      </w:pPr>
      <w:r>
        <w:t xml:space="preserve">bb) In Satz 2 wird nach dem Wort </w:t>
      </w:r>
      <w:r>
        <w:t>„</w:t>
      </w:r>
      <w:r>
        <w:t>im</w:t>
      </w:r>
      <w:r>
        <w:t>“</w:t>
      </w:r>
      <w:r>
        <w:t xml:space="preserve"> das Wort </w:t>
      </w:r>
      <w:r>
        <w:t>„</w:t>
      </w:r>
      <w:r>
        <w:t>neunj</w:t>
      </w:r>
      <w:r>
        <w:t>ä</w:t>
      </w:r>
      <w:r>
        <w:t>hrigen</w:t>
      </w:r>
      <w:r>
        <w:t>“</w:t>
      </w:r>
      <w:r>
        <w:t xml:space="preserve"> eingef</w:t>
      </w:r>
      <w:r>
        <w:t>ü</w:t>
      </w:r>
      <w:r>
        <w:t>gt.</w:t>
      </w:r>
    </w:p>
    <w:p w14:paraId="1C53AEA2" w14:textId="77777777" w:rsidR="00404347" w:rsidRDefault="00404347">
      <w:pPr>
        <w:pStyle w:val="RVfliesstext175nb"/>
        <w:rPr>
          <w:rFonts w:cs="Calibri"/>
        </w:rPr>
      </w:pPr>
      <w:r>
        <w:t>cc) Folgender Satz wird angef</w:t>
      </w:r>
      <w:r>
        <w:t>ü</w:t>
      </w:r>
      <w:r>
        <w:t>gt.</w:t>
      </w:r>
    </w:p>
    <w:p w14:paraId="515F392B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Eine Sch</w:t>
      </w:r>
      <w:r>
        <w:t>ü</w:t>
      </w:r>
      <w:r>
        <w:t>lerin oder ein Sch</w:t>
      </w:r>
      <w:r>
        <w:t>ü</w:t>
      </w:r>
      <w:r>
        <w:t>ler des Gymnasiums mit neunj</w:t>
      </w:r>
      <w:r>
        <w:t>ä</w:t>
      </w:r>
      <w:r>
        <w:t xml:space="preserve">hrigem Bildungsgang oder der Sekundarschule nach </w:t>
      </w:r>
      <w:r>
        <w:t>§</w:t>
      </w:r>
      <w:r>
        <w:t xml:space="preserve"> 20 Absatz 8 Nummer 1 wird durch Beschluss der Versetzungskonferenz am Ende der Klasse 10 zum Besuch auch der Qualifikationsphase der gymnasialen Oberstufe zugelassen, wenn sie oder er in den F</w:t>
      </w:r>
      <w:r>
        <w:t>ä</w:t>
      </w:r>
      <w:r>
        <w:t xml:space="preserve">chern Deutsch, Mathematik, in der ersten und zweiten Fremdsprache, in je einem Fach der Lernbereiche Gesellschaftslehre und Naturwissenschaften mindestens gute und in den </w:t>
      </w:r>
      <w:r>
        <w:t>ü</w:t>
      </w:r>
      <w:r>
        <w:t>brigen F</w:t>
      </w:r>
      <w:r>
        <w:t>ä</w:t>
      </w:r>
      <w:r>
        <w:t xml:space="preserve">chern </w:t>
      </w:r>
      <w:r>
        <w:t>ü</w:t>
      </w:r>
      <w:r>
        <w:t>berwiegend gute Leistungen erzielt hat.</w:t>
      </w:r>
      <w:r>
        <w:t>“</w:t>
      </w:r>
    </w:p>
    <w:p w14:paraId="4D2108ED" w14:textId="77777777" w:rsidR="00404347" w:rsidRDefault="00404347">
      <w:pPr>
        <w:pStyle w:val="RVfliesstext175nb"/>
        <w:rPr>
          <w:rFonts w:cs="Calibri"/>
        </w:rPr>
      </w:pPr>
      <w:r>
        <w:t>c) Absatz 4 wird wie folgt gefasst:</w:t>
      </w:r>
    </w:p>
    <w:p w14:paraId="076051EE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(4) Eine Sch</w:t>
      </w:r>
      <w:r>
        <w:t>ü</w:t>
      </w:r>
      <w:r>
        <w:t>lerin oder ein Sch</w:t>
      </w:r>
      <w:r>
        <w:t>ü</w:t>
      </w:r>
      <w:r>
        <w:t xml:space="preserve">ler der Gesamtschule oder der Sekundarschule nach </w:t>
      </w:r>
      <w:r>
        <w:t>§</w:t>
      </w:r>
      <w:r>
        <w:t xml:space="preserve"> 20 Absatz 5 oder 6 erwirbt mit dem mittleren Schulabschluss (Fachoberschulreife) die Berechtigung zum Besuch der gymnasialen Oberstufe und setzt die Schullaufbahn dort in der Einf</w:t>
      </w:r>
      <w:r>
        <w:t>ü</w:t>
      </w:r>
      <w:r>
        <w:t>hrungsphase fort, wenn sie oder er in mindestens drei F</w:t>
      </w:r>
      <w:r>
        <w:t>ä</w:t>
      </w:r>
      <w:r>
        <w:t xml:space="preserve">chern am Unterricht auf Erweiterungsebene teilgenommen hat und folgende Voraussetzungen </w:t>
      </w:r>
      <w:r>
        <w:lastRenderedPageBreak/>
        <w:t>erf</w:t>
      </w:r>
      <w:r>
        <w:t>ü</w:t>
      </w:r>
      <w:r>
        <w:t>llt:</w:t>
      </w:r>
    </w:p>
    <w:p w14:paraId="1533C52C" w14:textId="77777777" w:rsidR="00404347" w:rsidRDefault="00404347">
      <w:pPr>
        <w:pStyle w:val="RVfliesstext175nb"/>
        <w:rPr>
          <w:rFonts w:cs="Calibri"/>
        </w:rPr>
      </w:pPr>
      <w:r>
        <w:t>Die Sch</w:t>
      </w:r>
      <w:r>
        <w:t>ü</w:t>
      </w:r>
      <w:r>
        <w:t>lerin oder der Sch</w:t>
      </w:r>
      <w:r>
        <w:t>ü</w:t>
      </w:r>
      <w:r>
        <w:t>ler hat</w:t>
      </w:r>
    </w:p>
    <w:p w14:paraId="7E1FD4D0" w14:textId="77777777" w:rsidR="00404347" w:rsidRDefault="00404347">
      <w:pPr>
        <w:pStyle w:val="RVfliesstext175nb"/>
        <w:rPr>
          <w:rFonts w:cs="Calibri"/>
        </w:rPr>
      </w:pPr>
      <w:r>
        <w:t>1. in den F</w:t>
      </w:r>
      <w:r>
        <w:t>ä</w:t>
      </w:r>
      <w:r>
        <w:t>chern mit Unterricht auf Erweiterungsebene und im Fach des Wahlpflichtunterrichts mindestens befriedigende, im Fach mit Unterricht auf der Grundebene mindestens gute sowie</w:t>
      </w:r>
    </w:p>
    <w:p w14:paraId="263439BB" w14:textId="77777777" w:rsidR="00404347" w:rsidRDefault="00404347">
      <w:pPr>
        <w:pStyle w:val="RVfliesstext175nb"/>
        <w:rPr>
          <w:rFonts w:cs="Calibri"/>
        </w:rPr>
      </w:pPr>
      <w:r>
        <w:t>2. in den anderen F</w:t>
      </w:r>
      <w:r>
        <w:t>ä</w:t>
      </w:r>
      <w:r>
        <w:t>chern mindestens befriedigende Leistungen erzielt.</w:t>
      </w:r>
    </w:p>
    <w:p w14:paraId="3C9792AD" w14:textId="77777777" w:rsidR="00404347" w:rsidRDefault="00404347">
      <w:pPr>
        <w:pStyle w:val="RVfliesstext175nb"/>
        <w:rPr>
          <w:rFonts w:cs="Calibri"/>
        </w:rPr>
      </w:pPr>
      <w:r>
        <w:t>Die Berechtigung wird auch dann vergeben, wenn die gem</w:t>
      </w:r>
      <w:r>
        <w:t>äß</w:t>
      </w:r>
      <w:r>
        <w:t xml:space="preserve"> den Nummern 1 und 2 geforderten Leistungen unterschritten werden und diese durch eine um mindestens eine Notenstufe bessere Leistung ausgeglichen wird. In den F</w:t>
      </w:r>
      <w:r>
        <w:t>ä</w:t>
      </w:r>
      <w:r>
        <w:t>chern Deutsch, Englisch, Mathematik, Fach des Wahlpflichtunterrichts kann eine Unterschreitung um eine Notenstufe in nicht mehr als einem Fach nur durch eine bessere Leistung in einem Fach dieser F</w:t>
      </w:r>
      <w:r>
        <w:t>ä</w:t>
      </w:r>
      <w:r>
        <w:t>chergruppe ausgeglichen werden. In den F</w:t>
      </w:r>
      <w:r>
        <w:t>ä</w:t>
      </w:r>
      <w:r>
        <w:t>chern gem</w:t>
      </w:r>
      <w:r>
        <w:t>äß</w:t>
      </w:r>
      <w:r>
        <w:t xml:space="preserve"> Nummer 2 und dem leistungsdifferenzierten Fach Physik oder Chemie k</w:t>
      </w:r>
      <w:r>
        <w:t>ö</w:t>
      </w:r>
      <w:r>
        <w:t>nnen bis zu zwei Unterschreitungen um eine Notenstufe ausgeglichen werden. Dar</w:t>
      </w:r>
      <w:r>
        <w:t>ü</w:t>
      </w:r>
      <w:r>
        <w:t>ber hinaus kann in den F</w:t>
      </w:r>
      <w:r>
        <w:t>ä</w:t>
      </w:r>
      <w:r>
        <w:t>chern gem</w:t>
      </w:r>
      <w:r>
        <w:t>äß</w:t>
      </w:r>
      <w:r>
        <w:t xml:space="preserve"> Nummer 2 eine weitere Unterschreitung um bis zu zwei Notenstufen ausgeglichen werden. Jedes Fach darf nur einmal zum Ausgleich herangezogen werden.</w:t>
      </w:r>
    </w:p>
    <w:p w14:paraId="1DE2C53A" w14:textId="77777777" w:rsidR="00404347" w:rsidRDefault="00404347">
      <w:pPr>
        <w:pStyle w:val="RVfliesstext175nb"/>
        <w:rPr>
          <w:rFonts w:cs="Calibri"/>
        </w:rPr>
      </w:pPr>
      <w:r>
        <w:t>Bei der Teilnahme am Unterricht in mehr als drei F</w:t>
      </w:r>
      <w:r>
        <w:t>ä</w:t>
      </w:r>
      <w:r>
        <w:t>chern auf Erweiterungsebene wird die im vierten Fach auf Erweiterungsebene erzielte Leistung wie eine um eine Notenstufe bessere Leistung im Unterricht auf der Grundebene gewertet.</w:t>
      </w:r>
      <w:r>
        <w:t>“</w:t>
      </w:r>
    </w:p>
    <w:p w14:paraId="1FB4F566" w14:textId="77777777" w:rsidR="00404347" w:rsidRDefault="00404347">
      <w:pPr>
        <w:pStyle w:val="RVfliesstext175nb"/>
        <w:rPr>
          <w:rFonts w:cs="Calibri"/>
        </w:rPr>
      </w:pPr>
      <w:r>
        <w:t xml:space="preserve">30. </w:t>
      </w:r>
      <w:r>
        <w:t>§</w:t>
      </w:r>
      <w:r>
        <w:t xml:space="preserve"> 46 wird wie folgt ge</w:t>
      </w:r>
      <w:r>
        <w:t>ä</w:t>
      </w:r>
      <w:r>
        <w:t>ndert:</w:t>
      </w:r>
    </w:p>
    <w:p w14:paraId="7C370DC9" w14:textId="77777777" w:rsidR="00404347" w:rsidRDefault="00404347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 xml:space="preserve">berschrift wird das Wort </w:t>
      </w:r>
      <w:r>
        <w:t>„</w:t>
      </w:r>
      <w:r>
        <w:t>und</w:t>
      </w:r>
      <w:r>
        <w:t>“</w:t>
      </w:r>
      <w:r>
        <w:t xml:space="preserve"> durch ein Komma ersetzt und nach den W</w:t>
      </w:r>
      <w:r>
        <w:t>ö</w:t>
      </w:r>
      <w:r>
        <w:t xml:space="preserve">rtern </w:t>
      </w:r>
      <w:r>
        <w:t>„</w:t>
      </w:r>
      <w:r>
        <w:t>in Nordrhein-Westfalen</w:t>
      </w:r>
      <w:r>
        <w:t>“</w:t>
      </w:r>
      <w:r>
        <w:t xml:space="preserve"> werden die W</w:t>
      </w:r>
      <w:r>
        <w:t>ö</w:t>
      </w:r>
      <w:r>
        <w:t xml:space="preserve">rter </w:t>
      </w:r>
      <w:r>
        <w:t>„</w:t>
      </w:r>
      <w:r>
        <w:t>und die schulische Bildung von Kindern aus Familien beruflich Reisender</w:t>
      </w:r>
      <w:r>
        <w:t>“</w:t>
      </w:r>
      <w:r>
        <w:t xml:space="preserve"> eingef</w:t>
      </w:r>
      <w:r>
        <w:t>ü</w:t>
      </w:r>
      <w:r>
        <w:t>gt.</w:t>
      </w:r>
    </w:p>
    <w:p w14:paraId="6718E003" w14:textId="77777777" w:rsidR="00404347" w:rsidRDefault="00404347">
      <w:pPr>
        <w:pStyle w:val="RVfliesstext175nb"/>
        <w:rPr>
          <w:rFonts w:cs="Calibri"/>
        </w:rPr>
      </w:pPr>
      <w:r>
        <w:t>b) Folgender Absatz 3 wird angef</w:t>
      </w:r>
      <w:r>
        <w:t>ü</w:t>
      </w:r>
      <w:r>
        <w:t>gt:</w:t>
      </w:r>
    </w:p>
    <w:p w14:paraId="4056C701" w14:textId="77777777" w:rsidR="00404347" w:rsidRDefault="00404347">
      <w:pPr>
        <w:pStyle w:val="RVfliesstext175nb"/>
        <w:rPr>
          <w:rFonts w:cs="Calibri"/>
        </w:rPr>
      </w:pPr>
      <w:r>
        <w:t>„</w:t>
      </w:r>
      <w:r>
        <w:t>(3) Die schulische Bildung von Kindern aus Familien beruflich Reisender wird im Land Nordrhein-Westfalen durch Stammschulen und St</w:t>
      </w:r>
      <w:r>
        <w:t>ü</w:t>
      </w:r>
      <w:r>
        <w:t>tzpunktschulen gestaltet. Eine zus</w:t>
      </w:r>
      <w:r>
        <w:t>ä</w:t>
      </w:r>
      <w:r>
        <w:t>tzliche schulische Betreuung w</w:t>
      </w:r>
      <w:r>
        <w:t>ä</w:t>
      </w:r>
      <w:r>
        <w:t>hrend der Reisezeiten erfolgt durch Bereichslehrkr</w:t>
      </w:r>
      <w:r>
        <w:t>ä</w:t>
      </w:r>
      <w:r>
        <w:t>fte.</w:t>
      </w:r>
    </w:p>
    <w:p w14:paraId="5C1D4B20" w14:textId="77777777" w:rsidR="00404347" w:rsidRDefault="00404347">
      <w:pPr>
        <w:pStyle w:val="RVfliesstext175nb"/>
        <w:rPr>
          <w:rFonts w:cs="Calibri"/>
        </w:rPr>
      </w:pPr>
      <w:r>
        <w:t xml:space="preserve">31. </w:t>
      </w:r>
      <w:r>
        <w:t>§</w:t>
      </w:r>
      <w:r>
        <w:t xml:space="preserve"> 47 wird wie folgt ge</w:t>
      </w:r>
      <w:r>
        <w:t>ä</w:t>
      </w:r>
      <w:r>
        <w:t>ndert:</w:t>
      </w:r>
    </w:p>
    <w:p w14:paraId="6AD7FBB1" w14:textId="77777777" w:rsidR="00404347" w:rsidRDefault="00404347">
      <w:pPr>
        <w:pStyle w:val="RVfliesstext175nb"/>
        <w:rPr>
          <w:rFonts w:cs="Calibri"/>
        </w:rPr>
      </w:pPr>
      <w:r>
        <w:t>a) Absatz 1 wird wie folgt ge</w:t>
      </w:r>
      <w:r>
        <w:t>ä</w:t>
      </w:r>
      <w:r>
        <w:t>ndert:</w:t>
      </w:r>
    </w:p>
    <w:p w14:paraId="7ADF92CF" w14:textId="77777777" w:rsidR="00404347" w:rsidRDefault="00404347">
      <w:pPr>
        <w:pStyle w:val="RVfliesstext175nb"/>
        <w:rPr>
          <w:rFonts w:cs="Calibri"/>
        </w:rPr>
      </w:pPr>
      <w:r>
        <w:t>aa) Im Satzteil vor Nummer 1 werden die W</w:t>
      </w:r>
      <w:r>
        <w:t>ö</w:t>
      </w:r>
      <w:r>
        <w:t xml:space="preserve">rter </w:t>
      </w:r>
      <w:r>
        <w:t>„</w:t>
      </w:r>
      <w:r>
        <w:t>des Schulgesetzes NRW vom 15. Februar 2005 (GV. NRW. S. 102), das zuletzt durch Artikel 1 des Gesetzes vom 25. Juni 2015 (GV. NRW. S. 499) ge</w:t>
      </w:r>
      <w:r>
        <w:t>ä</w:t>
      </w:r>
      <w:r>
        <w:t>ndert worden ist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Schulgesetz NRW</w:t>
      </w:r>
      <w:r>
        <w:t>“</w:t>
      </w:r>
      <w:r>
        <w:t xml:space="preserve"> ersetzt.</w:t>
      </w:r>
    </w:p>
    <w:p w14:paraId="6E100369" w14:textId="77777777" w:rsidR="00404347" w:rsidRDefault="00404347">
      <w:pPr>
        <w:pStyle w:val="RVfliesstext175nb"/>
        <w:rPr>
          <w:rFonts w:cs="Calibri"/>
        </w:rPr>
      </w:pPr>
      <w:r>
        <w:t>bb) In Nummer 3 werden die W</w:t>
      </w:r>
      <w:r>
        <w:t>ö</w:t>
      </w:r>
      <w:r>
        <w:t xml:space="preserve">rter </w:t>
      </w:r>
      <w:r>
        <w:t>„</w:t>
      </w:r>
      <w:r>
        <w:t>des Schulgesetzes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Schulgesetz NRW</w:t>
      </w:r>
      <w:r>
        <w:t>“</w:t>
      </w:r>
      <w:r>
        <w:t xml:space="preserve"> ersetzt.</w:t>
      </w:r>
    </w:p>
    <w:p w14:paraId="775FC8DB" w14:textId="77777777" w:rsidR="00404347" w:rsidRDefault="00404347">
      <w:pPr>
        <w:pStyle w:val="RVfliesstext175nb"/>
        <w:rPr>
          <w:rFonts w:cs="Calibri"/>
        </w:rPr>
      </w:pPr>
      <w:r>
        <w:t>b) In Absatz 2 Satz 3 werden die W</w:t>
      </w:r>
      <w:r>
        <w:t>ö</w:t>
      </w:r>
      <w:r>
        <w:t xml:space="preserve">rter </w:t>
      </w:r>
      <w:r>
        <w:t>„</w:t>
      </w:r>
      <w:r>
        <w:t>zu einem Drittel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zur H</w:t>
      </w:r>
      <w:r>
        <w:t>ä</w:t>
      </w:r>
      <w:r>
        <w:t>lfte</w:t>
      </w:r>
      <w:r>
        <w:t>“</w:t>
      </w:r>
      <w:r>
        <w:t xml:space="preserve"> ersetzt.</w:t>
      </w:r>
    </w:p>
    <w:p w14:paraId="30A96130" w14:textId="77777777" w:rsidR="00404347" w:rsidRDefault="00404347">
      <w:pPr>
        <w:pStyle w:val="RVfliesstext175nb"/>
        <w:rPr>
          <w:rFonts w:cs="Calibri"/>
        </w:rPr>
      </w:pPr>
      <w:r>
        <w:t xml:space="preserve">32. </w:t>
      </w:r>
      <w:r>
        <w:t>§</w:t>
      </w:r>
      <w:r>
        <w:t xml:space="preserve"> 48 Absatz 5 wird aufgehoben.</w:t>
      </w:r>
    </w:p>
    <w:p w14:paraId="6D022A01" w14:textId="77777777" w:rsidR="00404347" w:rsidRDefault="00404347">
      <w:pPr>
        <w:pStyle w:val="RVfliesstext175nb"/>
        <w:rPr>
          <w:rFonts w:cs="Calibri"/>
        </w:rPr>
      </w:pPr>
      <w:r>
        <w:t>33. Die Anlage 2 erh</w:t>
      </w:r>
      <w:r>
        <w:t>ä</w:t>
      </w:r>
      <w:r>
        <w:t>lt die aus dem Anhang zu dieser Verordnung ersichtliche Fassung.</w:t>
      </w:r>
    </w:p>
    <w:p w14:paraId="071251B7" w14:textId="77777777" w:rsidR="00404347" w:rsidRDefault="00404347">
      <w:pPr>
        <w:pStyle w:val="RVfliesstext175nb"/>
        <w:rPr>
          <w:rFonts w:cs="Calibri"/>
        </w:rPr>
      </w:pPr>
      <w:r>
        <w:t>34. Nach Anlage 2 wird die aus dem Anhang zu dieser Verordnung ersichtliche Fassung der Anlage 3a eingef</w:t>
      </w:r>
      <w:r>
        <w:t>ü</w:t>
      </w:r>
      <w:r>
        <w:t>gt.</w:t>
      </w:r>
    </w:p>
    <w:p w14:paraId="64D59BF1" w14:textId="77777777" w:rsidR="00404347" w:rsidRDefault="00404347">
      <w:pPr>
        <w:pStyle w:val="RVfliesstext175nb"/>
        <w:rPr>
          <w:rFonts w:cs="Calibri"/>
        </w:rPr>
      </w:pPr>
      <w:r>
        <w:t xml:space="preserve">35. Anlage 3 wird Anlage 3b und in ihrer Bezeichnung werden nach dem Wort </w:t>
      </w:r>
      <w:r>
        <w:t>„</w:t>
      </w:r>
      <w:r>
        <w:t>Gymnasium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71CC4ACF" w14:textId="77777777" w:rsidR="00404347" w:rsidRDefault="00404347">
      <w:pPr>
        <w:pStyle w:val="RVfliesstext175nb"/>
        <w:rPr>
          <w:rFonts w:cs="Calibri"/>
        </w:rPr>
      </w:pPr>
      <w:r>
        <w:t>36. Die Anlage 4 erh</w:t>
      </w:r>
      <w:r>
        <w:t>ä</w:t>
      </w:r>
      <w:r>
        <w:t>lt die aus dem Anhang zu dieser Verordnung ersichtliche Fassung.</w:t>
      </w:r>
    </w:p>
    <w:p w14:paraId="455ED45F" w14:textId="77777777" w:rsidR="00404347" w:rsidRDefault="00404347">
      <w:pPr>
        <w:pStyle w:val="RVfliesstext175nb"/>
        <w:rPr>
          <w:rFonts w:cs="Calibri"/>
        </w:rPr>
      </w:pPr>
      <w:r>
        <w:t>37. Die Anlage 5 erh</w:t>
      </w:r>
      <w:r>
        <w:t>ä</w:t>
      </w:r>
      <w:r>
        <w:t>lt die aus dem Anhang zu dieser Verordnung ersichtliche Fassung.</w:t>
      </w:r>
    </w:p>
    <w:p w14:paraId="62060D03" w14:textId="77777777" w:rsidR="00404347" w:rsidRDefault="00404347">
      <w:pPr>
        <w:pStyle w:val="RVfliesstext175nb"/>
        <w:rPr>
          <w:rFonts w:cs="Calibri"/>
        </w:rPr>
      </w:pPr>
      <w:r>
        <w:t>38. Die Anlage 6 erh</w:t>
      </w:r>
      <w:r>
        <w:t>ä</w:t>
      </w:r>
      <w:r>
        <w:t>lt die aus dem Anhang zu dieser Verordnung ersichtliche Fassung.</w:t>
      </w:r>
    </w:p>
    <w:p w14:paraId="1D2E1764" w14:textId="77777777" w:rsidR="00404347" w:rsidRDefault="00404347">
      <w:pPr>
        <w:pStyle w:val="RVfliesstext175nb"/>
        <w:rPr>
          <w:rFonts w:cs="Calibri"/>
        </w:rPr>
      </w:pPr>
      <w:r>
        <w:t>39. Die Anlage 7 erh</w:t>
      </w:r>
      <w:r>
        <w:t>ä</w:t>
      </w:r>
      <w:r>
        <w:t>lt die aus dem Anhang zu dieser Verordnung ersichtliche Fassung.</w:t>
      </w:r>
    </w:p>
    <w:p w14:paraId="0C440F01" w14:textId="77777777" w:rsidR="00404347" w:rsidRDefault="00404347">
      <w:pPr>
        <w:pStyle w:val="RVfliesstext175nb"/>
        <w:rPr>
          <w:rFonts w:cs="Calibri"/>
        </w:rPr>
      </w:pPr>
      <w:r>
        <w:t>40. Die Anlage 8 erh</w:t>
      </w:r>
      <w:r>
        <w:t>ä</w:t>
      </w:r>
      <w:r>
        <w:t>lt die aus dem Anhang zu dieser Verordnung ersichtliche Fassung.</w:t>
      </w:r>
    </w:p>
    <w:p w14:paraId="2A004B44" w14:textId="77777777" w:rsidR="00404347" w:rsidRDefault="00404347">
      <w:pPr>
        <w:pStyle w:val="RVfliesstext175nb"/>
        <w:rPr>
          <w:rFonts w:cs="Calibri"/>
        </w:rPr>
      </w:pPr>
      <w:r>
        <w:t>41. Die Anlage 9 erh</w:t>
      </w:r>
      <w:r>
        <w:t>ä</w:t>
      </w:r>
      <w:r>
        <w:t>lt die aus dem Anhang zu dieser Verordnung ersichtliche Fassung.</w:t>
      </w:r>
    </w:p>
    <w:p w14:paraId="6854487E" w14:textId="77777777" w:rsidR="00404347" w:rsidRDefault="00404347">
      <w:pPr>
        <w:pStyle w:val="RVueberschrift285fz"/>
        <w:keepNext/>
        <w:keepLines/>
      </w:pPr>
      <w:r>
        <w:rPr>
          <w:rFonts w:cs="Arial"/>
        </w:rPr>
        <w:t>Artikel 2</w:t>
      </w:r>
    </w:p>
    <w:p w14:paraId="046DECFC" w14:textId="77777777" w:rsidR="00404347" w:rsidRDefault="00404347">
      <w:pPr>
        <w:pStyle w:val="RVfliesstext175nb"/>
        <w:rPr>
          <w:rFonts w:cs="Calibri"/>
        </w:rPr>
      </w:pPr>
      <w:r>
        <w:t>(1) Die Verordnung tritt am 1. August 2019 in Kraft.</w:t>
      </w:r>
    </w:p>
    <w:p w14:paraId="08291F8C" w14:textId="77777777" w:rsidR="00404347" w:rsidRDefault="00404347">
      <w:pPr>
        <w:pStyle w:val="RVfliesstext175nb"/>
        <w:rPr>
          <w:rFonts w:cs="Calibri"/>
        </w:rPr>
      </w:pPr>
      <w:r>
        <w:t>(2) Die Bestimmungen f</w:t>
      </w:r>
      <w:r>
        <w:t>ü</w:t>
      </w:r>
      <w:r>
        <w:t>r das Gymnasium mit neunj</w:t>
      </w:r>
      <w:r>
        <w:t>ä</w:t>
      </w:r>
      <w:r>
        <w:t>hrigem Bildungsgang finden erstmals auf die Sch</w:t>
      </w:r>
      <w:r>
        <w:t>ü</w:t>
      </w:r>
      <w:r>
        <w:t>lerinnen und Sch</w:t>
      </w:r>
      <w:r>
        <w:t>ü</w:t>
      </w:r>
      <w:r>
        <w:t>ler Anwendung, die im Schuljahr 2019/2020 die Klassen 5 und 6 eines Gymnasiums mit neunj</w:t>
      </w:r>
      <w:r>
        <w:t>ä</w:t>
      </w:r>
      <w:r>
        <w:t>hrigem Bildungsgang besuchen. Abweichend davon findet Nummer 20 erstmals auf die Sch</w:t>
      </w:r>
      <w:r>
        <w:t>ü</w:t>
      </w:r>
      <w:r>
        <w:t>lerinnen und Sch</w:t>
      </w:r>
      <w:r>
        <w:t>ü</w:t>
      </w:r>
      <w:r>
        <w:t>ler Anwendung, die im Schuljahr 2019/2020 die Klasse 5 eines Gymnasiums mit neunj</w:t>
      </w:r>
      <w:r>
        <w:t>ä</w:t>
      </w:r>
      <w:r>
        <w:t>hrigem Bildungsgang besuchen.</w:t>
      </w:r>
    </w:p>
    <w:p w14:paraId="2CABE07A" w14:textId="77777777" w:rsidR="00404347" w:rsidRDefault="00404347">
      <w:pPr>
        <w:pStyle w:val="RVfliesstext175nb"/>
        <w:rPr>
          <w:rFonts w:cs="Calibri"/>
        </w:rPr>
      </w:pPr>
      <w:r>
        <w:t>(3) Die Nummern 14, 15, 18 und 19 finden erstmals auf die Sch</w:t>
      </w:r>
      <w:r>
        <w:t>ü</w:t>
      </w:r>
      <w:r>
        <w:t>lerinnen und Sch</w:t>
      </w:r>
      <w:r>
        <w:t>ü</w:t>
      </w:r>
      <w:r>
        <w:t>ler Anwendung, die im Schuljahr 2019/2020 die Klasse 5 einer Realschule, Gesamtschule oder Sekundarschule besuchen.</w:t>
      </w:r>
    </w:p>
    <w:p w14:paraId="58CF7F03" w14:textId="77777777" w:rsidR="00404347" w:rsidRDefault="00404347">
      <w:pPr>
        <w:pStyle w:val="RVfliesstext175nb"/>
      </w:pPr>
    </w:p>
    <w:p w14:paraId="2B487600" w14:textId="77777777" w:rsidR="00404347" w:rsidRDefault="00404347">
      <w:pPr>
        <w:pStyle w:val="RVfliesstext175nb"/>
        <w:rPr>
          <w:rFonts w:cs="Calibri"/>
        </w:rPr>
      </w:pPr>
    </w:p>
    <w:p w14:paraId="15E3A4A9" w14:textId="77777777" w:rsidR="00404347" w:rsidRDefault="0040434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05"/>
        <w:gridCol w:w="1150"/>
        <w:gridCol w:w="1239"/>
        <w:gridCol w:w="971"/>
      </w:tblGrid>
      <w:tr w:rsidR="00000000" w14:paraId="3A58BBAC" w14:textId="77777777">
        <w:trPr>
          <w:tblHeader/>
        </w:trPr>
        <w:tc>
          <w:tcPr>
            <w:tcW w:w="488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0A5E2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Anlage 2</w:t>
            </w:r>
          </w:p>
        </w:tc>
      </w:tr>
      <w:tr w:rsidR="00000000" w14:paraId="0BBD87C4" w14:textId="77777777">
        <w:trPr>
          <w:tblHeader/>
        </w:trPr>
        <w:tc>
          <w:tcPr>
            <w:tcW w:w="488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92496E3" w14:textId="77777777" w:rsidR="00404347" w:rsidRDefault="00404347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Sekundarstufe I - Realschule</w:t>
            </w:r>
          </w:p>
        </w:tc>
      </w:tr>
      <w:tr w:rsidR="00000000" w14:paraId="0B7886B0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E2314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14:paraId="16646493" w14:textId="77777777" w:rsidR="00404347" w:rsidRDefault="00404347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3189F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45A19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15A77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 xml:space="preserve">Wochen- </w:t>
            </w:r>
            <w:r>
              <w:rPr>
                <w:rFonts w:cs="Calibri"/>
              </w:rPr>
              <w:br/>
              <w:t>stunden</w:t>
            </w:r>
          </w:p>
        </w:tc>
      </w:tr>
      <w:tr w:rsidR="00000000" w14:paraId="67DA3DC6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3C04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4B31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876B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01FA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 w14:paraId="02FF57BA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0D06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  <w:r>
              <w:rPr>
                <w:rFonts w:cs="Calibri"/>
              </w:rPr>
              <w:t>:</w:t>
            </w:r>
          </w:p>
          <w:p w14:paraId="7AC8332B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14:paraId="6D5FEF74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14:paraId="147238A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Politik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3BD0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A77A0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1394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21</w:t>
            </w:r>
          </w:p>
        </w:tc>
      </w:tr>
      <w:tr w:rsidR="00000000" w14:paraId="5515282D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D5228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9A7F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CF422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EBAE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 w14:paraId="36480980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334A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20F75FCE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14:paraId="4D232EB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14:paraId="59C3E3E4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A919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15AE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9171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1E8D5B9F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1512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36DA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3999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8B0A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1BC2EAEE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0A6B9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 xml:space="preserve">Kunst, Musik, </w:t>
            </w:r>
            <w:r>
              <w:rPr>
                <w:rFonts w:cs="Calibri"/>
              </w:rPr>
              <w:br/>
              <w:t>Textilgestaltung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2408D76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14:paraId="023B8BB8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Musik</w:t>
            </w:r>
          </w:p>
          <w:p w14:paraId="416BBF67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Textilgestaltung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A96A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36DE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BDE7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49E4A3A0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B629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0E75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78A7B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8926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 w14:paraId="2055E47C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60BC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F15F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5B109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8DCA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 w14:paraId="5129636B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B3F84" w14:textId="77777777" w:rsidR="00404347" w:rsidRDefault="00404347">
            <w:pPr>
              <w:pStyle w:val="RVtabelle75nl"/>
            </w:pPr>
            <w:r>
              <w:t>Wahlpflichtunterricht</w:t>
            </w:r>
            <w:r>
              <w:rPr>
                <w:rStyle w:val="FootnoteReference"/>
                <w:rFonts w:ascii="Arial" w:hAnsi="Arial" w:cs="Calibri"/>
              </w:rPr>
              <w:footnoteReference w:id="3"/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075F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0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A0B0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5C8E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 w14:paraId="6C52D445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7D25E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E397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54-56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F517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117-119</w:t>
            </w: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5F84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173</w:t>
            </w:r>
          </w:p>
        </w:tc>
      </w:tr>
      <w:tr w:rsidR="00000000" w14:paraId="165A922D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64D68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ootnoteReference"/>
                <w:rFonts w:ascii="Arial" w:hAnsi="Arial" w:cs="Arial"/>
              </w:rPr>
              <w:footnoteReference w:id="4"/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46FD0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2610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0CA3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15</w:t>
            </w:r>
          </w:p>
        </w:tc>
      </w:tr>
      <w:tr w:rsidR="00000000" w14:paraId="4365FC19" w14:textId="77777777">
        <w:tc>
          <w:tcPr>
            <w:tcW w:w="158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674E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3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0B6BA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21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EBAB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7: 30-33</w:t>
            </w:r>
          </w:p>
        </w:tc>
        <w:tc>
          <w:tcPr>
            <w:tcW w:w="955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F2A49" w14:textId="77777777" w:rsidR="00404347" w:rsidRDefault="00404347">
            <w:pPr>
              <w:pStyle w:val="RVtabelle75nl"/>
            </w:pPr>
          </w:p>
        </w:tc>
      </w:tr>
      <w:tr w:rsidR="00000000" w14:paraId="17C23F7B" w14:textId="77777777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853328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86AD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21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75D6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8: 30-33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C6DABC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45F4159B" w14:textId="77777777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A1BCA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8E083" w14:textId="77777777" w:rsidR="00404347" w:rsidRDefault="00404347">
            <w:pPr>
              <w:pStyle w:val="RVtabelle75nl"/>
            </w:pPr>
          </w:p>
        </w:tc>
        <w:tc>
          <w:tcPr>
            <w:tcW w:w="121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9CA0C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9: 31-34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38FAA4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75E16944" w14:textId="77777777">
        <w:tc>
          <w:tcPr>
            <w:tcW w:w="158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DC5B5" w14:textId="77777777" w:rsidR="00404347" w:rsidRDefault="00404347">
            <w:pPr>
              <w:pStyle w:val="RVtabelle75nl"/>
            </w:pPr>
          </w:p>
        </w:tc>
        <w:tc>
          <w:tcPr>
            <w:tcW w:w="113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C687E6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21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83F8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5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8AB228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1BEC2D80" w14:textId="77777777">
        <w:tc>
          <w:tcPr>
            <w:tcW w:w="15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0538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113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07B2B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1EB66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08C8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 w14:paraId="120E29DE" w14:textId="77777777">
        <w:tc>
          <w:tcPr>
            <w:tcW w:w="488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A572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 w14:paraId="09677EBA" w14:textId="77777777">
        <w:trPr>
          <w:cantSplit/>
        </w:trPr>
        <w:tc>
          <w:tcPr>
            <w:tcW w:w="488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468F40D" w14:textId="77777777" w:rsidR="00404347" w:rsidRDefault="0040434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Stundentafel Realschule</w:t>
            </w:r>
          </w:p>
        </w:tc>
      </w:tr>
    </w:tbl>
    <w:p w14:paraId="62755D8A" w14:textId="77777777" w:rsidR="00404347" w:rsidRDefault="0040434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1184"/>
        <w:gridCol w:w="1184"/>
        <w:gridCol w:w="905"/>
      </w:tblGrid>
      <w:tr w:rsidR="00000000" w14:paraId="4B2A24BC" w14:textId="77777777">
        <w:trPr>
          <w:tblHeader/>
        </w:trPr>
        <w:tc>
          <w:tcPr>
            <w:tcW w:w="488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26B45" w14:textId="77777777" w:rsidR="00404347" w:rsidRDefault="00404347">
            <w:pPr>
              <w:pStyle w:val="RVtabelle75fr"/>
              <w:widowControl/>
              <w:rPr>
                <w:rFonts w:cs="Calibri"/>
              </w:rPr>
            </w:pPr>
            <w:r>
              <w:t>Anlage 3a</w:t>
            </w:r>
          </w:p>
        </w:tc>
      </w:tr>
      <w:tr w:rsidR="00000000" w14:paraId="0E284FA3" w14:textId="77777777">
        <w:trPr>
          <w:tblHeader/>
        </w:trPr>
        <w:tc>
          <w:tcPr>
            <w:tcW w:w="488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AD02501" w14:textId="77777777" w:rsidR="00404347" w:rsidRDefault="00404347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mit neunj</w:t>
            </w:r>
            <w:r>
              <w:t>ä</w:t>
            </w:r>
            <w:r>
              <w:t>hrigem Bildungsgang (G9)</w:t>
            </w:r>
          </w:p>
        </w:tc>
      </w:tr>
      <w:tr w:rsidR="00000000" w14:paraId="64F40126" w14:textId="77777777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3E380" w14:textId="77777777" w:rsidR="00404347" w:rsidRDefault="00404347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14:paraId="4DBB83AF" w14:textId="77777777" w:rsidR="00404347" w:rsidRDefault="00404347">
            <w:pPr>
              <w:pStyle w:val="RVtabelle75fr"/>
              <w:widowControl/>
            </w:pPr>
          </w:p>
          <w:p w14:paraId="2DB7B6C7" w14:textId="77777777" w:rsidR="00404347" w:rsidRDefault="00404347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BC0D6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14:paraId="1E51DC10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41147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14:paraId="10C7A4DE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C847B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Kontingent</w:t>
            </w:r>
          </w:p>
          <w:p w14:paraId="3943467D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Gesamt S I</w:t>
            </w:r>
          </w:p>
        </w:tc>
      </w:tr>
      <w:tr w:rsidR="00000000" w14:paraId="7E3D0FC3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DD038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DC52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2863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45077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62461176" w14:textId="77777777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2A561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ootnoteReference"/>
                <w:rFonts w:ascii="Arial" w:hAnsi="Arial" w:cs="Arial"/>
              </w:rPr>
              <w:footnoteReference w:id="5"/>
            </w:r>
            <w:r>
              <w:rPr>
                <w:rFonts w:cs="Calibri"/>
              </w:rPr>
              <w:t>:</w:t>
            </w:r>
          </w:p>
          <w:p w14:paraId="1FDF1F5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14:paraId="4DC1AFFB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14:paraId="1A89218D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Wirtschaft-Politik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8F13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BBB4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B7D6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23</w:t>
            </w:r>
          </w:p>
        </w:tc>
      </w:tr>
      <w:tr w:rsidR="00000000" w14:paraId="3DF285E8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8B52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B9EC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7BFF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C47F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1BC5218D" w14:textId="77777777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7FCA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ootnoteReference"/>
                <w:rFonts w:ascii="Arial" w:hAnsi="Arial" w:cs="Arial"/>
              </w:rPr>
              <w:footnoteReference w:id="6"/>
            </w:r>
            <w:r>
              <w:rPr>
                <w:rFonts w:cs="Calibri"/>
              </w:rPr>
              <w:t>:</w:t>
            </w:r>
          </w:p>
          <w:p w14:paraId="7975928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14:paraId="2E830D6D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14:paraId="74A6D40E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2058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B3AB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47CE6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23</w:t>
            </w:r>
          </w:p>
        </w:tc>
      </w:tr>
      <w:tr w:rsidR="00000000" w14:paraId="694FB5A8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4EE8B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Englisch</w:t>
            </w:r>
            <w:r>
              <w:rPr>
                <w:rStyle w:val="FootnoteReference"/>
                <w:rFonts w:ascii="Arial" w:hAnsi="Arial" w:cs="Arial"/>
              </w:rPr>
              <w:footnoteReference w:id="7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03FE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9 (4)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0996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13 (14)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9AA1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22 (18)</w:t>
            </w:r>
          </w:p>
        </w:tc>
      </w:tr>
      <w:tr w:rsidR="00000000" w14:paraId="56BEF156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8E4CB" w14:textId="77777777" w:rsidR="00404347" w:rsidRDefault="00404347">
            <w:pPr>
              <w:pStyle w:val="RVtabelle75nl"/>
            </w:pPr>
            <w:r>
              <w:t xml:space="preserve">Zweite </w:t>
            </w:r>
            <w:r>
              <w:br/>
              <w:t>Fremdsprache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E15C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- (5)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5C7C2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15 (14)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D493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15 (19)</w:t>
            </w:r>
          </w:p>
        </w:tc>
      </w:tr>
      <w:tr w:rsidR="00000000" w14:paraId="18AAA144" w14:textId="77777777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3D6414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</w:t>
            </w:r>
            <w:r>
              <w:t>.</w:t>
            </w:r>
            <w:r>
              <w:rPr>
                <w:rFonts w:cs="Calibri"/>
              </w:rPr>
              <w:t>/</w:t>
            </w:r>
            <w:r>
              <w:t xml:space="preserve">musischer </w:t>
            </w:r>
            <w:r>
              <w:br/>
              <w:t>Bereich</w:t>
            </w:r>
            <w:r>
              <w:rPr>
                <w:rStyle w:val="FootnoteReference"/>
                <w:rFonts w:ascii="Arial" w:hAnsi="Arial" w:cs="Calibri"/>
              </w:rPr>
              <w:footnoteReference w:id="8"/>
            </w:r>
            <w:r>
              <w:t>:</w:t>
            </w:r>
          </w:p>
          <w:p w14:paraId="2C354C6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14:paraId="13C1C08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Musik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2AC3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693C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FF72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</w:tr>
      <w:tr w:rsidR="00000000" w14:paraId="6392E50A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96EDA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Religionslehre/Praktische Philosophie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E8BC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54D1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AAE6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 w14:paraId="1E0AE21A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98F45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A0D5B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F13E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A84F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 w14:paraId="02C4E830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0BD0A" w14:textId="77777777" w:rsidR="00404347" w:rsidRDefault="00404347">
            <w:pPr>
              <w:pStyle w:val="RVtabelle75nl"/>
            </w:pPr>
            <w:r>
              <w:t>Wahlpflichtunterricht</w:t>
            </w:r>
            <w:r>
              <w:rPr>
                <w:rStyle w:val="FootnoteReference"/>
                <w:rFonts w:ascii="Arial" w:hAnsi="Arial" w:cs="Calibri"/>
              </w:rPr>
              <w:footnoteReference w:id="9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0E7F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F1B6A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B659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</w:tr>
      <w:tr w:rsidR="00000000" w14:paraId="09E19626" w14:textId="77777777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C31DC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</w:tr>
      <w:tr w:rsidR="00000000" w14:paraId="0C4F5B94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9F663" w14:textId="77777777" w:rsidR="00404347" w:rsidRDefault="00404347">
            <w:pPr>
              <w:pStyle w:val="RVtabelle75nl"/>
            </w:pPr>
            <w:r>
              <w:t>Kernstunden</w:t>
            </w:r>
            <w:r>
              <w:rPr>
                <w:rStyle w:val="FootnoteReference"/>
                <w:rFonts w:ascii="Arial" w:hAnsi="Arial" w:cs="Calibri"/>
              </w:rPr>
              <w:footnoteReference w:id="10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E11D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57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FA28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123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ACFB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180</w:t>
            </w:r>
          </w:p>
        </w:tc>
      </w:tr>
      <w:tr w:rsidR="00000000" w14:paraId="6970FB8E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8E3F4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ootnoteReference"/>
                <w:rFonts w:ascii="Arial" w:hAnsi="Arial" w:cs="Arial"/>
              </w:rPr>
              <w:footnoteReference w:id="11"/>
            </w:r>
          </w:p>
        </w:tc>
        <w:tc>
          <w:tcPr>
            <w:tcW w:w="232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DE16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0-8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D1D7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0-8</w:t>
            </w:r>
          </w:p>
        </w:tc>
      </w:tr>
      <w:tr w:rsidR="00000000" w14:paraId="6BD8F492" w14:textId="77777777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F6AC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6109C0" w14:textId="77777777" w:rsidR="00404347" w:rsidRDefault="00404347">
            <w:pPr>
              <w:pStyle w:val="RVtabelle75nl"/>
            </w:pPr>
            <w:r>
              <w:t>Klasse 5</w:t>
            </w:r>
            <w:r>
              <w:rPr>
                <w:rFonts w:cs="Calibri"/>
              </w:rPr>
              <w:t>+</w:t>
            </w:r>
            <w:r>
              <w:t>6</w:t>
            </w:r>
            <w:r>
              <w:rPr>
                <w:rFonts w:cs="Calibri"/>
              </w:rPr>
              <w:t>:</w:t>
            </w:r>
            <w:r>
              <w:t xml:space="preserve"> </w:t>
            </w:r>
            <w:r>
              <w:br/>
              <w:t>28</w:t>
            </w:r>
            <w:r>
              <w:rPr>
                <w:rFonts w:cs="Calibri"/>
              </w:rPr>
              <w:t>-</w:t>
            </w:r>
            <w:r>
              <w:t>30</w:t>
            </w:r>
            <w:r>
              <w:rPr>
                <w:rStyle w:val="FootnoteReference"/>
                <w:rFonts w:ascii="Arial" w:hAnsi="Arial" w:cs="Calibri"/>
              </w:rPr>
              <w:footnoteReference w:id="12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FC4F8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 xml:space="preserve">Klasse 7-10: </w:t>
            </w:r>
            <w:r>
              <w:rPr>
                <w:rFonts w:cs="Calibri"/>
              </w:rPr>
              <w:br/>
              <w:t>30-33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43D1B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</w:tr>
      <w:tr w:rsidR="00000000" w14:paraId="1318FD77" w14:textId="77777777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B74FB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232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3A96A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6EE1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180-188</w:t>
            </w:r>
          </w:p>
        </w:tc>
      </w:tr>
      <w:tr w:rsidR="00000000" w14:paraId="34831FA6" w14:textId="77777777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0838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 w14:paraId="37E66C65" w14:textId="77777777">
        <w:trPr>
          <w:cantSplit/>
        </w:trPr>
        <w:tc>
          <w:tcPr>
            <w:tcW w:w="488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561E6F8" w14:textId="77777777" w:rsidR="00404347" w:rsidRDefault="00404347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Stundentafeln Gymnasium (G9)</w:t>
            </w:r>
          </w:p>
        </w:tc>
      </w:tr>
    </w:tbl>
    <w:p w14:paraId="1DD9304A" w14:textId="77777777" w:rsidR="00404347" w:rsidRDefault="00404347">
      <w:pPr>
        <w:pStyle w:val="RVtabellenanker"/>
        <w:framePr w:h="20" w:hRule="exact" w:wrap="auto" w:hAnchor="text"/>
        <w:widowControl/>
        <w:spacing w:before="10" w:after="10" w:line="240" w:lineRule="exac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1184"/>
        <w:gridCol w:w="1184"/>
        <w:gridCol w:w="905"/>
      </w:tblGrid>
      <w:tr w:rsidR="00000000" w14:paraId="1754D7AF" w14:textId="77777777">
        <w:trPr>
          <w:tblHeader/>
        </w:trPr>
        <w:tc>
          <w:tcPr>
            <w:tcW w:w="488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E594E" w14:textId="77777777" w:rsidR="00404347" w:rsidRDefault="00404347">
            <w:pPr>
              <w:pStyle w:val="RVtabelle75fr"/>
              <w:widowControl/>
              <w:rPr>
                <w:rFonts w:cs="Calibri"/>
              </w:rPr>
            </w:pPr>
            <w:r>
              <w:t>Anlage 3b</w:t>
            </w:r>
          </w:p>
        </w:tc>
      </w:tr>
      <w:tr w:rsidR="00000000" w14:paraId="204DA324" w14:textId="77777777">
        <w:trPr>
          <w:tblHeader/>
        </w:trPr>
        <w:tc>
          <w:tcPr>
            <w:tcW w:w="488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CE31FF4" w14:textId="77777777" w:rsidR="00404347" w:rsidRDefault="00404347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Gymnasium mit achtj</w:t>
            </w:r>
            <w:r>
              <w:t>ä</w:t>
            </w:r>
            <w:r>
              <w:t>hrigem Bildungsgang (G8)</w:t>
            </w:r>
          </w:p>
        </w:tc>
      </w:tr>
      <w:tr w:rsidR="00000000" w14:paraId="18A127BA" w14:textId="77777777"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86B33" w14:textId="77777777" w:rsidR="00404347" w:rsidRDefault="00404347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14:paraId="6FB57C89" w14:textId="77777777" w:rsidR="00404347" w:rsidRDefault="00404347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77B06" w14:textId="77777777" w:rsidR="00404347" w:rsidRDefault="00404347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75459" w14:textId="77777777" w:rsidR="00404347" w:rsidRDefault="00404347">
            <w:pPr>
              <w:pStyle w:val="RVtabelle75fz"/>
              <w:widowControl/>
              <w:rPr>
                <w:rFonts w:cs="Calibri"/>
              </w:rPr>
            </w:pPr>
            <w:r>
              <w:t>7 bis 9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B9287" w14:textId="77777777" w:rsidR="00404347" w:rsidRDefault="00404347">
            <w:pPr>
              <w:pStyle w:val="RVtabelle75fz"/>
              <w:widowControl/>
              <w:rPr>
                <w:rFonts w:cs="Calibri"/>
              </w:rPr>
            </w:pPr>
            <w:r>
              <w:t>Gesamt S I</w:t>
            </w:r>
          </w:p>
        </w:tc>
      </w:tr>
      <w:tr w:rsidR="00000000" w14:paraId="4293328F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DC69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8554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CC7D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B08F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</w:p>
        </w:tc>
      </w:tr>
      <w:tr w:rsidR="00000000" w14:paraId="24C261B9" w14:textId="77777777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7817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ootnoteReference"/>
                <w:rFonts w:ascii="Arial" w:hAnsi="Arial" w:cs="Calibri"/>
              </w:rPr>
              <w:footnoteReference w:id="13"/>
            </w:r>
            <w:r>
              <w:t>:</w:t>
            </w:r>
          </w:p>
          <w:p w14:paraId="4EFDE90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14:paraId="7DE1799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14:paraId="4E03BEE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Wirtschaft-Politik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04ED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9C245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A8F2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 w14:paraId="09617DE0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BC388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923A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8AE8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D59F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</w:p>
        </w:tc>
      </w:tr>
      <w:tr w:rsidR="00000000" w14:paraId="590A5230" w14:textId="77777777">
        <w:trPr>
          <w:trHeight w:val="85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6BAB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ootnoteReference"/>
                <w:rFonts w:ascii="Arial" w:hAnsi="Arial" w:cs="Calibri"/>
              </w:rPr>
              <w:footnoteReference w:id="14"/>
            </w:r>
            <w:r>
              <w:t>:</w:t>
            </w:r>
          </w:p>
          <w:p w14:paraId="74D6BF9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14:paraId="6D822461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14:paraId="34BA938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B5AD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9DDE6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2A61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20</w:t>
            </w:r>
          </w:p>
        </w:tc>
      </w:tr>
      <w:tr w:rsidR="00000000" w14:paraId="3752C6B9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FDE44" w14:textId="77777777" w:rsidR="00404347" w:rsidRDefault="00404347">
            <w:pPr>
              <w:pStyle w:val="RVtabelle75nl"/>
            </w:pPr>
            <w:r>
              <w:t>Englisch</w:t>
            </w:r>
            <w:r>
              <w:rPr>
                <w:rStyle w:val="FootnoteReference"/>
                <w:rFonts w:ascii="Arial" w:hAnsi="Arial" w:cs="Calibri"/>
              </w:rPr>
              <w:footnoteReference w:id="15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EC6F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 (4)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30FA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10 (10)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C360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18 (14)</w:t>
            </w:r>
          </w:p>
        </w:tc>
      </w:tr>
      <w:tr w:rsidR="00000000" w14:paraId="62663D21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E88E9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 xml:space="preserve">Zweite </w:t>
            </w:r>
            <w:r>
              <w:rPr>
                <w:rFonts w:cs="Calibri"/>
              </w:rPr>
              <w:br/>
              <w:t>Fremdsprache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74D7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4 (8)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329E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10 (10)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AE5F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 (18)</w:t>
            </w:r>
          </w:p>
        </w:tc>
      </w:tr>
      <w:tr w:rsidR="00000000" w14:paraId="3FFB04E0" w14:textId="77777777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43FE7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</w:t>
            </w:r>
            <w:r>
              <w:t>.</w:t>
            </w:r>
            <w:r>
              <w:rPr>
                <w:rFonts w:cs="Calibri"/>
              </w:rPr>
              <w:t>/</w:t>
            </w:r>
            <w:r>
              <w:br/>
              <w:t>musischer Bereich</w:t>
            </w:r>
            <w:r>
              <w:rPr>
                <w:rStyle w:val="FootnoteReference"/>
                <w:rFonts w:ascii="Arial" w:hAnsi="Arial" w:cs="Calibri"/>
              </w:rPr>
              <w:footnoteReference w:id="16"/>
            </w:r>
            <w:r>
              <w:t>:</w:t>
            </w:r>
          </w:p>
          <w:p w14:paraId="56870A01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14:paraId="1597A73A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Musik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70DE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D026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1043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</w:tr>
      <w:tr w:rsidR="00000000" w14:paraId="5739EC11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6D1E1" w14:textId="77777777" w:rsidR="00404347" w:rsidRDefault="00404347">
            <w:pPr>
              <w:pStyle w:val="RVtabelle75nl"/>
            </w:pPr>
            <w:r>
              <w:t>Religionslehre</w:t>
            </w:r>
            <w:r>
              <w:rPr>
                <w:rStyle w:val="FootnoteReference"/>
                <w:rFonts w:ascii="Arial" w:hAnsi="Arial" w:cs="Calibri"/>
              </w:rPr>
              <w:footnoteReference w:id="17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E69A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8C98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7CB9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</w:tr>
      <w:tr w:rsidR="00000000" w14:paraId="4BC753B8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23951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FDBCE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6-8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4DA0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7-9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C74B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 w14:paraId="442CB8A2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3AA9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Wahlpflichtunterricht</w:t>
            </w:r>
            <w:r>
              <w:rPr>
                <w:rStyle w:val="FootnoteReference"/>
                <w:rFonts w:ascii="Arial" w:hAnsi="Arial" w:cs="Arial"/>
              </w:rPr>
              <w:footnoteReference w:id="18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150AAD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0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746D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4-6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4B41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4-6</w:t>
            </w:r>
          </w:p>
        </w:tc>
      </w:tr>
      <w:tr w:rsidR="00000000" w14:paraId="4B502761" w14:textId="77777777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3EB22" w14:textId="77777777" w:rsidR="00404347" w:rsidRDefault="00404347">
            <w:pPr>
              <w:pStyle w:val="RVtabelle75nl"/>
            </w:pPr>
          </w:p>
        </w:tc>
      </w:tr>
      <w:tr w:rsidR="00000000" w14:paraId="584653B1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39EA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9C15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58-60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BC0B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91-95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CDB5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151-153</w:t>
            </w:r>
          </w:p>
        </w:tc>
      </w:tr>
      <w:tr w:rsidR="00000000" w14:paraId="7A514D76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5A005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ootnoteReference"/>
                <w:rFonts w:ascii="Arial" w:hAnsi="Arial" w:cs="Arial"/>
              </w:rPr>
              <w:footnoteReference w:id="19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896CF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1E8FD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102B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</w:tr>
      <w:tr w:rsidR="00000000" w14:paraId="674638BB" w14:textId="77777777">
        <w:trPr>
          <w:trHeight w:val="68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5B02A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3FE5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5: 30-32</w:t>
            </w:r>
          </w:p>
          <w:p w14:paraId="2510591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6: 30-32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5D3B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7: 31-33</w:t>
            </w:r>
          </w:p>
          <w:p w14:paraId="4F08EF7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8: 32-34</w:t>
            </w:r>
          </w:p>
          <w:p w14:paraId="24D6D6E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9: 32-34</w:t>
            </w: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06597" w14:textId="77777777" w:rsidR="00404347" w:rsidRDefault="00404347">
            <w:pPr>
              <w:pStyle w:val="RVtabelle75nl"/>
            </w:pPr>
          </w:p>
        </w:tc>
      </w:tr>
      <w:tr w:rsidR="00000000" w14:paraId="1BE69A84" w14:textId="77777777">
        <w:trPr>
          <w:trHeight w:val="340"/>
        </w:trPr>
        <w:tc>
          <w:tcPr>
            <w:tcW w:w="16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FB46D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Gesamtwochenstunden</w:t>
            </w:r>
            <w:r>
              <w:rPr>
                <w:rStyle w:val="FootnoteReference"/>
                <w:rFonts w:ascii="Arial" w:hAnsi="Arial" w:cs="Arial"/>
              </w:rPr>
              <w:footnoteReference w:id="20"/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93E9B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3A95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4FB3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163</w:t>
            </w:r>
          </w:p>
        </w:tc>
      </w:tr>
      <w:tr w:rsidR="00000000" w14:paraId="59D539A0" w14:textId="77777777">
        <w:tc>
          <w:tcPr>
            <w:tcW w:w="488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2878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 w14:paraId="6CE4150D" w14:textId="77777777">
        <w:trPr>
          <w:cantSplit/>
        </w:trPr>
        <w:tc>
          <w:tcPr>
            <w:tcW w:w="488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410A057" w14:textId="77777777" w:rsidR="00404347" w:rsidRDefault="0040434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Stundentafeln Gymnasium (G8)</w:t>
            </w:r>
          </w:p>
        </w:tc>
      </w:tr>
    </w:tbl>
    <w:p w14:paraId="05087FB3" w14:textId="77777777" w:rsidR="00404347" w:rsidRDefault="0040434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1"/>
        <w:gridCol w:w="1139"/>
        <w:gridCol w:w="1208"/>
        <w:gridCol w:w="947"/>
      </w:tblGrid>
      <w:tr w:rsidR="00000000" w14:paraId="4F58DC59" w14:textId="77777777">
        <w:trPr>
          <w:tblHeader/>
        </w:trPr>
        <w:tc>
          <w:tcPr>
            <w:tcW w:w="4891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79FC3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Anlage 4</w:t>
            </w:r>
          </w:p>
        </w:tc>
      </w:tr>
      <w:tr w:rsidR="00000000" w14:paraId="61A298C2" w14:textId="77777777">
        <w:trPr>
          <w:tblHeader/>
        </w:trPr>
        <w:tc>
          <w:tcPr>
            <w:tcW w:w="4891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F0A1A60" w14:textId="77777777" w:rsidR="00404347" w:rsidRDefault="00404347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Sekundarstufe I - Gesamtschule</w:t>
            </w:r>
          </w:p>
        </w:tc>
      </w:tr>
      <w:tr w:rsidR="00000000" w14:paraId="1CFDDADD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B3A0C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14:paraId="507EA398" w14:textId="77777777" w:rsidR="00404347" w:rsidRDefault="00404347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6D1C4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A13FD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D84D7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 w14:paraId="1FB0E6D8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210F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10AC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644B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7CA1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 w14:paraId="7EDB2106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94A410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ootnoteReference"/>
                <w:rFonts w:ascii="Arial" w:hAnsi="Arial" w:cs="Arial"/>
              </w:rPr>
              <w:footnoteReference w:id="21"/>
            </w:r>
            <w:r>
              <w:rPr>
                <w:rFonts w:cs="Calibri"/>
              </w:rPr>
              <w:t>:</w:t>
            </w:r>
          </w:p>
          <w:p w14:paraId="4166F179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14:paraId="254A8BD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14:paraId="37E4A67B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Politik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3869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E1FE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7A8F6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</w:tr>
      <w:tr w:rsidR="00000000" w14:paraId="4300F7C8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EEA80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70C2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297A2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0D39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 w14:paraId="1D6DECFD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2E7D8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6D92CE5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14:paraId="34034DE1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14:paraId="7DCF7BE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0BACA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A8CA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12E87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20</w:t>
            </w:r>
          </w:p>
        </w:tc>
      </w:tr>
      <w:tr w:rsidR="00000000" w14:paraId="4FEFAB9B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956C4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2612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6586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B5B7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7DDD2809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743E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Arbeitslehre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1E15ED8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Technik</w:t>
            </w:r>
          </w:p>
          <w:p w14:paraId="4A456B38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Wirtschaft</w:t>
            </w:r>
          </w:p>
          <w:p w14:paraId="642F18C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5CD5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4C23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7-8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C09B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</w:tr>
      <w:tr w:rsidR="00000000" w14:paraId="5CD0255C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5E5D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025E693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14:paraId="7AF6C767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CC09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6441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F064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06DD79A5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61F47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ootnoteReference"/>
                <w:rFonts w:ascii="Arial" w:hAnsi="Arial" w:cs="Arial"/>
              </w:rPr>
              <w:footnoteReference w:id="22"/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AAD0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BBA6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B06B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 w14:paraId="39B3EDF2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0566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0893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DA38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75EF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 w14:paraId="5F72FE84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C352E" w14:textId="77777777" w:rsidR="00404347" w:rsidRDefault="00404347">
            <w:pPr>
              <w:pStyle w:val="RVtabelle75nl"/>
            </w:pPr>
            <w:r>
              <w:t>Wahlpflichtunterricht</w:t>
            </w:r>
            <w:r>
              <w:rPr>
                <w:rStyle w:val="FootnoteReference"/>
                <w:rFonts w:ascii="Arial" w:hAnsi="Arial" w:cs="Calibri"/>
              </w:rPr>
              <w:footnoteReference w:id="23"/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0FE8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-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4057B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12-15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1811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12-15</w:t>
            </w:r>
          </w:p>
        </w:tc>
      </w:tr>
      <w:tr w:rsidR="00000000" w14:paraId="6B8AE2EE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AE4A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26DDA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56-59</w:t>
            </w: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D0ADA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117-123</w:t>
            </w: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6320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176-179</w:t>
            </w:r>
          </w:p>
        </w:tc>
      </w:tr>
      <w:tr w:rsidR="00000000" w14:paraId="074B7ED5" w14:textId="77777777">
        <w:tc>
          <w:tcPr>
            <w:tcW w:w="164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0A5DE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22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81495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19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A774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F1F96" w14:textId="77777777" w:rsidR="00404347" w:rsidRDefault="00404347">
            <w:pPr>
              <w:pStyle w:val="RVtabelle75nz"/>
              <w:widowControl/>
            </w:pPr>
          </w:p>
        </w:tc>
      </w:tr>
      <w:tr w:rsidR="00000000" w14:paraId="742CD812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D73D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ootnoteReference"/>
                <w:rFonts w:ascii="Arial" w:hAnsi="Arial" w:cs="Arial"/>
              </w:rPr>
              <w:footnoteReference w:id="24"/>
            </w:r>
          </w:p>
        </w:tc>
        <w:tc>
          <w:tcPr>
            <w:tcW w:w="11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1DD5E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6261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0B42D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9-12</w:t>
            </w:r>
          </w:p>
        </w:tc>
      </w:tr>
      <w:tr w:rsidR="00000000" w14:paraId="2A911E6E" w14:textId="77777777">
        <w:tc>
          <w:tcPr>
            <w:tcW w:w="164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A0D71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22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29F4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19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4A6E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7:   30-33</w:t>
            </w:r>
          </w:p>
        </w:tc>
        <w:tc>
          <w:tcPr>
            <w:tcW w:w="93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2E1E7" w14:textId="77777777" w:rsidR="00404347" w:rsidRDefault="00404347">
            <w:pPr>
              <w:pStyle w:val="RVtabelle75nl"/>
            </w:pPr>
          </w:p>
        </w:tc>
      </w:tr>
      <w:tr w:rsidR="00000000" w14:paraId="3F5A627D" w14:textId="77777777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492EB1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2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0EFC7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B76F7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8:   30-33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1FBB1F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06B07895" w14:textId="77777777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1212B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2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2143C" w14:textId="77777777" w:rsidR="00404347" w:rsidRDefault="00404347">
            <w:pPr>
              <w:pStyle w:val="RVtabelle75nl"/>
            </w:pPr>
          </w:p>
        </w:tc>
        <w:tc>
          <w:tcPr>
            <w:tcW w:w="119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F22AE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9:   31-34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5241BA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6F3714EA" w14:textId="77777777">
        <w:tc>
          <w:tcPr>
            <w:tcW w:w="164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E90EB" w14:textId="77777777" w:rsidR="00404347" w:rsidRDefault="00404347">
            <w:pPr>
              <w:pStyle w:val="RVtabelle75nl"/>
            </w:pPr>
          </w:p>
        </w:tc>
        <w:tc>
          <w:tcPr>
            <w:tcW w:w="1122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A6854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9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E13A01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3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7B09E3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6037D04F" w14:textId="77777777">
        <w:tc>
          <w:tcPr>
            <w:tcW w:w="16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2A51D7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231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2704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974E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 w14:paraId="121C6BF3" w14:textId="77777777">
        <w:tc>
          <w:tcPr>
            <w:tcW w:w="4891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F5E95" w14:textId="77777777" w:rsidR="00404347" w:rsidRDefault="00404347">
            <w:pPr>
              <w:pStyle w:val="RVfliesstext175nl"/>
            </w:pPr>
            <w:r>
              <w:rPr>
                <w:rFonts w:cs="Arial"/>
              </w:rPr>
              <w:t>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tzlich: Bis zu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 Wochenstunden muttersprachlicher Unterricht</w:t>
            </w:r>
          </w:p>
        </w:tc>
      </w:tr>
      <w:tr w:rsidR="00000000" w14:paraId="4E1CEF9B" w14:textId="77777777">
        <w:trPr>
          <w:cantSplit/>
        </w:trPr>
        <w:tc>
          <w:tcPr>
            <w:tcW w:w="4891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765F961" w14:textId="77777777" w:rsidR="00404347" w:rsidRDefault="0040434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4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Gesamtschule</w:t>
            </w:r>
          </w:p>
        </w:tc>
      </w:tr>
    </w:tbl>
    <w:p w14:paraId="4720E054" w14:textId="77777777" w:rsidR="00404347" w:rsidRDefault="0040434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3117"/>
      </w:tblGrid>
      <w:tr w:rsidR="00000000" w14:paraId="79A373A8" w14:textId="77777777">
        <w:trPr>
          <w:tblHeader/>
        </w:trPr>
        <w:tc>
          <w:tcPr>
            <w:tcW w:w="4873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ADA3F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Anlage 5</w:t>
            </w:r>
          </w:p>
        </w:tc>
      </w:tr>
      <w:tr w:rsidR="00000000" w14:paraId="1BC4C038" w14:textId="77777777">
        <w:trPr>
          <w:tblHeader/>
        </w:trPr>
        <w:tc>
          <w:tcPr>
            <w:tcW w:w="4873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E98ECE5" w14:textId="77777777" w:rsidR="00404347" w:rsidRDefault="00404347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Realschule in der Aufbauform</w:t>
            </w:r>
          </w:p>
        </w:tc>
      </w:tr>
      <w:tr w:rsidR="00000000" w14:paraId="40955B17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EF291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14:paraId="667C96CA" w14:textId="77777777" w:rsidR="00404347" w:rsidRDefault="00404347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1B5B9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</w:tr>
      <w:tr w:rsidR="00000000" w14:paraId="4EAAB2E5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455E0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F480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5D289339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DD52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ootnoteReference"/>
                <w:rFonts w:ascii="Arial" w:hAnsi="Arial" w:cs="Arial"/>
              </w:rPr>
              <w:footnoteReference w:id="25"/>
            </w:r>
            <w:r>
              <w:rPr>
                <w:rFonts w:cs="Calibri"/>
              </w:rPr>
              <w:t>:</w:t>
            </w:r>
          </w:p>
          <w:p w14:paraId="1308255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14:paraId="3A8C8BF0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14:paraId="3CE1452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Politik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720F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 w14:paraId="5A8E4A33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4D65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F78E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3B83AAD1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C17247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5B49C8E9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14:paraId="38AD788C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14:paraId="71F66DE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2DEA2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37F8D9A1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CF61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95B8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 w14:paraId="5765503F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1C6E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 xml:space="preserve">Kunst, Musik, </w:t>
            </w:r>
            <w:r>
              <w:rPr>
                <w:rFonts w:cs="Calibri"/>
              </w:rPr>
              <w:br/>
              <w:t>Textilgestaltung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04F9A9AD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14:paraId="78EF061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Musik</w:t>
            </w:r>
          </w:p>
          <w:p w14:paraId="04C8D189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Textilgestaltung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B24F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</w:tr>
      <w:tr w:rsidR="00000000" w14:paraId="666C7EE5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4762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ootnoteReference"/>
                <w:rFonts w:ascii="Arial" w:hAnsi="Arial" w:cs="Arial"/>
              </w:rPr>
              <w:footnoteReference w:id="26"/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573E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</w:tr>
      <w:tr w:rsidR="00000000" w14:paraId="40643308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4CFB71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71F9B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</w:tr>
      <w:tr w:rsidR="00000000" w14:paraId="62DB9D9B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069CC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Wahlpflichtunterricht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AA86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</w:tr>
      <w:tr w:rsidR="00000000" w14:paraId="4E1AA082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A3EDE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A924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117-119</w:t>
            </w:r>
          </w:p>
        </w:tc>
      </w:tr>
      <w:tr w:rsidR="00000000" w14:paraId="40267528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C7896" w14:textId="77777777" w:rsidR="00404347" w:rsidRDefault="00404347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ootnoteReference"/>
                <w:rFonts w:ascii="Arial" w:hAnsi="Arial" w:cs="Calibri"/>
              </w:rPr>
              <w:footnoteReference w:id="27"/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AF8C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10-12</w:t>
            </w:r>
          </w:p>
        </w:tc>
      </w:tr>
      <w:tr w:rsidR="00000000" w14:paraId="0BFD6A8D" w14:textId="77777777">
        <w:tc>
          <w:tcPr>
            <w:tcW w:w="1814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69665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305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7ACC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Klasse 7: 30-33</w:t>
            </w:r>
          </w:p>
        </w:tc>
      </w:tr>
      <w:tr w:rsidR="00000000" w14:paraId="2D32ACC5" w14:textId="77777777">
        <w:tc>
          <w:tcPr>
            <w:tcW w:w="181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ED658A" w14:textId="77777777" w:rsidR="00404347" w:rsidRDefault="00404347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lef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D091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Klasse 8: 30-33</w:t>
            </w:r>
          </w:p>
        </w:tc>
      </w:tr>
      <w:tr w:rsidR="00000000" w14:paraId="7B826C31" w14:textId="77777777">
        <w:tc>
          <w:tcPr>
            <w:tcW w:w="181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1ACD3F" w14:textId="77777777" w:rsidR="00404347" w:rsidRDefault="00404347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left"/>
            </w:pPr>
          </w:p>
        </w:tc>
        <w:tc>
          <w:tcPr>
            <w:tcW w:w="305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0AEE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Klasse 9: 31-34</w:t>
            </w:r>
          </w:p>
        </w:tc>
      </w:tr>
      <w:tr w:rsidR="00000000" w14:paraId="608CEED6" w14:textId="77777777">
        <w:tc>
          <w:tcPr>
            <w:tcW w:w="1814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7D8E4F" w14:textId="77777777" w:rsidR="00404347" w:rsidRDefault="00404347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left"/>
              <w:rPr>
                <w:rFonts w:cs="Calibri"/>
              </w:rPr>
            </w:pPr>
          </w:p>
        </w:tc>
        <w:tc>
          <w:tcPr>
            <w:tcW w:w="305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945F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Klasse 10: 31-34</w:t>
            </w:r>
          </w:p>
        </w:tc>
      </w:tr>
      <w:tr w:rsidR="00000000" w14:paraId="1D41B06A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3821A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30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2EAAD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129</w:t>
            </w:r>
          </w:p>
        </w:tc>
      </w:tr>
      <w:tr w:rsidR="00000000" w14:paraId="79D70A7C" w14:textId="77777777">
        <w:tc>
          <w:tcPr>
            <w:tcW w:w="4873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9838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 w14:paraId="053A42C8" w14:textId="77777777">
        <w:trPr>
          <w:cantSplit/>
        </w:trPr>
        <w:tc>
          <w:tcPr>
            <w:tcW w:w="487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9BA256A" w14:textId="77777777" w:rsidR="00404347" w:rsidRDefault="0040434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5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Realschule in der Aufbauform</w:t>
            </w:r>
          </w:p>
        </w:tc>
      </w:tr>
    </w:tbl>
    <w:p w14:paraId="27209C05" w14:textId="77777777" w:rsidR="00404347" w:rsidRDefault="0040434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122"/>
      </w:tblGrid>
      <w:tr w:rsidR="00000000" w14:paraId="1F5A4055" w14:textId="77777777">
        <w:trPr>
          <w:tblHeader/>
        </w:trPr>
        <w:tc>
          <w:tcPr>
            <w:tcW w:w="4888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E297C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Anlage 6</w:t>
            </w:r>
          </w:p>
        </w:tc>
      </w:tr>
      <w:tr w:rsidR="00000000" w14:paraId="3B420BA4" w14:textId="77777777">
        <w:trPr>
          <w:tblHeader/>
        </w:trPr>
        <w:tc>
          <w:tcPr>
            <w:tcW w:w="4888" w:type="dxa"/>
            <w:gridSpan w:val="2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462BEE4" w14:textId="77777777" w:rsidR="00404347" w:rsidRDefault="00404347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  <w:t>Gymnasium in der Aufbauform</w:t>
            </w:r>
          </w:p>
        </w:tc>
      </w:tr>
      <w:tr w:rsidR="00000000" w14:paraId="6E4DA2E0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5721C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14:paraId="04B78CB8" w14:textId="77777777" w:rsidR="00404347" w:rsidRDefault="00404347">
            <w:pPr>
              <w:pStyle w:val="RVtabelle75fr"/>
              <w:widowControl/>
              <w:rPr>
                <w:rFonts w:cs="Calibri"/>
              </w:rPr>
            </w:pPr>
          </w:p>
          <w:p w14:paraId="109E1BBB" w14:textId="77777777" w:rsidR="00404347" w:rsidRDefault="00404347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A80D8" w14:textId="77777777" w:rsidR="00404347" w:rsidRDefault="00404347">
            <w:pPr>
              <w:pStyle w:val="RVtabelle75fz"/>
              <w:widowControl/>
              <w:rPr>
                <w:rFonts w:cs="Calibri"/>
              </w:rPr>
            </w:pPr>
            <w:r>
              <w:t xml:space="preserve">Kontingent </w:t>
            </w:r>
            <w:r>
              <w:br/>
              <w:t>7 bis 10</w:t>
            </w:r>
          </w:p>
        </w:tc>
      </w:tr>
      <w:tr w:rsidR="00000000" w14:paraId="238AF327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6E655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3492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</w:tr>
      <w:tr w:rsidR="00000000" w14:paraId="5F4E977F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EF4AA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Gesellschaftslehre</w:t>
            </w:r>
            <w:r>
              <w:rPr>
                <w:rStyle w:val="FootnoteReference"/>
                <w:rFonts w:ascii="Arial" w:hAnsi="Arial" w:cs="Calibri"/>
              </w:rPr>
              <w:footnoteReference w:id="28"/>
            </w:r>
            <w:r>
              <w:t>:</w:t>
            </w:r>
          </w:p>
          <w:p w14:paraId="011CDAE7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14:paraId="4B068BC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14:paraId="552D7CE1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Wirtschaft-Politik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CA76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</w:tr>
      <w:tr w:rsidR="00000000" w14:paraId="58E5B5DD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6B9C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0FA0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</w:tr>
      <w:tr w:rsidR="00000000" w14:paraId="1219F459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EC3C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ootnoteReference"/>
                <w:rFonts w:ascii="Arial" w:hAnsi="Arial" w:cs="Calibri"/>
              </w:rPr>
              <w:footnoteReference w:id="29"/>
            </w:r>
            <w:r>
              <w:t>:</w:t>
            </w:r>
          </w:p>
          <w:p w14:paraId="3D28FFE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14:paraId="68EF437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14:paraId="3DFC5605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CC83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</w:tr>
      <w:tr w:rsidR="00000000" w14:paraId="4897A8D7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FB24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8281D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</w:tr>
      <w:tr w:rsidR="00000000" w14:paraId="641D901A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524CE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Zweite Fremdsprache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D1F7D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 xml:space="preserve">15 </w:t>
            </w:r>
          </w:p>
        </w:tc>
      </w:tr>
      <w:tr w:rsidR="00000000" w14:paraId="10350863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2E1AA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Kunst</w:t>
            </w:r>
            <w:r>
              <w:rPr>
                <w:rFonts w:cs="Calibri"/>
              </w:rPr>
              <w:t>,</w:t>
            </w:r>
            <w:r>
              <w:t xml:space="preserve"> Musik</w:t>
            </w:r>
            <w:r>
              <w:rPr>
                <w:rStyle w:val="FootnoteReference"/>
                <w:rFonts w:ascii="Arial" w:hAnsi="Arial" w:cs="Calibri"/>
              </w:rPr>
              <w:footnoteReference w:id="30"/>
            </w:r>
            <w:r>
              <w:t>:</w:t>
            </w:r>
          </w:p>
          <w:p w14:paraId="4CC2218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Kunst</w:t>
            </w:r>
          </w:p>
          <w:p w14:paraId="4E8D519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Musik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F2ED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</w:tr>
      <w:tr w:rsidR="00000000" w14:paraId="1C3DA1B5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F715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Religionslehre/Praktische Philosophie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CEDD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</w:tr>
      <w:tr w:rsidR="00000000" w14:paraId="55DEB3B6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716A9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38B9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</w:tr>
      <w:tr w:rsidR="00000000" w14:paraId="53E48EB1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12C20" w14:textId="77777777" w:rsidR="00404347" w:rsidRDefault="00404347">
            <w:pPr>
              <w:pStyle w:val="RVtabelle75nl"/>
            </w:pPr>
            <w:r>
              <w:t>Wahlpflichtunterricht</w:t>
            </w:r>
            <w:r>
              <w:rPr>
                <w:rStyle w:val="FootnoteReference"/>
                <w:rFonts w:ascii="Arial" w:hAnsi="Arial" w:cs="Calibri"/>
              </w:rPr>
              <w:footnoteReference w:id="31"/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6ADC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</w:tr>
      <w:tr w:rsidR="00000000" w14:paraId="3D3EFA5E" w14:textId="77777777">
        <w:tc>
          <w:tcPr>
            <w:tcW w:w="1814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30461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3074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BBC2D" w14:textId="77777777" w:rsidR="00404347" w:rsidRDefault="00404347">
            <w:pPr>
              <w:pStyle w:val="RVtabelle75nz"/>
              <w:widowControl/>
            </w:pPr>
          </w:p>
        </w:tc>
      </w:tr>
      <w:tr w:rsidR="00000000" w14:paraId="0CEAE8FE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7C7D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A0E7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123</w:t>
            </w:r>
          </w:p>
        </w:tc>
      </w:tr>
      <w:tr w:rsidR="00000000" w14:paraId="2FEEBAEE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91D5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ootnoteReference"/>
                <w:rFonts w:ascii="Arial" w:hAnsi="Arial" w:cs="Arial"/>
              </w:rPr>
              <w:footnoteReference w:id="32"/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8180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</w:tr>
      <w:tr w:rsidR="00000000" w14:paraId="3CEC40EB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615FF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6DA2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Klasse 7-10: 30-33</w:t>
            </w:r>
          </w:p>
        </w:tc>
      </w:tr>
      <w:tr w:rsidR="00000000" w14:paraId="5034BB12" w14:textId="77777777">
        <w:tc>
          <w:tcPr>
            <w:tcW w:w="1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3520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30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EF4D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129</w:t>
            </w:r>
          </w:p>
        </w:tc>
      </w:tr>
      <w:tr w:rsidR="00000000" w14:paraId="29DF96D8" w14:textId="77777777">
        <w:tc>
          <w:tcPr>
            <w:tcW w:w="488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973E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 w14:paraId="0B941839" w14:textId="77777777">
        <w:trPr>
          <w:cantSplit/>
        </w:trPr>
        <w:tc>
          <w:tcPr>
            <w:tcW w:w="4888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1AAABF9" w14:textId="77777777" w:rsidR="00404347" w:rsidRDefault="0040434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6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Gymnasium in der Aufbauform</w:t>
            </w:r>
          </w:p>
        </w:tc>
      </w:tr>
    </w:tbl>
    <w:p w14:paraId="4B71EEFE" w14:textId="77777777" w:rsidR="00404347" w:rsidRDefault="0040434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14"/>
        <w:gridCol w:w="1162"/>
        <w:gridCol w:w="1250"/>
        <w:gridCol w:w="939"/>
      </w:tblGrid>
      <w:tr w:rsidR="00000000" w14:paraId="762AF18E" w14:textId="77777777">
        <w:trPr>
          <w:tblHeader/>
        </w:trPr>
        <w:tc>
          <w:tcPr>
            <w:tcW w:w="4880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EA5E27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Anlage 7</w:t>
            </w:r>
          </w:p>
        </w:tc>
      </w:tr>
      <w:tr w:rsidR="00000000" w14:paraId="563AAD3C" w14:textId="77777777">
        <w:trPr>
          <w:tblHeader/>
        </w:trPr>
        <w:tc>
          <w:tcPr>
            <w:tcW w:w="4880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881CA4C" w14:textId="77777777" w:rsidR="00404347" w:rsidRDefault="00404347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Sekundarschule in integrierter und teilintegrierter Form</w:t>
            </w:r>
          </w:p>
        </w:tc>
      </w:tr>
      <w:tr w:rsidR="00000000" w14:paraId="2AC3325D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14B8A8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14:paraId="49FCC10C" w14:textId="77777777" w:rsidR="00404347" w:rsidRDefault="00404347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6D629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28C7B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641D41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 w14:paraId="5A26A709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6FD4E8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787D2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25E5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98A9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 w14:paraId="484DE2FD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2D87E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Gesellschaftslehre</w:t>
            </w:r>
            <w:r>
              <w:rPr>
                <w:rStyle w:val="FootnoteReference"/>
                <w:rFonts w:ascii="Arial" w:hAnsi="Arial" w:cs="Arial"/>
              </w:rPr>
              <w:footnoteReference w:id="33"/>
            </w:r>
            <w:r>
              <w:rPr>
                <w:rFonts w:cs="Calibri"/>
              </w:rPr>
              <w:t>:</w:t>
            </w:r>
          </w:p>
          <w:p w14:paraId="7498138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14:paraId="09329710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14:paraId="74D9F31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Politik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F8E9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F5EE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12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78D8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18</w:t>
            </w:r>
          </w:p>
        </w:tc>
      </w:tr>
      <w:tr w:rsidR="00000000" w14:paraId="27430E13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9E76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FBB3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D90B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643C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</w:tr>
      <w:tr w:rsidR="00000000" w14:paraId="43A45B29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FAE24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0748809C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14:paraId="037A98D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14:paraId="11475F5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0FBD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98D1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578C0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20</w:t>
            </w:r>
          </w:p>
        </w:tc>
      </w:tr>
      <w:tr w:rsidR="00000000" w14:paraId="65D1C7F6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A139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DECE2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564F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8ED01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75AA8AC0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11EC1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Arbeitslehre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2C35ABA7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  <w:p w14:paraId="220701D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Technik</w:t>
            </w:r>
          </w:p>
          <w:p w14:paraId="01DE0BE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Wirtschaft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7AF68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17F6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7-8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2614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</w:tr>
      <w:tr w:rsidR="00000000" w14:paraId="6667BC37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9DD2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nstl./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</w:t>
            </w:r>
          </w:p>
          <w:p w14:paraId="6BC6600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14:paraId="345E1F11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AB03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6C3B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AEEA8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58CADF70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C8A4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ootnoteReference"/>
                <w:rFonts w:ascii="Arial" w:hAnsi="Arial" w:cs="Arial"/>
              </w:rPr>
              <w:footnoteReference w:id="34"/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0DE9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928A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9F6B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 w14:paraId="631755E1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AA96B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7276F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BB15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EF98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 w14:paraId="3E6C0988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68E9B" w14:textId="77777777" w:rsidR="00404347" w:rsidRDefault="00404347">
            <w:pPr>
              <w:pStyle w:val="RVtabelle75nl"/>
            </w:pPr>
            <w:r>
              <w:t>Wahlpflichtunterricht</w:t>
            </w:r>
            <w:r>
              <w:rPr>
                <w:rStyle w:val="FootnoteReference"/>
                <w:rFonts w:ascii="Arial" w:hAnsi="Arial" w:cs="Calibri"/>
              </w:rPr>
              <w:footnoteReference w:id="35"/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9791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67A2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12-15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A445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12-15</w:t>
            </w:r>
          </w:p>
        </w:tc>
      </w:tr>
      <w:tr w:rsidR="00000000" w14:paraId="2404E0BF" w14:textId="77777777">
        <w:tc>
          <w:tcPr>
            <w:tcW w:w="158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67707" w14:textId="77777777" w:rsidR="00404347" w:rsidRDefault="00404347">
            <w:pPr>
              <w:pStyle w:val="RVtabelle75nl"/>
            </w:pPr>
          </w:p>
        </w:tc>
        <w:tc>
          <w:tcPr>
            <w:tcW w:w="1142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1327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9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9E0CA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92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316BE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6EBA1CF6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ECDD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B6B6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56-59</w:t>
            </w: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40E0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117-123</w:t>
            </w: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B2AE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176-179</w:t>
            </w:r>
          </w:p>
        </w:tc>
      </w:tr>
      <w:tr w:rsidR="00000000" w14:paraId="2D547808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5EDEB" w14:textId="77777777" w:rsidR="00404347" w:rsidRDefault="00404347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ootnoteReference"/>
                <w:rFonts w:ascii="Arial" w:hAnsi="Arial" w:cs="Calibri"/>
              </w:rPr>
              <w:footnoteReference w:id="36"/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54796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7F8AB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B944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9-12</w:t>
            </w:r>
          </w:p>
        </w:tc>
      </w:tr>
      <w:tr w:rsidR="00000000" w14:paraId="44B32DCC" w14:textId="77777777">
        <w:tc>
          <w:tcPr>
            <w:tcW w:w="158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D97A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42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EFBB0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5: 28-31</w:t>
            </w:r>
          </w:p>
        </w:tc>
        <w:tc>
          <w:tcPr>
            <w:tcW w:w="12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A86F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7:   30-33</w:t>
            </w:r>
          </w:p>
        </w:tc>
        <w:tc>
          <w:tcPr>
            <w:tcW w:w="92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8D800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</w:tr>
      <w:tr w:rsidR="00000000" w14:paraId="5676E70C" w14:textId="77777777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F0D4FC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14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7944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6: 29-32</w:t>
            </w:r>
          </w:p>
        </w:tc>
        <w:tc>
          <w:tcPr>
            <w:tcW w:w="12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01B4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8:   30-33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D2F7BD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620CB510" w14:textId="77777777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AABF3" w14:textId="77777777" w:rsidR="00404347" w:rsidRDefault="00404347">
            <w:pPr>
              <w:pStyle w:val="RVtabelle75nl"/>
            </w:pPr>
          </w:p>
        </w:tc>
        <w:tc>
          <w:tcPr>
            <w:tcW w:w="1142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35508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2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11DFE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9:   31-34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C6C1FD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39F2A84D" w14:textId="77777777">
        <w:tc>
          <w:tcPr>
            <w:tcW w:w="158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B22D2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42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39D5F" w14:textId="77777777" w:rsidR="00404347" w:rsidRDefault="00404347">
            <w:pPr>
              <w:pStyle w:val="RVtabelle75nl"/>
            </w:pPr>
          </w:p>
        </w:tc>
        <w:tc>
          <w:tcPr>
            <w:tcW w:w="12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78F924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10: 31-34</w:t>
            </w:r>
          </w:p>
        </w:tc>
        <w:tc>
          <w:tcPr>
            <w:tcW w:w="9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FA9353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39520702" w14:textId="77777777">
        <w:tc>
          <w:tcPr>
            <w:tcW w:w="15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F60F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11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70EFD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2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6C90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B694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 w14:paraId="295CD02B" w14:textId="77777777">
        <w:tc>
          <w:tcPr>
            <w:tcW w:w="488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39F23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 w14:paraId="78F7E5FB" w14:textId="77777777">
        <w:trPr>
          <w:cantSplit/>
        </w:trPr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8AABBEA" w14:textId="77777777" w:rsidR="00404347" w:rsidRDefault="00404347">
            <w:pPr>
              <w:pStyle w:val="RVtabellenunterschrift"/>
              <w:jc w:val="le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7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Stundentafel Sekundarschule in integrierter und teilintegrierter Form</w:t>
            </w:r>
          </w:p>
        </w:tc>
      </w:tr>
    </w:tbl>
    <w:p w14:paraId="593ED68D" w14:textId="77777777" w:rsidR="00404347" w:rsidRDefault="0040434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89"/>
        <w:gridCol w:w="1123"/>
        <w:gridCol w:w="1211"/>
        <w:gridCol w:w="1042"/>
      </w:tblGrid>
      <w:tr w:rsidR="00000000" w14:paraId="255BC5B0" w14:textId="77777777">
        <w:trPr>
          <w:tblHeader/>
        </w:trPr>
        <w:tc>
          <w:tcPr>
            <w:tcW w:w="4875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9CF8A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Anlage 8</w:t>
            </w:r>
          </w:p>
        </w:tc>
      </w:tr>
      <w:tr w:rsidR="00000000" w14:paraId="5A0055BE" w14:textId="77777777">
        <w:trPr>
          <w:tblHeader/>
        </w:trPr>
        <w:tc>
          <w:tcPr>
            <w:tcW w:w="4875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CBBC1A3" w14:textId="77777777" w:rsidR="00404347" w:rsidRDefault="00404347">
            <w:pPr>
              <w:pStyle w:val="RVtabellenfcberschrift"/>
              <w:keepLines/>
            </w:pPr>
            <w:r>
              <w:rPr>
                <w:rFonts w:cs="Calibri"/>
              </w:rPr>
              <w:t>Stundentafeln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die Sekundarstufe I - </w:t>
            </w:r>
            <w:r>
              <w:rPr>
                <w:rFonts w:cs="Calibri"/>
              </w:rPr>
              <w:br/>
              <w:t>Sekundarschule in kooperativer Form mit drei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</w:t>
            </w:r>
          </w:p>
        </w:tc>
      </w:tr>
      <w:tr w:rsidR="00000000" w14:paraId="04393A02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63775" w14:textId="77777777" w:rsidR="00404347" w:rsidRDefault="00404347">
            <w:pPr>
              <w:pStyle w:val="RVtabelle75fr"/>
              <w:widowControl/>
            </w:pPr>
            <w:r>
              <w:rPr>
                <w:rFonts w:cs="Calibri"/>
              </w:rPr>
              <w:t>Klasse</w:t>
            </w:r>
          </w:p>
          <w:p w14:paraId="6FEA70BF" w14:textId="77777777" w:rsidR="00404347" w:rsidRDefault="00404347">
            <w:pPr>
              <w:pStyle w:val="RVtabelle75fb"/>
              <w:rPr>
                <w:rFonts w:cs="Arial"/>
              </w:rPr>
            </w:pPr>
            <w:r>
              <w:t>Lernbereich/Fach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F44926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5 und 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6F0BA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7 bis 10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6DD2B6" w14:textId="77777777" w:rsidR="00404347" w:rsidRDefault="00404347">
            <w:pPr>
              <w:pStyle w:val="RVtabelle75fz"/>
              <w:widowControl/>
            </w:pPr>
            <w:r>
              <w:rPr>
                <w:rFonts w:cs="Calibri"/>
              </w:rPr>
              <w:t>Wochenstunden</w:t>
            </w:r>
          </w:p>
        </w:tc>
      </w:tr>
      <w:tr w:rsidR="00000000" w14:paraId="41D8591E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3007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4E53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A339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GY</w:t>
            </w:r>
            <w:r>
              <w:rPr>
                <w:rStyle w:val="FootnoteReference"/>
                <w:rFonts w:ascii="Arial" w:hAnsi="Arial" w:cs="Arial"/>
              </w:rPr>
              <w:footnoteReference w:id="37"/>
            </w:r>
            <w:r>
              <w:t>:</w:t>
            </w:r>
            <w:r>
              <w:rPr>
                <w:rFonts w:cs="Calibri"/>
              </w:rPr>
              <w:t xml:space="preserve"> 14</w:t>
            </w:r>
          </w:p>
          <w:p w14:paraId="4BDAF68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RS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 16</w:t>
            </w:r>
          </w:p>
          <w:p w14:paraId="2A31B4B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HS</w:t>
            </w:r>
            <w:r>
              <w:rPr>
                <w:rStyle w:val="FNhochgestelltblau"/>
                <w:color w:val="000000"/>
                <w:sz w:val="15"/>
              </w:rPr>
              <w:t>1</w:t>
            </w:r>
            <w:r>
              <w:rPr>
                <w:rFonts w:cs="Calibri"/>
              </w:rPr>
              <w:t>: 19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E0E5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GY: 22</w:t>
            </w:r>
          </w:p>
          <w:p w14:paraId="7AA82AB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RS: 24</w:t>
            </w:r>
          </w:p>
          <w:p w14:paraId="207BA0E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HS: 27</w:t>
            </w:r>
          </w:p>
        </w:tc>
      </w:tr>
      <w:tr w:rsidR="00000000" w14:paraId="6A283BB5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FAB44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Gesellschaftslehre</w:t>
            </w:r>
            <w:r>
              <w:rPr>
                <w:rStyle w:val="FootnoteReference"/>
                <w:rFonts w:ascii="Arial" w:hAnsi="Arial" w:cs="Arial"/>
              </w:rPr>
              <w:footnoteReference w:id="38"/>
            </w:r>
            <w:r>
              <w:t>:</w:t>
            </w:r>
          </w:p>
          <w:p w14:paraId="56BA219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Geschichte</w:t>
            </w:r>
          </w:p>
          <w:p w14:paraId="3DA7D8E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Erdkunde</w:t>
            </w:r>
          </w:p>
          <w:p w14:paraId="6B37F19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Politik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C6DD2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DF93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17</w:t>
            </w:r>
          </w:p>
          <w:p w14:paraId="6B5E8A5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15</w:t>
            </w:r>
          </w:p>
          <w:p w14:paraId="24EE4A3B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12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2817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23</w:t>
            </w:r>
          </w:p>
          <w:p w14:paraId="494C94E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21</w:t>
            </w:r>
          </w:p>
          <w:p w14:paraId="19F86AD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18</w:t>
            </w:r>
          </w:p>
        </w:tc>
      </w:tr>
      <w:tr w:rsidR="00000000" w14:paraId="01248C7F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77B07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7811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FA55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14</w:t>
            </w:r>
          </w:p>
          <w:p w14:paraId="57261886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16</w:t>
            </w:r>
          </w:p>
          <w:p w14:paraId="6B87AF82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16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4FE7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22</w:t>
            </w:r>
          </w:p>
          <w:p w14:paraId="70831F5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24</w:t>
            </w:r>
          </w:p>
          <w:p w14:paraId="7155BC4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24</w:t>
            </w:r>
          </w:p>
        </w:tc>
      </w:tr>
      <w:tr w:rsidR="00000000" w14:paraId="577E1990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E872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Naturwissenschaften</w:t>
            </w:r>
            <w:r>
              <w:rPr>
                <w:rStyle w:val="FNhochgestellt"/>
                <w:rFonts w:cs="Calibri"/>
                <w:sz w:val="15"/>
              </w:rPr>
              <w:t>2</w:t>
            </w:r>
            <w:r>
              <w:t>:</w:t>
            </w:r>
          </w:p>
          <w:p w14:paraId="7E02D028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Biologie</w:t>
            </w:r>
          </w:p>
          <w:p w14:paraId="4CF88BB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Chemie</w:t>
            </w:r>
          </w:p>
          <w:p w14:paraId="76159937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3BEB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8C73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17</w:t>
            </w:r>
          </w:p>
          <w:p w14:paraId="485EE35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16</w:t>
            </w:r>
          </w:p>
          <w:p w14:paraId="7B455FF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12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E95BD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23</w:t>
            </w:r>
          </w:p>
          <w:p w14:paraId="264350C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22</w:t>
            </w:r>
          </w:p>
          <w:p w14:paraId="7F7F737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18</w:t>
            </w:r>
          </w:p>
        </w:tc>
      </w:tr>
      <w:tr w:rsidR="00000000" w14:paraId="428F66C2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78819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CF84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E9E4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14</w:t>
            </w:r>
          </w:p>
          <w:p w14:paraId="05BAF0C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14</w:t>
            </w:r>
          </w:p>
          <w:p w14:paraId="6FB298E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14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043F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22</w:t>
            </w:r>
          </w:p>
          <w:p w14:paraId="6C5B113F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22</w:t>
            </w:r>
          </w:p>
          <w:p w14:paraId="7CB18D8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22</w:t>
            </w:r>
          </w:p>
        </w:tc>
      </w:tr>
      <w:tr w:rsidR="00000000" w14:paraId="28A52C55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5FDEA" w14:textId="77777777" w:rsidR="00404347" w:rsidRDefault="00404347">
            <w:pPr>
              <w:pStyle w:val="RVtabelle75nl"/>
            </w:pPr>
            <w:r>
              <w:t>Zweite Fremdsprache</w:t>
            </w:r>
            <w:r>
              <w:rPr>
                <w:rStyle w:val="FootnoteReference"/>
                <w:rFonts w:ascii="Arial" w:hAnsi="Arial" w:cs="Calibri"/>
              </w:rPr>
              <w:footnoteReference w:id="39"/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CAC0E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6BE3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15</w:t>
            </w:r>
          </w:p>
          <w:p w14:paraId="18CC70F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0</w:t>
            </w:r>
          </w:p>
          <w:p w14:paraId="7617836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0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9236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15</w:t>
            </w:r>
          </w:p>
          <w:p w14:paraId="026FA1D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0</w:t>
            </w:r>
          </w:p>
          <w:p w14:paraId="0FA0D8AD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0</w:t>
            </w:r>
          </w:p>
        </w:tc>
      </w:tr>
      <w:tr w:rsidR="00000000" w14:paraId="201AF44B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28E4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Arbeitslehre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2</w:t>
            </w:r>
            <w:r>
              <w:t>:</w:t>
            </w:r>
          </w:p>
          <w:p w14:paraId="6E39D625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Hauswirtschaft</w:t>
            </w:r>
          </w:p>
          <w:p w14:paraId="3BD92FCB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Technik</w:t>
            </w:r>
          </w:p>
          <w:p w14:paraId="160B5D6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Wirtschaft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A3BE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2-3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851A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0</w:t>
            </w:r>
          </w:p>
          <w:p w14:paraId="0051338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0</w:t>
            </w:r>
          </w:p>
          <w:p w14:paraId="4631D2C6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9-10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FD9E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2-3</w:t>
            </w:r>
          </w:p>
          <w:p w14:paraId="5E06A72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2-3</w:t>
            </w:r>
          </w:p>
          <w:p w14:paraId="4047DDF6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12</w:t>
            </w:r>
          </w:p>
        </w:tc>
      </w:tr>
      <w:tr w:rsidR="00000000" w14:paraId="49FB25FB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AB77D" w14:textId="77777777" w:rsidR="00404347" w:rsidRDefault="00404347">
            <w:pPr>
              <w:pStyle w:val="RVtabelle75nl"/>
            </w:pPr>
            <w:r>
              <w:t>K</w:t>
            </w:r>
            <w:r>
              <w:t>ü</w:t>
            </w:r>
            <w:r>
              <w:t>nstl</w:t>
            </w:r>
            <w:r>
              <w:rPr>
                <w:rFonts w:cs="Calibri"/>
              </w:rPr>
              <w:t>.</w:t>
            </w:r>
            <w:r>
              <w:t>/</w:t>
            </w:r>
            <w:r>
              <w:rPr>
                <w:rFonts w:cs="Calibri"/>
              </w:rPr>
              <w:br/>
              <w:t>musischer Bereich</w:t>
            </w:r>
            <w:r>
              <w:rPr>
                <w:rStyle w:val="FNhochgestelltblau"/>
                <w:color w:val="000000"/>
                <w:sz w:val="15"/>
              </w:rPr>
              <w:t>2</w:t>
            </w:r>
            <w:r>
              <w:rPr>
                <w:rFonts w:cs="Calibri"/>
              </w:rPr>
              <w:t>,</w:t>
            </w:r>
            <w:r>
              <w:t xml:space="preserve"> </w:t>
            </w:r>
            <w:r>
              <w:rPr>
                <w:rStyle w:val="FootnoteReference"/>
                <w:rFonts w:ascii="Arial" w:hAnsi="Arial" w:cs="Calibri"/>
              </w:rPr>
              <w:footnoteReference w:id="40"/>
            </w:r>
            <w:r>
              <w:rPr>
                <w:rFonts w:cs="Calibri"/>
              </w:rPr>
              <w:t>:</w:t>
            </w:r>
          </w:p>
          <w:p w14:paraId="2CFE12E0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14:paraId="2A26D46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F094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483F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9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46C4D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 w14:paraId="3C49E04D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CE3E7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ootnoteReference"/>
                <w:rFonts w:ascii="Arial" w:hAnsi="Arial" w:cs="Arial"/>
              </w:rPr>
              <w:footnoteReference w:id="41"/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FE6F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C679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F3892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 w14:paraId="00A5153E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ECAB4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3485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AE94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4211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 w14:paraId="51477E86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CA85D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Wahlpflichtunterricht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>3</w:t>
            </w:r>
            <w:r>
              <w:rPr>
                <w:rStyle w:val="FNhochgestelltblau"/>
                <w:color w:val="000000"/>
                <w:sz w:val="15"/>
              </w:rPr>
              <w:t>,</w:t>
            </w:r>
            <w:r>
              <w:rPr>
                <w:rStyle w:val="FNhochgestelltblau"/>
                <w:rFonts w:cs="Calibri"/>
                <w:color w:val="000000"/>
                <w:sz w:val="15"/>
              </w:rPr>
              <w:t xml:space="preserve"> </w:t>
            </w:r>
            <w:r>
              <w:rPr>
                <w:rStyle w:val="FootnoteReference"/>
                <w:rFonts w:ascii="Arial" w:hAnsi="Arial" w:cs="Arial"/>
              </w:rPr>
              <w:footnoteReference w:id="42"/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3E482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223A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GY: 6</w:t>
            </w:r>
          </w:p>
          <w:p w14:paraId="163F4C2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14:paraId="1559903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HS: 10-15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F821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GY: 6</w:t>
            </w:r>
          </w:p>
          <w:p w14:paraId="102DEDC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RS: 14</w:t>
            </w:r>
          </w:p>
          <w:p w14:paraId="4D0844E2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HS: 10-15</w:t>
            </w:r>
          </w:p>
        </w:tc>
      </w:tr>
      <w:tr w:rsidR="00000000" w14:paraId="739ECEFA" w14:textId="77777777">
        <w:tc>
          <w:tcPr>
            <w:tcW w:w="487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DAE26" w14:textId="77777777" w:rsidR="00404347" w:rsidRDefault="00404347">
            <w:pPr>
              <w:pStyle w:val="RVfliesstext175nl"/>
            </w:pPr>
          </w:p>
        </w:tc>
      </w:tr>
      <w:tr w:rsidR="00000000" w14:paraId="1F4806DE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75198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208F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56-59</w:t>
            </w: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EAFE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124-126</w:t>
            </w:r>
          </w:p>
          <w:p w14:paraId="7FCF891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118-120</w:t>
            </w:r>
          </w:p>
          <w:p w14:paraId="57CAEC1B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119-127</w:t>
            </w: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09CDB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182-183</w:t>
            </w:r>
          </w:p>
          <w:p w14:paraId="441E374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176-177</w:t>
            </w:r>
          </w:p>
          <w:p w14:paraId="563A8D35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178-183</w:t>
            </w:r>
          </w:p>
        </w:tc>
      </w:tr>
      <w:tr w:rsidR="00000000" w14:paraId="615FE987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C399B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ootnoteReference"/>
                <w:rFonts w:ascii="Arial" w:hAnsi="Arial" w:cs="Calibri"/>
              </w:rPr>
              <w:footnoteReference w:id="43"/>
            </w:r>
          </w:p>
        </w:tc>
        <w:tc>
          <w:tcPr>
            <w:tcW w:w="11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AC9AD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11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7A79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46EF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GY: 5-6</w:t>
            </w:r>
          </w:p>
          <w:p w14:paraId="0D210AC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RS: 11-12</w:t>
            </w:r>
          </w:p>
          <w:p w14:paraId="47A6B44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HS: 5-10</w:t>
            </w:r>
          </w:p>
        </w:tc>
      </w:tr>
      <w:tr w:rsidR="00000000" w14:paraId="3CEC0C35" w14:textId="77777777">
        <w:tc>
          <w:tcPr>
            <w:tcW w:w="156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ECE0A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03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321FB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5: 28-31</w:t>
            </w:r>
          </w:p>
        </w:tc>
        <w:tc>
          <w:tcPr>
            <w:tcW w:w="118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B9DE8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 xml:space="preserve">Klasse 7: 30-33 </w:t>
            </w:r>
          </w:p>
        </w:tc>
        <w:tc>
          <w:tcPr>
            <w:tcW w:w="1023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5B3B6" w14:textId="77777777" w:rsidR="00404347" w:rsidRDefault="00404347">
            <w:pPr>
              <w:pStyle w:val="RVtabelle75nl"/>
            </w:pPr>
          </w:p>
        </w:tc>
      </w:tr>
      <w:tr w:rsidR="00000000" w14:paraId="6982A438" w14:textId="77777777">
        <w:tc>
          <w:tcPr>
            <w:tcW w:w="156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9D24D8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03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B594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18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BC8E0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 xml:space="preserve">Klasse 8: 30-33 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A058FC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22F78C81" w14:textId="77777777">
        <w:tc>
          <w:tcPr>
            <w:tcW w:w="156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2EF1B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03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BB4D4" w14:textId="77777777" w:rsidR="00404347" w:rsidRDefault="00404347">
            <w:pPr>
              <w:pStyle w:val="RVtabelle75nl"/>
            </w:pPr>
          </w:p>
        </w:tc>
        <w:tc>
          <w:tcPr>
            <w:tcW w:w="118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4F09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 xml:space="preserve">Klasse 9: 31-34 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9DFCCA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045A2D23" w14:textId="77777777">
        <w:tc>
          <w:tcPr>
            <w:tcW w:w="1560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5F068" w14:textId="77777777" w:rsidR="00404347" w:rsidRDefault="00404347">
            <w:pPr>
              <w:pStyle w:val="RVtabelle75nl"/>
            </w:pPr>
          </w:p>
        </w:tc>
        <w:tc>
          <w:tcPr>
            <w:tcW w:w="1103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47A74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8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AA895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1023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7219F3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57E44C97" w14:textId="77777777">
        <w:tc>
          <w:tcPr>
            <w:tcW w:w="15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2517D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229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CDD9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0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E822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</w:tr>
      <w:tr w:rsidR="00000000" w14:paraId="7D0F8181" w14:textId="77777777">
        <w:tc>
          <w:tcPr>
            <w:tcW w:w="4875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B13B2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 w14:paraId="267EF4C9" w14:textId="77777777">
        <w:trPr>
          <w:cantSplit/>
        </w:trPr>
        <w:tc>
          <w:tcPr>
            <w:tcW w:w="4875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6E83D27" w14:textId="77777777" w:rsidR="00404347" w:rsidRDefault="00404347">
            <w:pPr>
              <w:pStyle w:val="RVtabellenunterschrift"/>
              <w:jc w:val="le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8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Stun</w:t>
            </w:r>
            <w:r>
              <w:t>dentafel Sekundarschule in kooperativer Form mit drei Bildungsg</w:t>
            </w:r>
            <w:r>
              <w:t>ä</w:t>
            </w:r>
            <w:r>
              <w:t>ngen</w:t>
            </w:r>
          </w:p>
        </w:tc>
      </w:tr>
    </w:tbl>
    <w:p w14:paraId="6F8180E8" w14:textId="77777777" w:rsidR="00404347" w:rsidRDefault="00404347">
      <w:pPr>
        <w:pStyle w:val="RVtabellenanker"/>
        <w:framePr w:h="20" w:hRule="exact" w:wrap="auto" w:hAnchor="text"/>
        <w:widowControl/>
        <w:rPr>
          <w:rFonts w:cs="Calibri"/>
        </w:rPr>
      </w:pPr>
      <w: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197"/>
        <w:gridCol w:w="1246"/>
        <w:gridCol w:w="963"/>
      </w:tblGrid>
      <w:tr w:rsidR="00000000" w14:paraId="3AF2D877" w14:textId="77777777">
        <w:trPr>
          <w:tblHeader/>
        </w:trPr>
        <w:tc>
          <w:tcPr>
            <w:tcW w:w="4893" w:type="dxa"/>
            <w:gridSpan w:val="4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B45D5" w14:textId="77777777" w:rsidR="00404347" w:rsidRDefault="00404347">
            <w:pPr>
              <w:pStyle w:val="RVtabelle75fr"/>
              <w:widowControl/>
              <w:rPr>
                <w:rFonts w:cs="Calibri"/>
              </w:rPr>
            </w:pPr>
            <w:r>
              <w:t>Anlage 9</w:t>
            </w:r>
          </w:p>
        </w:tc>
      </w:tr>
      <w:tr w:rsidR="00000000" w14:paraId="3EAE7F90" w14:textId="77777777">
        <w:trPr>
          <w:tblHeader/>
        </w:trPr>
        <w:tc>
          <w:tcPr>
            <w:tcW w:w="4893" w:type="dxa"/>
            <w:gridSpan w:val="4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1673024" w14:textId="77777777" w:rsidR="00404347" w:rsidRDefault="00404347">
            <w:pPr>
              <w:pStyle w:val="RVtabellenfcberschrift"/>
              <w:keepLines/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Sekundarschule in kooperativer Form mit zwei Bildungsg</w:t>
            </w:r>
            <w:r>
              <w:t>ä</w:t>
            </w:r>
            <w:r>
              <w:t>ngen</w:t>
            </w:r>
          </w:p>
        </w:tc>
      </w:tr>
      <w:tr w:rsidR="00000000" w14:paraId="01DDAB95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090C7" w14:textId="77777777" w:rsidR="00404347" w:rsidRDefault="00404347">
            <w:pPr>
              <w:pStyle w:val="RVtabelle75fr"/>
              <w:widowControl/>
              <w:rPr>
                <w:rFonts w:cs="Calibri"/>
              </w:rPr>
            </w:pPr>
            <w:r>
              <w:t>Klasse</w:t>
            </w:r>
          </w:p>
          <w:p w14:paraId="5E9EF77C" w14:textId="77777777" w:rsidR="00404347" w:rsidRDefault="00404347">
            <w:pPr>
              <w:pStyle w:val="RVtabelle75fb"/>
            </w:pPr>
            <w:r>
              <w:rPr>
                <w:rFonts w:cs="Arial"/>
              </w:rPr>
              <w:t>Lernbereich/Fach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93E0B" w14:textId="77777777" w:rsidR="00404347" w:rsidRDefault="00404347">
            <w:pPr>
              <w:pStyle w:val="RVtabelle75fz"/>
              <w:widowControl/>
              <w:rPr>
                <w:rFonts w:cs="Calibri"/>
              </w:rPr>
            </w:pPr>
            <w:r>
              <w:t>5 und 6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DF85A" w14:textId="77777777" w:rsidR="00404347" w:rsidRDefault="00404347">
            <w:pPr>
              <w:pStyle w:val="RVtabelle75fz"/>
              <w:widowControl/>
              <w:rPr>
                <w:rFonts w:cs="Calibri"/>
              </w:rPr>
            </w:pPr>
            <w:r>
              <w:t>7 bis 10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CD4BB0" w14:textId="77777777" w:rsidR="00404347" w:rsidRDefault="00404347">
            <w:pPr>
              <w:pStyle w:val="RVtabelle75fz"/>
              <w:widowControl/>
              <w:rPr>
                <w:rFonts w:cs="Calibri"/>
              </w:rPr>
            </w:pPr>
            <w:r>
              <w:t>Wochenstunden</w:t>
            </w:r>
          </w:p>
        </w:tc>
      </w:tr>
      <w:tr w:rsidR="00000000" w14:paraId="43A4C8CB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C245C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B9DD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43F9D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EE</w:t>
            </w:r>
            <w:r>
              <w:rPr>
                <w:rStyle w:val="FootnoteReference"/>
                <w:rFonts w:ascii="Arial" w:hAnsi="Arial" w:cs="Calibri"/>
              </w:rPr>
              <w:footnoteReference w:id="44"/>
            </w:r>
            <w:r>
              <w:rPr>
                <w:rFonts w:cs="Calibri"/>
              </w:rPr>
              <w:t>:</w:t>
            </w:r>
            <w:r>
              <w:t xml:space="preserve"> 16</w:t>
            </w:r>
          </w:p>
          <w:p w14:paraId="7AD526D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GE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>: 18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FEFA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EE: 24</w:t>
            </w:r>
          </w:p>
          <w:p w14:paraId="55DABD8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GE: 26</w:t>
            </w:r>
          </w:p>
        </w:tc>
      </w:tr>
      <w:tr w:rsidR="00000000" w14:paraId="59F56F71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7DFCD" w14:textId="77777777" w:rsidR="00404347" w:rsidRDefault="00404347">
            <w:pPr>
              <w:pStyle w:val="RVtabelle75nl"/>
            </w:pPr>
            <w:r>
              <w:t>Gesellschaftslehre</w:t>
            </w:r>
            <w:r>
              <w:rPr>
                <w:rStyle w:val="FootnoteReference"/>
                <w:rFonts w:ascii="Arial" w:hAnsi="Arial" w:cs="Calibri"/>
              </w:rPr>
              <w:footnoteReference w:id="45"/>
            </w:r>
            <w:r>
              <w:rPr>
                <w:rFonts w:cs="Calibri"/>
              </w:rPr>
              <w:t>:</w:t>
            </w:r>
          </w:p>
          <w:p w14:paraId="60117CF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Geschichte</w:t>
            </w:r>
          </w:p>
          <w:p w14:paraId="19F3B9C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Erdkunde</w:t>
            </w:r>
          </w:p>
          <w:p w14:paraId="362A6A39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Politik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9D444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0FA17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15</w:t>
            </w:r>
          </w:p>
          <w:p w14:paraId="19D6FF7A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12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3AAD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21</w:t>
            </w:r>
          </w:p>
          <w:p w14:paraId="558E94F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18</w:t>
            </w:r>
          </w:p>
        </w:tc>
      </w:tr>
      <w:tr w:rsidR="00000000" w14:paraId="0AFB96D4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1263B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479A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BDBC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16</w:t>
            </w:r>
          </w:p>
          <w:p w14:paraId="3ECC230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16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8E8C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24</w:t>
            </w:r>
          </w:p>
          <w:p w14:paraId="2BB6482C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24</w:t>
            </w:r>
          </w:p>
        </w:tc>
      </w:tr>
      <w:tr w:rsidR="00000000" w14:paraId="099CE85C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60A7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14:paraId="5E5D8EE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Biologie</w:t>
            </w:r>
          </w:p>
          <w:p w14:paraId="46408CA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Chemie</w:t>
            </w:r>
          </w:p>
          <w:p w14:paraId="3562021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F646FB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6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DC7E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16</w:t>
            </w:r>
          </w:p>
          <w:p w14:paraId="65B9BB2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12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DE51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22</w:t>
            </w:r>
          </w:p>
          <w:p w14:paraId="445B9CD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18</w:t>
            </w:r>
          </w:p>
        </w:tc>
      </w:tr>
      <w:tr w:rsidR="00000000" w14:paraId="3211C2CF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AB56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D77F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1541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14</w:t>
            </w:r>
          </w:p>
          <w:p w14:paraId="1893EA1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14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9731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22</w:t>
            </w:r>
          </w:p>
          <w:p w14:paraId="1D110C4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22</w:t>
            </w:r>
          </w:p>
        </w:tc>
      </w:tr>
      <w:tr w:rsidR="00000000" w14:paraId="3D92FC51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B5B0F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Arbeitslehre</w:t>
            </w:r>
            <w:r>
              <w:rPr>
                <w:rStyle w:val="FNhochgestellt"/>
                <w:sz w:val="15"/>
              </w:rPr>
              <w:t>2</w:t>
            </w:r>
            <w:r>
              <w:rPr>
                <w:rFonts w:cs="Calibri"/>
              </w:rPr>
              <w:t>:</w:t>
            </w:r>
          </w:p>
          <w:p w14:paraId="279142D1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Hauswirtschaft</w:t>
            </w:r>
          </w:p>
          <w:p w14:paraId="0ABD02DA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Technik</w:t>
            </w:r>
          </w:p>
          <w:p w14:paraId="10231E25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Wirtschaft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826B8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2-3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0219F1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0</w:t>
            </w:r>
          </w:p>
          <w:p w14:paraId="68A9F5C2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9-10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6110E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2-3</w:t>
            </w:r>
          </w:p>
          <w:p w14:paraId="2A093069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12</w:t>
            </w:r>
          </w:p>
        </w:tc>
      </w:tr>
      <w:tr w:rsidR="00000000" w14:paraId="297F1FC8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E696E7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</w:t>
            </w:r>
            <w:r>
              <w:t>.</w:t>
            </w:r>
            <w:r>
              <w:rPr>
                <w:rFonts w:cs="Calibri"/>
              </w:rPr>
              <w:t>/</w:t>
            </w:r>
            <w:r>
              <w:br/>
              <w:t>musischer Bereich</w:t>
            </w:r>
            <w:r>
              <w:rPr>
                <w:rStyle w:val="FNhochgestellt"/>
                <w:rFonts w:cs="Calibri"/>
                <w:sz w:val="15"/>
              </w:rPr>
              <w:t>2</w:t>
            </w:r>
            <w:r>
              <w:t>,</w:t>
            </w:r>
            <w:r>
              <w:rPr>
                <w:rFonts w:cs="Calibri"/>
              </w:rPr>
              <w:t xml:space="preserve"> </w:t>
            </w:r>
            <w:r>
              <w:rPr>
                <w:rStyle w:val="FootnoteReference"/>
                <w:rFonts w:ascii="Arial" w:hAnsi="Arial" w:cs="Arial"/>
              </w:rPr>
              <w:footnoteReference w:id="46"/>
            </w:r>
            <w:r>
              <w:rPr>
                <w:rFonts w:cs="Calibri"/>
              </w:rPr>
              <w:t>:</w:t>
            </w:r>
          </w:p>
          <w:p w14:paraId="0B37EFD7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Kunst</w:t>
            </w:r>
          </w:p>
          <w:p w14:paraId="7BF8CF5D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Musik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80ED6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9DD885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849AD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2B551FC5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2FC6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ootnoteReference"/>
                <w:rFonts w:ascii="Arial" w:hAnsi="Arial" w:cs="Arial"/>
              </w:rPr>
              <w:footnoteReference w:id="47"/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98622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B9F3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8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7EB27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 w14:paraId="18347C36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091EB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ADDE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6-8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FD8B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10-12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A7AC4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18</w:t>
            </w:r>
          </w:p>
        </w:tc>
      </w:tr>
      <w:tr w:rsidR="00000000" w14:paraId="297F02CA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DD047" w14:textId="77777777" w:rsidR="00404347" w:rsidRDefault="00404347">
            <w:pPr>
              <w:pStyle w:val="RVtabelle75nl"/>
            </w:pPr>
            <w:r>
              <w:t>Wahlpflichtunterricht</w:t>
            </w:r>
            <w:r>
              <w:rPr>
                <w:rStyle w:val="FootnoteReference"/>
                <w:rFonts w:ascii="Arial" w:hAnsi="Arial" w:cs="Calibri"/>
              </w:rPr>
              <w:footnoteReference w:id="48"/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BF12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F82AA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12-14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4AC9E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12-14</w:t>
            </w:r>
          </w:p>
        </w:tc>
      </w:tr>
      <w:tr w:rsidR="00000000" w14:paraId="0C632F0B" w14:textId="77777777">
        <w:tc>
          <w:tcPr>
            <w:tcW w:w="153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ACD9D" w14:textId="77777777" w:rsidR="00404347" w:rsidRDefault="00404347">
            <w:pPr>
              <w:pStyle w:val="RVtabelle75nl"/>
            </w:pPr>
          </w:p>
        </w:tc>
        <w:tc>
          <w:tcPr>
            <w:tcW w:w="118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EA56D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8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D1293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94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E7249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13E2E76A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106846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D36E0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56-59</w:t>
            </w: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EE301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EE: 115-120</w:t>
            </w:r>
          </w:p>
          <w:p w14:paraId="2A47569C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GE: 119-124</w:t>
            </w: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26FD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EE: 173-176</w:t>
            </w:r>
          </w:p>
          <w:p w14:paraId="5D189A43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  <w:r>
              <w:t>GE: 178-180</w:t>
            </w:r>
          </w:p>
        </w:tc>
      </w:tr>
      <w:tr w:rsidR="00000000" w14:paraId="2BFAF2B3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496A4" w14:textId="77777777" w:rsidR="00404347" w:rsidRDefault="00404347">
            <w:pPr>
              <w:pStyle w:val="RVtabelle75nl"/>
            </w:pPr>
            <w:r>
              <w:t>Erg</w:t>
            </w:r>
            <w:r>
              <w:t>ä</w:t>
            </w:r>
            <w:r>
              <w:t>nzungsstunden</w:t>
            </w:r>
            <w:r>
              <w:rPr>
                <w:rStyle w:val="FootnoteReference"/>
                <w:rFonts w:ascii="Arial" w:hAnsi="Arial" w:cs="Calibri"/>
              </w:rPr>
              <w:footnoteReference w:id="49"/>
            </w:r>
          </w:p>
        </w:tc>
        <w:tc>
          <w:tcPr>
            <w:tcW w:w="11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3CFD8" w14:textId="77777777" w:rsidR="00404347" w:rsidRDefault="00404347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22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96924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34220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EE: 12-15</w:t>
            </w:r>
          </w:p>
          <w:p w14:paraId="2C3C9A5F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GE: 8-10</w:t>
            </w:r>
          </w:p>
        </w:tc>
      </w:tr>
      <w:tr w:rsidR="00000000" w14:paraId="3A9F405D" w14:textId="77777777">
        <w:tc>
          <w:tcPr>
            <w:tcW w:w="1536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D7BBE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18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1032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5: 28-31</w:t>
            </w:r>
          </w:p>
        </w:tc>
        <w:tc>
          <w:tcPr>
            <w:tcW w:w="1228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22AC2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7:   30-33</w:t>
            </w:r>
          </w:p>
        </w:tc>
        <w:tc>
          <w:tcPr>
            <w:tcW w:w="94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F3489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</w:tr>
      <w:tr w:rsidR="00000000" w14:paraId="39FFAAFA" w14:textId="77777777">
        <w:tc>
          <w:tcPr>
            <w:tcW w:w="153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750C66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</w:pPr>
          </w:p>
        </w:tc>
        <w:tc>
          <w:tcPr>
            <w:tcW w:w="118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96C03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6: 29-32</w:t>
            </w:r>
          </w:p>
        </w:tc>
        <w:tc>
          <w:tcPr>
            <w:tcW w:w="1228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18974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8:   30-33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E3033A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379F9564" w14:textId="77777777">
        <w:tc>
          <w:tcPr>
            <w:tcW w:w="153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4F09AC" w14:textId="77777777" w:rsidR="00404347" w:rsidRDefault="00404347">
            <w:pPr>
              <w:pStyle w:val="RVtabelle75nl"/>
            </w:pPr>
          </w:p>
        </w:tc>
        <w:tc>
          <w:tcPr>
            <w:tcW w:w="118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2BE97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228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655B0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Klasse 9:   31-34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D20891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0E92AEB0" w14:textId="77777777">
        <w:tc>
          <w:tcPr>
            <w:tcW w:w="1536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2FAC5" w14:textId="77777777" w:rsidR="00404347" w:rsidRDefault="00404347">
            <w:pPr>
              <w:pStyle w:val="RVtabelle75nl"/>
              <w:rPr>
                <w:rFonts w:cs="Calibri"/>
              </w:rPr>
            </w:pPr>
          </w:p>
        </w:tc>
        <w:tc>
          <w:tcPr>
            <w:tcW w:w="118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AF816" w14:textId="77777777" w:rsidR="00404347" w:rsidRDefault="00404347">
            <w:pPr>
              <w:pStyle w:val="RVtabelle75nl"/>
            </w:pPr>
          </w:p>
        </w:tc>
        <w:tc>
          <w:tcPr>
            <w:tcW w:w="1228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C3764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Klasse 10: 31-34</w:t>
            </w:r>
          </w:p>
        </w:tc>
        <w:tc>
          <w:tcPr>
            <w:tcW w:w="94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05BF90" w14:textId="77777777" w:rsidR="00404347" w:rsidRDefault="00404347">
            <w:pPr>
              <w:pStyle w:val="RVtabelle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4E25BF3C" w14:textId="77777777">
        <w:tc>
          <w:tcPr>
            <w:tcW w:w="15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45255" w14:textId="77777777" w:rsidR="00404347" w:rsidRDefault="00404347">
            <w:pPr>
              <w:pStyle w:val="RVtabelle75nl"/>
              <w:rPr>
                <w:rFonts w:cs="Calibri"/>
              </w:rPr>
            </w:pPr>
            <w:r>
              <w:t>Gesamtwochenstunden</w:t>
            </w:r>
          </w:p>
        </w:tc>
        <w:tc>
          <w:tcPr>
            <w:tcW w:w="2408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1760CB" w14:textId="77777777" w:rsidR="00404347" w:rsidRDefault="00404347">
            <w:pPr>
              <w:pStyle w:val="RVtabelle75nz"/>
              <w:widowControl/>
            </w:pPr>
          </w:p>
        </w:tc>
        <w:tc>
          <w:tcPr>
            <w:tcW w:w="94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92463" w14:textId="77777777" w:rsidR="00404347" w:rsidRDefault="00404347">
            <w:pPr>
              <w:pStyle w:val="RVtabelle75nz"/>
              <w:widowControl/>
            </w:pPr>
            <w:r>
              <w:rPr>
                <w:rFonts w:cs="Calibri"/>
              </w:rPr>
              <w:t>188</w:t>
            </w:r>
          </w:p>
        </w:tc>
      </w:tr>
      <w:tr w:rsidR="00000000" w14:paraId="68F52449" w14:textId="77777777">
        <w:tc>
          <w:tcPr>
            <w:tcW w:w="4893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62F66" w14:textId="77777777" w:rsidR="00404347" w:rsidRDefault="00404347">
            <w:pPr>
              <w:pStyle w:val="RVtabelle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 w14:paraId="3B5DBA5F" w14:textId="77777777">
        <w:trPr>
          <w:cantSplit/>
        </w:trPr>
        <w:tc>
          <w:tcPr>
            <w:tcW w:w="4893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F7DE242" w14:textId="77777777" w:rsidR="00404347" w:rsidRDefault="00404347">
            <w:pPr>
              <w:pStyle w:val="RVtabellenunterschrift"/>
              <w:jc w:val="le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9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Sekundarschule in kooperativer Form mit zwei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</w:t>
            </w:r>
          </w:p>
        </w:tc>
      </w:tr>
    </w:tbl>
    <w:p w14:paraId="15C3916D" w14:textId="77777777" w:rsidR="00404347" w:rsidRDefault="00404347">
      <w:pPr>
        <w:pStyle w:val="RVtabelle75nr"/>
        <w:widowControl/>
        <w:rPr>
          <w:rFonts w:cs="Arial"/>
        </w:rPr>
      </w:pPr>
      <w:r>
        <w:t>ABl. NRW. 08/19</w:t>
      </w:r>
    </w:p>
    <w:p w14:paraId="0AAEBDF2" w14:textId="77777777" w:rsidR="00404347" w:rsidRDefault="00404347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B0CC" w14:textId="77777777" w:rsidR="00404347" w:rsidRDefault="00404347">
      <w:pPr>
        <w:widowControl/>
      </w:pPr>
      <w:r>
        <w:rPr>
          <w:rFonts w:cs="Calibri"/>
        </w:rPr>
        <w:separator/>
      </w:r>
    </w:p>
  </w:endnote>
  <w:endnote w:type="continuationSeparator" w:id="0">
    <w:p w14:paraId="26537EDA" w14:textId="77777777" w:rsidR="00404347" w:rsidRDefault="0040434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B47D" w14:textId="77777777" w:rsidR="00404347" w:rsidRDefault="00404347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8802" w14:textId="77777777" w:rsidR="00404347" w:rsidRDefault="00404347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BF750" w14:textId="77777777" w:rsidR="00404347" w:rsidRDefault="0040434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016AEB1" w14:textId="77777777" w:rsidR="00404347" w:rsidRDefault="00404347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5E06E0F4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Das Fach Geschichte wird ab Klasse 6 erteilt</w:t>
      </w:r>
      <w:r>
        <w:t>,</w:t>
      </w:r>
      <w:r>
        <w:rPr>
          <w:rFonts w:cs="Arial"/>
        </w:rPr>
        <w:t xml:space="preserve"> das Fach Chemie in der Regel ab Klasse 7</w:t>
      </w:r>
      <w:r>
        <w:t>.</w:t>
      </w:r>
      <w:r>
        <w:rPr>
          <w:rFonts w:cs="Arial"/>
        </w:rPr>
        <w:t xml:space="preserve"> Innerhalb der Lernbereiche sind die nach dieser Stundentafel zu erteilenden F</w:t>
      </w:r>
      <w:r>
        <w:rPr>
          <w:rFonts w:cs="Arial"/>
        </w:rPr>
        <w:t>ä</w:t>
      </w:r>
      <w:r>
        <w:rPr>
          <w:rFonts w:cs="Arial"/>
        </w:rPr>
        <w:t>cher gleichgewichtig zu ber</w:t>
      </w:r>
      <w:r>
        <w:rPr>
          <w:rFonts w:cs="Arial"/>
        </w:rPr>
        <w:t>ü</w:t>
      </w:r>
      <w:r>
        <w:rPr>
          <w:rFonts w:cs="Arial"/>
        </w:rPr>
        <w:t>cksichtigen</w:t>
      </w:r>
      <w:r>
        <w:t>.</w:t>
      </w:r>
    </w:p>
  </w:footnote>
  <w:footnote w:id="2">
    <w:p w14:paraId="48F0DA97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 xml:space="preserve">r den Unterricht in Praktischer Philosophie gilt </w:t>
      </w:r>
      <w:r>
        <w:t>§</w:t>
      </w:r>
      <w:r>
        <w:rPr>
          <w:rFonts w:cs="Arial"/>
        </w:rPr>
        <w:t xml:space="preserve"> 3 Absatz 5</w:t>
      </w:r>
      <w:r>
        <w:t>.</w:t>
      </w:r>
    </w:p>
  </w:footnote>
  <w:footnote w:id="3">
    <w:p w14:paraId="5AFEA68D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Der Wahlpflichtunterricht beginnt in Klasse 7</w:t>
      </w:r>
      <w:r>
        <w:rPr>
          <w:rFonts w:cs="Arial"/>
        </w:rPr>
        <w:t>.</w:t>
      </w:r>
      <w:r>
        <w:t xml:space="preserve"> Daf</w:t>
      </w:r>
      <w:r>
        <w:t>ü</w:t>
      </w:r>
      <w:r>
        <w:t xml:space="preserve">r gilt </w:t>
      </w:r>
      <w:r>
        <w:rPr>
          <w:rFonts w:cs="Arial"/>
        </w:rPr>
        <w:t>§</w:t>
      </w:r>
      <w:r>
        <w:t xml:space="preserve"> 15 Absatz 2</w:t>
      </w:r>
      <w:r>
        <w:rPr>
          <w:rFonts w:cs="Arial"/>
        </w:rPr>
        <w:t>.</w:t>
      </w:r>
    </w:p>
  </w:footnote>
  <w:footnote w:id="4">
    <w:p w14:paraId="764844F0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>r die Erg</w:t>
      </w:r>
      <w:r>
        <w:rPr>
          <w:rFonts w:cs="Arial"/>
        </w:rPr>
        <w:t>ä</w:t>
      </w:r>
      <w:r>
        <w:rPr>
          <w:rFonts w:cs="Arial"/>
        </w:rPr>
        <w:t xml:space="preserve">nzungsstunden gilt </w:t>
      </w:r>
      <w:r>
        <w:t>§</w:t>
      </w:r>
      <w:r>
        <w:rPr>
          <w:rFonts w:cs="Arial"/>
        </w:rPr>
        <w:t xml:space="preserve"> 15 Absatz 3</w:t>
      </w:r>
      <w:r>
        <w:t>.</w:t>
      </w:r>
    </w:p>
  </w:footnote>
  <w:footnote w:id="5">
    <w:p w14:paraId="4D89A399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F</w:t>
      </w:r>
      <w:r>
        <w:rPr>
          <w:rFonts w:cs="Arial"/>
        </w:rPr>
        <w:t>ä</w:t>
      </w:r>
      <w:r>
        <w:rPr>
          <w:rFonts w:cs="Arial"/>
        </w:rPr>
        <w:t>cher Geschichte und Wirtschaft</w:t>
      </w:r>
      <w:r>
        <w:t>-</w:t>
      </w:r>
      <w:r>
        <w:rPr>
          <w:rFonts w:cs="Arial"/>
        </w:rPr>
        <w:t>Politik m</w:t>
      </w:r>
      <w:r>
        <w:rPr>
          <w:rFonts w:cs="Arial"/>
        </w:rPr>
        <w:t>ü</w:t>
      </w:r>
      <w:r>
        <w:rPr>
          <w:rFonts w:cs="Arial"/>
        </w:rPr>
        <w:t>ssen in der gesamten Sekundarstufe I mit jeweils mindestens acht Wochenstunden</w:t>
      </w:r>
      <w:r>
        <w:t>,</w:t>
      </w:r>
      <w:r>
        <w:rPr>
          <w:rFonts w:cs="Arial"/>
        </w:rPr>
        <w:t xml:space="preserve"> das Fach Erdkunde muss mit mindestens sieben Wochenstunden unterrichtet werden</w:t>
      </w:r>
      <w:r>
        <w:t>.</w:t>
      </w:r>
      <w:r>
        <w:rPr>
          <w:rFonts w:cs="Arial"/>
        </w:rPr>
        <w:t xml:space="preserve"> Alle F</w:t>
      </w:r>
      <w:r>
        <w:rPr>
          <w:rFonts w:cs="Arial"/>
        </w:rPr>
        <w:t>ä</w:t>
      </w:r>
      <w:r>
        <w:rPr>
          <w:rFonts w:cs="Arial"/>
        </w:rPr>
        <w:t>cher werden in Klasse 10 unterrichtet</w:t>
      </w:r>
      <w:r>
        <w:t>;</w:t>
      </w:r>
      <w:r>
        <w:rPr>
          <w:rFonts w:cs="Arial"/>
        </w:rPr>
        <w:t xml:space="preserve"> hiervon kann auf der Basis eines Konzepts</w:t>
      </w:r>
      <w:r>
        <w:t>,</w:t>
      </w:r>
      <w:r>
        <w:rPr>
          <w:rFonts w:cs="Arial"/>
        </w:rPr>
        <w:t xml:space="preserve"> das den Gesamtstundenumfang der einzelnen F</w:t>
      </w:r>
      <w:r>
        <w:rPr>
          <w:rFonts w:cs="Arial"/>
        </w:rPr>
        <w:t>ä</w:t>
      </w:r>
      <w:r>
        <w:rPr>
          <w:rFonts w:cs="Arial"/>
        </w:rPr>
        <w:t>cher in der Sekundarstufe I sichert</w:t>
      </w:r>
      <w:r>
        <w:t>,</w:t>
      </w:r>
      <w:r>
        <w:rPr>
          <w:rFonts w:cs="Arial"/>
        </w:rPr>
        <w:t xml:space="preserve"> nach Beschluss der Schulkonferenz abgewichen werden</w:t>
      </w:r>
      <w:r>
        <w:t>.</w:t>
      </w:r>
    </w:p>
  </w:footnote>
  <w:footnote w:id="6">
    <w:p w14:paraId="3455FA87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F</w:t>
      </w:r>
      <w:r>
        <w:rPr>
          <w:rFonts w:cs="Arial"/>
        </w:rPr>
        <w:t>ä</w:t>
      </w:r>
      <w:r>
        <w:rPr>
          <w:rFonts w:cs="Arial"/>
        </w:rPr>
        <w:t>cher Biologie</w:t>
      </w:r>
      <w:r>
        <w:t>,</w:t>
      </w:r>
      <w:r>
        <w:rPr>
          <w:rFonts w:cs="Arial"/>
        </w:rPr>
        <w:t xml:space="preserve"> Chemie und Physik m</w:t>
      </w:r>
      <w:r>
        <w:rPr>
          <w:rFonts w:cs="Arial"/>
        </w:rPr>
        <w:t>ü</w:t>
      </w:r>
      <w:r>
        <w:rPr>
          <w:rFonts w:cs="Arial"/>
        </w:rPr>
        <w:t>ssen in der gesamten Sekundarstufe I mit jeweils mindestens sieben Wochenstunden unterrichtet werden</w:t>
      </w:r>
      <w:r>
        <w:t>.</w:t>
      </w:r>
      <w:r>
        <w:rPr>
          <w:rFonts w:cs="Arial"/>
        </w:rPr>
        <w:t xml:space="preserve"> Die dar</w:t>
      </w:r>
      <w:r>
        <w:rPr>
          <w:rFonts w:cs="Arial"/>
        </w:rPr>
        <w:t>ü</w:t>
      </w:r>
      <w:r>
        <w:rPr>
          <w:rFonts w:cs="Arial"/>
        </w:rPr>
        <w:t>ber hinausgehenden verpflichtenden Stunden in diesem Lernbereich k</w:t>
      </w:r>
      <w:r>
        <w:rPr>
          <w:rFonts w:cs="Arial"/>
        </w:rPr>
        <w:t>ö</w:t>
      </w:r>
      <w:r>
        <w:rPr>
          <w:rFonts w:cs="Arial"/>
        </w:rPr>
        <w:t>nnen der St</w:t>
      </w:r>
      <w:r>
        <w:rPr>
          <w:rFonts w:cs="Arial"/>
        </w:rPr>
        <w:t>ä</w:t>
      </w:r>
      <w:r>
        <w:rPr>
          <w:rFonts w:cs="Arial"/>
        </w:rPr>
        <w:t>rkung der informatischen Bildung dienen</w:t>
      </w:r>
      <w:r>
        <w:t>.</w:t>
      </w:r>
      <w:r>
        <w:rPr>
          <w:rFonts w:cs="Arial"/>
        </w:rPr>
        <w:t xml:space="preserve"> Alle F</w:t>
      </w:r>
      <w:r>
        <w:rPr>
          <w:rFonts w:cs="Arial"/>
        </w:rPr>
        <w:t>ä</w:t>
      </w:r>
      <w:r>
        <w:rPr>
          <w:rFonts w:cs="Arial"/>
        </w:rPr>
        <w:t>cher werden in Klasse 10 unterrichtet</w:t>
      </w:r>
      <w:r>
        <w:t>;</w:t>
      </w:r>
      <w:r>
        <w:rPr>
          <w:rFonts w:cs="Arial"/>
        </w:rPr>
        <w:t xml:space="preserve"> hiervon kann auf der Basis eines Konzepts</w:t>
      </w:r>
      <w:r>
        <w:t>,</w:t>
      </w:r>
      <w:r>
        <w:rPr>
          <w:rFonts w:cs="Arial"/>
        </w:rPr>
        <w:t xml:space="preserve"> das den Gesamtstundenumfang der einzelnen F</w:t>
      </w:r>
      <w:r>
        <w:rPr>
          <w:rFonts w:cs="Arial"/>
        </w:rPr>
        <w:t>ä</w:t>
      </w:r>
      <w:r>
        <w:rPr>
          <w:rFonts w:cs="Arial"/>
        </w:rPr>
        <w:t>cher in der Sekundarstufe I sichert</w:t>
      </w:r>
      <w:r>
        <w:t>,</w:t>
      </w:r>
      <w:r>
        <w:rPr>
          <w:rFonts w:cs="Arial"/>
        </w:rPr>
        <w:t xml:space="preserve"> nach Beschluss der Schulkonferenz abgewichen werden</w:t>
      </w:r>
      <w:r>
        <w:t>.</w:t>
      </w:r>
      <w:r>
        <w:rPr>
          <w:rFonts w:cs="Arial"/>
        </w:rPr>
        <w:t xml:space="preserve"> Der Unterricht im Fach Chemie beginnt in der Regel ab Klasse 7</w:t>
      </w:r>
      <w:r>
        <w:t>.</w:t>
      </w:r>
    </w:p>
  </w:footnote>
  <w:footnote w:id="7">
    <w:p w14:paraId="6178CDA1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Wird die zweite Fremdsprache bereits ab Klasse 5 unterrichtet</w:t>
      </w:r>
      <w:r>
        <w:t>,</w:t>
      </w:r>
      <w:r>
        <w:rPr>
          <w:rFonts w:cs="Arial"/>
        </w:rPr>
        <w:t xml:space="preserve"> wird Englisch in den Klassen 5 und 6 mit jeweils mindestens zwei Wochenstunden unterrichtet</w:t>
      </w:r>
      <w:r>
        <w:t>.</w:t>
      </w:r>
      <w:r>
        <w:rPr>
          <w:rFonts w:cs="Arial"/>
        </w:rPr>
        <w:t xml:space="preserve"> In diesem Fall gelten die Stundenzahlen in Klammern</w:t>
      </w:r>
      <w:r>
        <w:t>,</w:t>
      </w:r>
      <w:r>
        <w:rPr>
          <w:rFonts w:cs="Arial"/>
        </w:rPr>
        <w:t xml:space="preserve"> der zus</w:t>
      </w:r>
      <w:r>
        <w:rPr>
          <w:rFonts w:cs="Arial"/>
        </w:rPr>
        <w:t>ä</w:t>
      </w:r>
      <w:r>
        <w:rPr>
          <w:rFonts w:cs="Arial"/>
        </w:rPr>
        <w:t>tzliche Einsatz von Erg</w:t>
      </w:r>
      <w:r>
        <w:rPr>
          <w:rFonts w:cs="Arial"/>
        </w:rPr>
        <w:t>ä</w:t>
      </w:r>
      <w:r>
        <w:rPr>
          <w:rFonts w:cs="Arial"/>
        </w:rPr>
        <w:t>nzungsstunden zur Erreichung eines angemessenen Fremdsprachenvolumens in der Erprobungsstufe ist dann erforderlich</w:t>
      </w:r>
      <w:r>
        <w:t>.</w:t>
      </w:r>
    </w:p>
  </w:footnote>
  <w:footnote w:id="8">
    <w:p w14:paraId="7275895A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F</w:t>
      </w:r>
      <w:r>
        <w:t>ä</w:t>
      </w:r>
      <w:r>
        <w:t>cher Kunst und Musik werden in der gesamten Sekundarstufe I mit jeweils mindestens sieben Wochenstunden unterrichtet</w:t>
      </w:r>
      <w:r>
        <w:rPr>
          <w:rFonts w:cs="Arial"/>
        </w:rPr>
        <w:t>.</w:t>
      </w:r>
    </w:p>
  </w:footnote>
  <w:footnote w:id="9">
    <w:p w14:paraId="2223492B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t>Der Wahlpflichtunterricht findet in den Klassen 9 und 10 statt</w:t>
      </w:r>
      <w:r>
        <w:rPr>
          <w:rFonts w:cs="Arial"/>
        </w:rPr>
        <w:t>.</w:t>
      </w:r>
      <w:r>
        <w:t xml:space="preserve"> Hierf</w:t>
      </w:r>
      <w:r>
        <w:t>ü</w:t>
      </w:r>
      <w:r>
        <w:t xml:space="preserve">r gilt </w:t>
      </w:r>
      <w:r>
        <w:rPr>
          <w:rFonts w:cs="Arial"/>
        </w:rPr>
        <w:t>§</w:t>
      </w:r>
      <w:r>
        <w:t xml:space="preserve"> 17 Absatz 3</w:t>
      </w:r>
      <w:r>
        <w:rPr>
          <w:rFonts w:cs="Arial"/>
        </w:rPr>
        <w:t>.</w:t>
      </w:r>
      <w:r>
        <w:t xml:space="preserve"> F</w:t>
      </w:r>
      <w:r>
        <w:t>ü</w:t>
      </w:r>
      <w:r>
        <w:t>r einen etwaigen Unterricht in der dritten Fremdsprache sind insgesamt acht Wochenstunden</w:t>
      </w:r>
      <w:r>
        <w:rPr>
          <w:rFonts w:cs="Arial"/>
        </w:rPr>
        <w:t>,</w:t>
      </w:r>
      <w:r>
        <w:t xml:space="preserve"> d</w:t>
      </w:r>
      <w:r>
        <w:rPr>
          <w:rFonts w:cs="Arial"/>
        </w:rPr>
        <w:t>.</w:t>
      </w:r>
      <w:r>
        <w:t>h</w:t>
      </w:r>
      <w:r>
        <w:rPr>
          <w:rFonts w:cs="Arial"/>
        </w:rPr>
        <w:t>.</w:t>
      </w:r>
      <w:r>
        <w:t xml:space="preserve"> der Einsatz von zwei Erg</w:t>
      </w:r>
      <w:r>
        <w:t>ä</w:t>
      </w:r>
      <w:r>
        <w:t>nzungsstunden</w:t>
      </w:r>
      <w:r>
        <w:rPr>
          <w:rFonts w:cs="Arial"/>
        </w:rPr>
        <w:t>,</w:t>
      </w:r>
      <w:r>
        <w:t xml:space="preserve"> vorzusehen</w:t>
      </w:r>
      <w:r>
        <w:rPr>
          <w:rFonts w:cs="Arial"/>
        </w:rPr>
        <w:t>.</w:t>
      </w:r>
    </w:p>
  </w:footnote>
  <w:footnote w:id="10">
    <w:p w14:paraId="3EBAB9AF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Nach Beschluss der Schulkonferenz k</w:t>
      </w:r>
      <w:r>
        <w:t>ö</w:t>
      </w:r>
      <w:r>
        <w:t>nnen bis zu zwei Kernstunden aus dem Kontingent 7 bis 10 in das Kontingent 5 und 6 verschoben werden</w:t>
      </w:r>
      <w:r>
        <w:rPr>
          <w:rFonts w:cs="Arial"/>
        </w:rPr>
        <w:t>.</w:t>
      </w:r>
      <w:r>
        <w:t xml:space="preserve"> Die curricularen Standards sind uneingeschr</w:t>
      </w:r>
      <w:r>
        <w:t>ä</w:t>
      </w:r>
      <w:r>
        <w:t>nkt zu wahren</w:t>
      </w:r>
      <w:r>
        <w:rPr>
          <w:rFonts w:cs="Arial"/>
        </w:rPr>
        <w:t>.</w:t>
      </w:r>
    </w:p>
  </w:footnote>
  <w:footnote w:id="11">
    <w:p w14:paraId="1C7237DB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>r die Erg</w:t>
      </w:r>
      <w:r>
        <w:rPr>
          <w:rFonts w:cs="Arial"/>
        </w:rPr>
        <w:t>ä</w:t>
      </w:r>
      <w:r>
        <w:rPr>
          <w:rFonts w:cs="Arial"/>
        </w:rPr>
        <w:t xml:space="preserve">nzungsstunden gilt </w:t>
      </w:r>
      <w:r>
        <w:t>§</w:t>
      </w:r>
      <w:r>
        <w:rPr>
          <w:rFonts w:cs="Arial"/>
        </w:rPr>
        <w:t xml:space="preserve"> 17 Absatz 4</w:t>
      </w:r>
      <w:r>
        <w:t>.</w:t>
      </w:r>
    </w:p>
  </w:footnote>
  <w:footnote w:id="12">
    <w:p w14:paraId="64D598C2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 xml:space="preserve">Zur Umsetzung besonderer schulischer Profile </w:t>
      </w:r>
      <w:r>
        <w:rPr>
          <w:rFonts w:cs="Arial"/>
        </w:rPr>
        <w:t>(</w:t>
      </w:r>
      <w:r>
        <w:t>z</w:t>
      </w:r>
      <w:r>
        <w:rPr>
          <w:rFonts w:cs="Arial"/>
        </w:rPr>
        <w:t>.</w:t>
      </w:r>
      <w:r>
        <w:t>B</w:t>
      </w:r>
      <w:r>
        <w:rPr>
          <w:rFonts w:cs="Arial"/>
        </w:rPr>
        <w:t>.</w:t>
      </w:r>
      <w:r>
        <w:t xml:space="preserve"> im Rahmen eines bilingualen Zweiges</w:t>
      </w:r>
      <w:r>
        <w:rPr>
          <w:rFonts w:cs="Arial"/>
        </w:rPr>
        <w:t>)</w:t>
      </w:r>
      <w:r>
        <w:t xml:space="preserve"> kann die Schulkonferenz ein geringf</w:t>
      </w:r>
      <w:r>
        <w:t>ü</w:t>
      </w:r>
      <w:r>
        <w:t xml:space="preserve">giges </w:t>
      </w:r>
      <w:r>
        <w:t>Ü</w:t>
      </w:r>
      <w:r>
        <w:t>berschreiten des Wochenstundenrahmens in den Klassen 5 und 6 beschlie</w:t>
      </w:r>
      <w:r>
        <w:t>ß</w:t>
      </w:r>
      <w:r>
        <w:t>en</w:t>
      </w:r>
      <w:r>
        <w:rPr>
          <w:rFonts w:cs="Arial"/>
        </w:rPr>
        <w:t>.</w:t>
      </w:r>
    </w:p>
  </w:footnote>
  <w:footnote w:id="13">
    <w:p w14:paraId="71524043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Alle F</w:t>
      </w:r>
      <w:r>
        <w:t>ä</w:t>
      </w:r>
      <w:r>
        <w:t>cher des Lernbereichs Gesellschaftslehre m</w:t>
      </w:r>
      <w:r>
        <w:t>ü</w:t>
      </w:r>
      <w:r>
        <w:t>ssen in der gesamten Sekundarstufe I mit jeweils mindestens sechs Wochenstunden unterrichtet werden</w:t>
      </w:r>
      <w:r>
        <w:rPr>
          <w:rFonts w:cs="Arial"/>
        </w:rPr>
        <w:t>.</w:t>
      </w:r>
      <w:r>
        <w:t xml:space="preserve"> Alle F</w:t>
      </w:r>
      <w:r>
        <w:t>ä</w:t>
      </w:r>
      <w:r>
        <w:t>cher werden in Klasse 9 unterrichtet</w:t>
      </w:r>
      <w:r>
        <w:rPr>
          <w:rFonts w:cs="Arial"/>
        </w:rPr>
        <w:t>.</w:t>
      </w:r>
      <w:r>
        <w:t xml:space="preserve"> Hiervon kann auf der Basis eines Konzepts</w:t>
      </w:r>
      <w:r>
        <w:rPr>
          <w:rFonts w:cs="Arial"/>
        </w:rPr>
        <w:t>,</w:t>
      </w:r>
      <w:r>
        <w:t xml:space="preserve"> das den Gesamtstundenumfang der einzelnen F</w:t>
      </w:r>
      <w:r>
        <w:t>ä</w:t>
      </w:r>
      <w:r>
        <w:t>cher in der Sekundarstufe I sichert</w:t>
      </w:r>
      <w:r>
        <w:rPr>
          <w:rFonts w:cs="Arial"/>
        </w:rPr>
        <w:t>,</w:t>
      </w:r>
      <w:r>
        <w:t xml:space="preserve"> nach Beschluss der Schulkonferenz abgewichen werden</w:t>
      </w:r>
      <w:r>
        <w:rPr>
          <w:rFonts w:cs="Arial"/>
        </w:rPr>
        <w:t>.</w:t>
      </w:r>
    </w:p>
  </w:footnote>
  <w:footnote w:id="14">
    <w:p w14:paraId="7B7838DB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Alle F</w:t>
      </w:r>
      <w:r>
        <w:t>ä</w:t>
      </w:r>
      <w:r>
        <w:t>cher des Lernbereichs Naturwissenschaften m</w:t>
      </w:r>
      <w:r>
        <w:t>ü</w:t>
      </w:r>
      <w:r>
        <w:t>ssen in der gesamten Sekundarstufe I mit jeweils mindestens sechs Wochenstunden unterrichtet werden</w:t>
      </w:r>
      <w:r>
        <w:rPr>
          <w:rFonts w:cs="Arial"/>
        </w:rPr>
        <w:t>.</w:t>
      </w:r>
      <w:r>
        <w:t xml:space="preserve"> Alle F</w:t>
      </w:r>
      <w:r>
        <w:t>ä</w:t>
      </w:r>
      <w:r>
        <w:t>cher werden in Klasse 9 unterrichtet</w:t>
      </w:r>
      <w:r>
        <w:rPr>
          <w:rFonts w:cs="Arial"/>
        </w:rPr>
        <w:t>.</w:t>
      </w:r>
      <w:r>
        <w:t xml:space="preserve"> Hiervon kann auf der Basis eines Konzepts</w:t>
      </w:r>
      <w:r>
        <w:rPr>
          <w:rFonts w:cs="Arial"/>
        </w:rPr>
        <w:t>,</w:t>
      </w:r>
      <w:r>
        <w:t xml:space="preserve"> das den Gesamtstundenumfang der einzelnen F</w:t>
      </w:r>
      <w:r>
        <w:t>ä</w:t>
      </w:r>
      <w:r>
        <w:t>cher in der Sekundarstufe I sichert</w:t>
      </w:r>
      <w:r>
        <w:rPr>
          <w:rFonts w:cs="Arial"/>
        </w:rPr>
        <w:t>,</w:t>
      </w:r>
      <w:r>
        <w:t xml:space="preserve"> nach Beschluss der Schulkonferenz abgewichen werden</w:t>
      </w:r>
      <w:r>
        <w:rPr>
          <w:rFonts w:cs="Arial"/>
        </w:rPr>
        <w:t>.</w:t>
      </w:r>
      <w:r>
        <w:t xml:space="preserve"> Der Unterricht im Fach Chemie beginnt in der Regel ab Klasse 7</w:t>
      </w:r>
      <w:r>
        <w:rPr>
          <w:rFonts w:cs="Arial"/>
        </w:rPr>
        <w:t>.</w:t>
      </w:r>
    </w:p>
  </w:footnote>
  <w:footnote w:id="15">
    <w:p w14:paraId="4E2A26C3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t>Wird die zweite Fremdsprache bereits ab Klasse 5 unterrichtet</w:t>
      </w:r>
      <w:r>
        <w:rPr>
          <w:rFonts w:cs="Arial"/>
        </w:rPr>
        <w:t>,</w:t>
      </w:r>
      <w:r>
        <w:t xml:space="preserve"> wird Englisch in den Klassen 5 und 6 mit jeweils zwei Wochenstunden unterrichtet</w:t>
      </w:r>
      <w:r>
        <w:rPr>
          <w:rFonts w:cs="Arial"/>
        </w:rPr>
        <w:t>.</w:t>
      </w:r>
      <w:r>
        <w:t xml:space="preserve"> In diesem Fall gelten die Stundenzahlen in Klammern</w:t>
      </w:r>
      <w:r>
        <w:rPr>
          <w:rFonts w:cs="Arial"/>
        </w:rPr>
        <w:t>.</w:t>
      </w:r>
    </w:p>
  </w:footnote>
  <w:footnote w:id="16">
    <w:p w14:paraId="421DF4C3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F</w:t>
      </w:r>
      <w:r>
        <w:t>ä</w:t>
      </w:r>
      <w:r>
        <w:t>cher Kunst und Musik werden in der gesamten Sekundarstufe I mit jeweils mindestens sechs Wochenstunden unterrichtet</w:t>
      </w:r>
      <w:r>
        <w:rPr>
          <w:rFonts w:cs="Arial"/>
        </w:rPr>
        <w:t>.</w:t>
      </w:r>
    </w:p>
  </w:footnote>
  <w:footnote w:id="17">
    <w:p w14:paraId="1243A23A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F</w:t>
      </w:r>
      <w:r>
        <w:t>ü</w:t>
      </w:r>
      <w:r>
        <w:t>r den Unterricht in Pra</w:t>
      </w:r>
      <w:r>
        <w:t xml:space="preserve">ktischer Philosophie gilt </w:t>
      </w:r>
      <w:r>
        <w:rPr>
          <w:rFonts w:cs="Arial"/>
        </w:rPr>
        <w:t>§</w:t>
      </w:r>
      <w:r>
        <w:t xml:space="preserve"> 3 Absatz 5</w:t>
      </w:r>
      <w:r>
        <w:rPr>
          <w:rFonts w:cs="Arial"/>
        </w:rPr>
        <w:t>.</w:t>
      </w:r>
    </w:p>
  </w:footnote>
  <w:footnote w:id="18">
    <w:p w14:paraId="47B34630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Der Wahlpflichtunterricht findet in den Klassen 8 und 9 statt</w:t>
      </w:r>
      <w:r>
        <w:t>.</w:t>
      </w:r>
      <w:r>
        <w:rPr>
          <w:rFonts w:cs="Arial"/>
        </w:rPr>
        <w:t xml:space="preserve"> Hierf</w:t>
      </w:r>
      <w:r>
        <w:rPr>
          <w:rFonts w:cs="Arial"/>
        </w:rPr>
        <w:t>ü</w:t>
      </w:r>
      <w:r>
        <w:rPr>
          <w:rFonts w:cs="Arial"/>
        </w:rPr>
        <w:t xml:space="preserve">r gilt </w:t>
      </w:r>
      <w:r>
        <w:t>§</w:t>
      </w:r>
      <w:r>
        <w:rPr>
          <w:rFonts w:cs="Arial"/>
        </w:rPr>
        <w:t xml:space="preserve"> 17 Absatz 3</w:t>
      </w:r>
      <w:r>
        <w:t>.</w:t>
      </w:r>
      <w:r>
        <w:rPr>
          <w:rFonts w:cs="Arial"/>
        </w:rPr>
        <w:t xml:space="preserve"> Eine dritte Fremdsprache wird in Klasse 8 und 9 mit jeweils mindestens drei Wochenstunden unterrichtet</w:t>
      </w:r>
      <w:r>
        <w:t>,</w:t>
      </w:r>
      <w:r>
        <w:rPr>
          <w:rFonts w:cs="Arial"/>
        </w:rPr>
        <w:t xml:space="preserve"> andere F</w:t>
      </w:r>
      <w:r>
        <w:rPr>
          <w:rFonts w:cs="Arial"/>
        </w:rPr>
        <w:t>ä</w:t>
      </w:r>
      <w:r>
        <w:rPr>
          <w:rFonts w:cs="Arial"/>
        </w:rPr>
        <w:t>cher und f</w:t>
      </w:r>
      <w:r>
        <w:rPr>
          <w:rFonts w:cs="Arial"/>
        </w:rPr>
        <w:t>ä</w:t>
      </w:r>
      <w:r>
        <w:rPr>
          <w:rFonts w:cs="Arial"/>
        </w:rPr>
        <w:t>cher</w:t>
      </w:r>
      <w:r>
        <w:rPr>
          <w:rFonts w:cs="Arial"/>
        </w:rPr>
        <w:t>ü</w:t>
      </w:r>
      <w:r>
        <w:rPr>
          <w:rFonts w:cs="Arial"/>
        </w:rPr>
        <w:t>bergreifende Angebote jeweils mit mindestens zwei Wochenstunden</w:t>
      </w:r>
      <w:r>
        <w:t>.</w:t>
      </w:r>
    </w:p>
  </w:footnote>
  <w:footnote w:id="19">
    <w:p w14:paraId="43988557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>r die Erg</w:t>
      </w:r>
      <w:r>
        <w:rPr>
          <w:rFonts w:cs="Arial"/>
        </w:rPr>
        <w:t>ä</w:t>
      </w:r>
      <w:r>
        <w:rPr>
          <w:rFonts w:cs="Arial"/>
        </w:rPr>
        <w:t xml:space="preserve">nzungsstunden gilt </w:t>
      </w:r>
      <w:r>
        <w:t>§</w:t>
      </w:r>
      <w:r>
        <w:rPr>
          <w:rFonts w:cs="Arial"/>
        </w:rPr>
        <w:t xml:space="preserve"> 17 Absatz 4</w:t>
      </w:r>
      <w:r>
        <w:t>.</w:t>
      </w:r>
    </w:p>
  </w:footnote>
  <w:footnote w:id="20">
    <w:p w14:paraId="4D4035A5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Auf die Gesamtwochenstunden k</w:t>
      </w:r>
      <w:r>
        <w:rPr>
          <w:rFonts w:cs="Arial"/>
        </w:rPr>
        <w:t>ö</w:t>
      </w:r>
      <w:r>
        <w:rPr>
          <w:rFonts w:cs="Arial"/>
        </w:rPr>
        <w:t>nnen bis zu f</w:t>
      </w:r>
      <w:r>
        <w:rPr>
          <w:rFonts w:cs="Arial"/>
        </w:rPr>
        <w:t>ü</w:t>
      </w:r>
      <w:r>
        <w:rPr>
          <w:rFonts w:cs="Arial"/>
        </w:rPr>
        <w:t>nf Stunden Wahlunterricht angerechnet werden</w:t>
      </w:r>
      <w:r>
        <w:t>.</w:t>
      </w:r>
    </w:p>
  </w:footnote>
  <w:footnote w:id="21">
    <w:p w14:paraId="3356C905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Alle Lernbereiche k</w:t>
      </w:r>
      <w:r>
        <w:rPr>
          <w:rFonts w:cs="Arial"/>
        </w:rPr>
        <w:t>ö</w:t>
      </w:r>
      <w:r>
        <w:rPr>
          <w:rFonts w:cs="Arial"/>
        </w:rPr>
        <w:t>nnen f</w:t>
      </w:r>
      <w:r>
        <w:rPr>
          <w:rFonts w:cs="Arial"/>
        </w:rPr>
        <w:t>ä</w:t>
      </w:r>
      <w:r>
        <w:rPr>
          <w:rFonts w:cs="Arial"/>
        </w:rPr>
        <w:t>cherintegriert oder f</w:t>
      </w:r>
      <w:r>
        <w:rPr>
          <w:rFonts w:cs="Arial"/>
        </w:rPr>
        <w:t>ä</w:t>
      </w:r>
      <w:r>
        <w:rPr>
          <w:rFonts w:cs="Arial"/>
        </w:rPr>
        <w:t>chergetrennt unterrichtet werden</w:t>
      </w:r>
      <w:r>
        <w:t>.</w:t>
      </w:r>
      <w:r>
        <w:rPr>
          <w:rFonts w:cs="Arial"/>
        </w:rPr>
        <w:t xml:space="preserve"> Innerhalb des jeweiligen Lernbereichs sind die F</w:t>
      </w:r>
      <w:r>
        <w:rPr>
          <w:rFonts w:cs="Arial"/>
        </w:rPr>
        <w:t>ä</w:t>
      </w:r>
      <w:r>
        <w:rPr>
          <w:rFonts w:cs="Arial"/>
        </w:rPr>
        <w:t>cher w</w:t>
      </w:r>
      <w:r>
        <w:rPr>
          <w:rFonts w:cs="Arial"/>
        </w:rPr>
        <w:t>ä</w:t>
      </w:r>
      <w:r>
        <w:rPr>
          <w:rFonts w:cs="Arial"/>
        </w:rPr>
        <w:t>hrend des Bildungsganges gleichgewichtig zu ber</w:t>
      </w:r>
      <w:r>
        <w:rPr>
          <w:rFonts w:cs="Arial"/>
        </w:rPr>
        <w:t>ü</w:t>
      </w:r>
      <w:r>
        <w:rPr>
          <w:rFonts w:cs="Arial"/>
        </w:rPr>
        <w:t>cksichtigen</w:t>
      </w:r>
      <w:r>
        <w:t>.</w:t>
      </w:r>
    </w:p>
  </w:footnote>
  <w:footnote w:id="22">
    <w:p w14:paraId="236A82A2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 xml:space="preserve">r den Unterricht in Praktischer Philosophie gilt </w:t>
      </w:r>
      <w:r>
        <w:t>§</w:t>
      </w:r>
      <w:r>
        <w:rPr>
          <w:rFonts w:cs="Arial"/>
        </w:rPr>
        <w:t xml:space="preserve"> 3 Absatz 5</w:t>
      </w:r>
      <w:r>
        <w:t>.</w:t>
      </w:r>
    </w:p>
  </w:footnote>
  <w:footnote w:id="23">
    <w:p w14:paraId="48225512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Der Wahlpflichtunterricht beginnt in Klasse 7</w:t>
      </w:r>
      <w:r>
        <w:rPr>
          <w:rFonts w:cs="Arial"/>
        </w:rPr>
        <w:t>.</w:t>
      </w:r>
      <w:r>
        <w:t xml:space="preserve"> Es gilt </w:t>
      </w:r>
      <w:r>
        <w:rPr>
          <w:rFonts w:cs="Arial"/>
        </w:rPr>
        <w:t>§</w:t>
      </w:r>
      <w:r>
        <w:t xml:space="preserve"> 19 Absatz 2 in Verbindung mit </w:t>
      </w:r>
      <w:r>
        <w:rPr>
          <w:rFonts w:cs="Arial"/>
        </w:rPr>
        <w:t>§</w:t>
      </w:r>
      <w:r>
        <w:t xml:space="preserve"> 19 Absatz 1 Satz 2</w:t>
      </w:r>
      <w:r>
        <w:rPr>
          <w:rFonts w:cs="Arial"/>
        </w:rPr>
        <w:t>.</w:t>
      </w:r>
      <w:r>
        <w:t xml:space="preserve"> F</w:t>
      </w:r>
      <w:r>
        <w:t>ü</w:t>
      </w:r>
      <w:r>
        <w:t>r etwaigen Unterricht in der zweiten Fremdsprache sind f</w:t>
      </w:r>
      <w:r>
        <w:t>ü</w:t>
      </w:r>
      <w:r>
        <w:t xml:space="preserve">r die Klassen 7 bis 10 </w:t>
      </w:r>
      <w:r>
        <w:rPr>
          <w:rFonts w:cs="Arial"/>
        </w:rPr>
        <w:t>-</w:t>
      </w:r>
      <w:r>
        <w:t xml:space="preserve"> soweit durchgehend belegt </w:t>
      </w:r>
      <w:r>
        <w:rPr>
          <w:rFonts w:cs="Arial"/>
        </w:rPr>
        <w:t>-</w:t>
      </w:r>
      <w:r>
        <w:t xml:space="preserve"> mindestens 14 Wochenstunden vorzusehen</w:t>
      </w:r>
      <w:r>
        <w:rPr>
          <w:rFonts w:cs="Arial"/>
        </w:rPr>
        <w:t>.</w:t>
      </w:r>
    </w:p>
  </w:footnote>
  <w:footnote w:id="24">
    <w:p w14:paraId="682673AC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>r die Erg</w:t>
      </w:r>
      <w:r>
        <w:rPr>
          <w:rFonts w:cs="Arial"/>
        </w:rPr>
        <w:t>ä</w:t>
      </w:r>
      <w:r>
        <w:rPr>
          <w:rFonts w:cs="Arial"/>
        </w:rPr>
        <w:t xml:space="preserve">nzungsstunden gilt </w:t>
      </w:r>
      <w:r>
        <w:t>§</w:t>
      </w:r>
      <w:r>
        <w:rPr>
          <w:rFonts w:cs="Arial"/>
        </w:rPr>
        <w:t xml:space="preserve"> 19 Absatz 3</w:t>
      </w:r>
      <w:r>
        <w:t>.</w:t>
      </w:r>
      <w:r>
        <w:rPr>
          <w:rFonts w:cs="Arial"/>
        </w:rPr>
        <w:t xml:space="preserve"> Eine weitere </w:t>
      </w:r>
      <w:r>
        <w:t>(</w:t>
      </w:r>
      <w:r>
        <w:rPr>
          <w:rFonts w:cs="Arial"/>
        </w:rPr>
        <w:t>zweite oder dritte</w:t>
      </w:r>
      <w:r>
        <w:t>)</w:t>
      </w:r>
      <w:r>
        <w:rPr>
          <w:rFonts w:cs="Arial"/>
        </w:rPr>
        <w:t xml:space="preserve"> Fremdsprache wird </w:t>
      </w:r>
      <w:r>
        <w:t>-</w:t>
      </w:r>
      <w:r>
        <w:rPr>
          <w:rFonts w:cs="Arial"/>
        </w:rPr>
        <w:t xml:space="preserve"> soweit durchgehend belegt </w:t>
      </w:r>
      <w:r>
        <w:t>-</w:t>
      </w:r>
      <w:r>
        <w:rPr>
          <w:rFonts w:cs="Arial"/>
        </w:rPr>
        <w:t xml:space="preserve"> von Klasse 9 bis 10 mit je vier Wochenstunden unterrichtet</w:t>
      </w:r>
      <w:r>
        <w:t>.</w:t>
      </w:r>
    </w:p>
  </w:footnote>
  <w:footnote w:id="25">
    <w:p w14:paraId="2630690C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Innerhalb der Lernbereiche sind die nach dieser Stundentafel zu erteilenden F</w:t>
      </w:r>
      <w:r>
        <w:rPr>
          <w:rFonts w:cs="Arial"/>
        </w:rPr>
        <w:t>ä</w:t>
      </w:r>
      <w:r>
        <w:rPr>
          <w:rFonts w:cs="Arial"/>
        </w:rPr>
        <w:t>cher gleichwertig zu ber</w:t>
      </w:r>
      <w:r>
        <w:rPr>
          <w:rFonts w:cs="Arial"/>
        </w:rPr>
        <w:t>ü</w:t>
      </w:r>
      <w:r>
        <w:rPr>
          <w:rFonts w:cs="Arial"/>
        </w:rPr>
        <w:t>cksichtigen</w:t>
      </w:r>
      <w:r>
        <w:t>.</w:t>
      </w:r>
    </w:p>
  </w:footnote>
  <w:footnote w:id="26">
    <w:p w14:paraId="2A3AC9DA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 xml:space="preserve">r den Unterricht in Praktischer Philosophie gilt </w:t>
      </w:r>
      <w:r>
        <w:t>§</w:t>
      </w:r>
      <w:r>
        <w:rPr>
          <w:rFonts w:cs="Arial"/>
        </w:rPr>
        <w:t xml:space="preserve"> 3 Absatz 5</w:t>
      </w:r>
      <w:r>
        <w:t>.</w:t>
      </w:r>
    </w:p>
  </w:footnote>
  <w:footnote w:id="27">
    <w:p w14:paraId="2C5E7787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F</w:t>
      </w:r>
      <w:r>
        <w:t>ü</w:t>
      </w:r>
      <w:r>
        <w:t>r die Erg</w:t>
      </w:r>
      <w:r>
        <w:t>ä</w:t>
      </w:r>
      <w:r>
        <w:t xml:space="preserve">nzungsstunden gilt </w:t>
      </w:r>
      <w:r>
        <w:rPr>
          <w:rFonts w:cs="Arial"/>
        </w:rPr>
        <w:t>§</w:t>
      </w:r>
      <w:r>
        <w:t xml:space="preserve"> 15 Absatz 3</w:t>
      </w:r>
      <w:r>
        <w:rPr>
          <w:rFonts w:cs="Arial"/>
        </w:rPr>
        <w:t>.</w:t>
      </w:r>
    </w:p>
  </w:footnote>
  <w:footnote w:id="28">
    <w:p w14:paraId="3F1C4CE3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F</w:t>
      </w:r>
      <w:r>
        <w:t>ä</w:t>
      </w:r>
      <w:r>
        <w:t>cher Erdkunde</w:t>
      </w:r>
      <w:r>
        <w:rPr>
          <w:rFonts w:cs="Arial"/>
        </w:rPr>
        <w:t>,</w:t>
      </w:r>
      <w:r>
        <w:t xml:space="preserve"> Geschichte und Wirtschaft</w:t>
      </w:r>
      <w:r>
        <w:rPr>
          <w:rFonts w:cs="Arial"/>
        </w:rPr>
        <w:t>-</w:t>
      </w:r>
      <w:r>
        <w:t>Politik m</w:t>
      </w:r>
      <w:r>
        <w:t>ü</w:t>
      </w:r>
      <w:r>
        <w:t>ssen zwischen Klasse 7 und 10 mit jeweils mindestens f</w:t>
      </w:r>
      <w:r>
        <w:t>ü</w:t>
      </w:r>
      <w:r>
        <w:t>nf Wochenstunden unterrichtet werden</w:t>
      </w:r>
      <w:r>
        <w:rPr>
          <w:rFonts w:cs="Arial"/>
        </w:rPr>
        <w:t>.</w:t>
      </w:r>
      <w:r>
        <w:t xml:space="preserve"> Die dar</w:t>
      </w:r>
      <w:r>
        <w:t>ü</w:t>
      </w:r>
      <w:r>
        <w:t>ber hinausgehenden verpflichtenden Stunden in diesem Lernbereich sollen vorrangig der St</w:t>
      </w:r>
      <w:r>
        <w:t>ä</w:t>
      </w:r>
      <w:r>
        <w:t xml:space="preserve">rkung der </w:t>
      </w:r>
      <w:r>
        <w:t>ö</w:t>
      </w:r>
      <w:r>
        <w:t>konomischen Bildung dienen</w:t>
      </w:r>
      <w:r>
        <w:rPr>
          <w:rFonts w:cs="Arial"/>
        </w:rPr>
        <w:t>.</w:t>
      </w:r>
      <w:r>
        <w:t xml:space="preserve"> Alle F</w:t>
      </w:r>
      <w:r>
        <w:t>ä</w:t>
      </w:r>
      <w:r>
        <w:t>cher werden in Klasse10 unterrichtet</w:t>
      </w:r>
      <w:r>
        <w:rPr>
          <w:rFonts w:cs="Arial"/>
        </w:rPr>
        <w:t>;</w:t>
      </w:r>
      <w:r>
        <w:t xml:space="preserve"> hiervon kann auf der Basis eines Konzepts</w:t>
      </w:r>
      <w:r>
        <w:rPr>
          <w:rFonts w:cs="Arial"/>
        </w:rPr>
        <w:t>,</w:t>
      </w:r>
      <w:r>
        <w:t xml:space="preserve"> das den Gesamtstundenumfang der einzelnen F</w:t>
      </w:r>
      <w:r>
        <w:t>ä</w:t>
      </w:r>
      <w:r>
        <w:t>cher in der Sekundarstufe I sichert</w:t>
      </w:r>
      <w:r>
        <w:rPr>
          <w:rFonts w:cs="Arial"/>
        </w:rPr>
        <w:t>,</w:t>
      </w:r>
      <w:r>
        <w:t xml:space="preserve"> nach Beschluss der Schulkonferenz abgewichen werden</w:t>
      </w:r>
      <w:r>
        <w:rPr>
          <w:rFonts w:cs="Arial"/>
        </w:rPr>
        <w:t>.</w:t>
      </w:r>
    </w:p>
  </w:footnote>
  <w:footnote w:id="29">
    <w:p w14:paraId="3BBE67F2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F</w:t>
      </w:r>
      <w:r>
        <w:t>ä</w:t>
      </w:r>
      <w:r>
        <w:t>cher Biologie</w:t>
      </w:r>
      <w:r>
        <w:rPr>
          <w:rFonts w:cs="Arial"/>
        </w:rPr>
        <w:t>,</w:t>
      </w:r>
      <w:r>
        <w:t xml:space="preserve"> Chemie und Physik m</w:t>
      </w:r>
      <w:r>
        <w:t>ü</w:t>
      </w:r>
      <w:r>
        <w:t>ssen zwischen Klasse 7 und 10 mit jeweils mindestens f</w:t>
      </w:r>
      <w:r>
        <w:t>ü</w:t>
      </w:r>
      <w:r>
        <w:t>nf Wochenstunden unterrichtet werden</w:t>
      </w:r>
      <w:r>
        <w:rPr>
          <w:rFonts w:cs="Arial"/>
        </w:rPr>
        <w:t>.</w:t>
      </w:r>
      <w:r>
        <w:t xml:space="preserve"> Die dar</w:t>
      </w:r>
      <w:r>
        <w:t>ü</w:t>
      </w:r>
      <w:r>
        <w:t>ber hinausgehenden verpflichtenden Stunden in diesem Lernbereich k</w:t>
      </w:r>
      <w:r>
        <w:t>ö</w:t>
      </w:r>
      <w:r>
        <w:t>nnen der St</w:t>
      </w:r>
      <w:r>
        <w:t>ä</w:t>
      </w:r>
      <w:r>
        <w:t>rkung der informatischen Bildung dienen</w:t>
      </w:r>
      <w:r>
        <w:rPr>
          <w:rFonts w:cs="Arial"/>
        </w:rPr>
        <w:t>.</w:t>
      </w:r>
      <w:r>
        <w:t xml:space="preserve"> Alle F</w:t>
      </w:r>
      <w:r>
        <w:t>ä</w:t>
      </w:r>
      <w:r>
        <w:t>cher werden in Klasse 10 unterrichtet</w:t>
      </w:r>
      <w:r>
        <w:rPr>
          <w:rFonts w:cs="Arial"/>
        </w:rPr>
        <w:t>;</w:t>
      </w:r>
      <w:r>
        <w:t xml:space="preserve"> hiervon kann auf der Basis eines Konzepts</w:t>
      </w:r>
      <w:r>
        <w:rPr>
          <w:rFonts w:cs="Arial"/>
        </w:rPr>
        <w:t>,</w:t>
      </w:r>
      <w:r>
        <w:t xml:space="preserve"> das den Gesamtstundenumfang der einzelnen F</w:t>
      </w:r>
      <w:r>
        <w:t>ä</w:t>
      </w:r>
      <w:r>
        <w:t>cher in der Sekundarstufe I sichert</w:t>
      </w:r>
      <w:r>
        <w:rPr>
          <w:rFonts w:cs="Arial"/>
        </w:rPr>
        <w:t>,</w:t>
      </w:r>
      <w:r>
        <w:t xml:space="preserve"> nach Beschluss der Schulkonferenz abgewichen werden</w:t>
      </w:r>
      <w:r>
        <w:rPr>
          <w:rFonts w:cs="Arial"/>
        </w:rPr>
        <w:t>.</w:t>
      </w:r>
      <w:r>
        <w:t xml:space="preserve"> Der Unterricht im Fach Chemie beginnt in der Regel ab Klasse 7</w:t>
      </w:r>
      <w:r>
        <w:rPr>
          <w:rFonts w:cs="Arial"/>
        </w:rPr>
        <w:t>.</w:t>
      </w:r>
    </w:p>
  </w:footnote>
  <w:footnote w:id="30">
    <w:p w14:paraId="12A693B2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F</w:t>
      </w:r>
      <w:r>
        <w:t>ä</w:t>
      </w:r>
      <w:r>
        <w:t>cher Kunst und Musik werden zwischen Klasse 7 und 10 insgesamt mit mindestens vier Wochenstunden je Fach unterrichtet</w:t>
      </w:r>
      <w:r>
        <w:rPr>
          <w:rFonts w:cs="Arial"/>
        </w:rPr>
        <w:t>.</w:t>
      </w:r>
    </w:p>
  </w:footnote>
  <w:footnote w:id="31">
    <w:p w14:paraId="1B7CD2E8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t>Der Wahlpflichtunterricht findet in den Klassen 9 und 10 statt</w:t>
      </w:r>
      <w:r>
        <w:rPr>
          <w:rFonts w:cs="Arial"/>
        </w:rPr>
        <w:t>.</w:t>
      </w:r>
      <w:r>
        <w:t xml:space="preserve"> Hierf</w:t>
      </w:r>
      <w:r>
        <w:t>ü</w:t>
      </w:r>
      <w:r>
        <w:t xml:space="preserve">r gilt </w:t>
      </w:r>
      <w:r>
        <w:rPr>
          <w:rFonts w:cs="Arial"/>
        </w:rPr>
        <w:t>§</w:t>
      </w:r>
      <w:r>
        <w:t xml:space="preserve"> 17 Absatz 3</w:t>
      </w:r>
      <w:r>
        <w:rPr>
          <w:rFonts w:cs="Arial"/>
        </w:rPr>
        <w:t>.</w:t>
      </w:r>
      <w:r>
        <w:t xml:space="preserve"> F</w:t>
      </w:r>
      <w:r>
        <w:t>ü</w:t>
      </w:r>
      <w:r>
        <w:t>r einen etwaigen Unterricht in der dritten Fremdsprache sind insgesamt acht Wochenstunden</w:t>
      </w:r>
      <w:r>
        <w:rPr>
          <w:rFonts w:cs="Arial"/>
        </w:rPr>
        <w:t>,</w:t>
      </w:r>
      <w:r>
        <w:t xml:space="preserve"> d</w:t>
      </w:r>
      <w:r>
        <w:rPr>
          <w:rFonts w:cs="Arial"/>
        </w:rPr>
        <w:t>.</w:t>
      </w:r>
      <w:r>
        <w:t>h</w:t>
      </w:r>
      <w:r>
        <w:rPr>
          <w:rFonts w:cs="Arial"/>
        </w:rPr>
        <w:t>.</w:t>
      </w:r>
      <w:r>
        <w:t xml:space="preserve"> der Einsatz von zwei Erg</w:t>
      </w:r>
      <w:r>
        <w:t>ä</w:t>
      </w:r>
      <w:r>
        <w:t>nzungsstunden</w:t>
      </w:r>
      <w:r>
        <w:rPr>
          <w:rFonts w:cs="Arial"/>
        </w:rPr>
        <w:t>,</w:t>
      </w:r>
      <w:r>
        <w:t xml:space="preserve"> vorzusehen</w:t>
      </w:r>
      <w:r>
        <w:rPr>
          <w:rFonts w:cs="Arial"/>
        </w:rPr>
        <w:t>.</w:t>
      </w:r>
    </w:p>
  </w:footnote>
  <w:footnote w:id="32">
    <w:p w14:paraId="1EB3CD73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>r die Erg</w:t>
      </w:r>
      <w:r>
        <w:rPr>
          <w:rFonts w:cs="Arial"/>
        </w:rPr>
        <w:t>ä</w:t>
      </w:r>
      <w:r>
        <w:rPr>
          <w:rFonts w:cs="Arial"/>
        </w:rPr>
        <w:t xml:space="preserve">nzungsstunden gilt </w:t>
      </w:r>
      <w:r>
        <w:t>§</w:t>
      </w:r>
      <w:r>
        <w:rPr>
          <w:rFonts w:cs="Arial"/>
        </w:rPr>
        <w:t xml:space="preserve"> 17 Absatz 4</w:t>
      </w:r>
      <w:r>
        <w:t>.</w:t>
      </w:r>
    </w:p>
  </w:footnote>
  <w:footnote w:id="33">
    <w:p w14:paraId="72DD6CF9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Alle Lernbereiche k</w:t>
      </w:r>
      <w:r>
        <w:rPr>
          <w:rFonts w:cs="Arial"/>
        </w:rPr>
        <w:t>ö</w:t>
      </w:r>
      <w:r>
        <w:rPr>
          <w:rFonts w:cs="Arial"/>
        </w:rPr>
        <w:t>nnen f</w:t>
      </w:r>
      <w:r>
        <w:rPr>
          <w:rFonts w:cs="Arial"/>
        </w:rPr>
        <w:t>ä</w:t>
      </w:r>
      <w:r>
        <w:rPr>
          <w:rFonts w:cs="Arial"/>
        </w:rPr>
        <w:t>cherintegriert oder f</w:t>
      </w:r>
      <w:r>
        <w:rPr>
          <w:rFonts w:cs="Arial"/>
        </w:rPr>
        <w:t>ä</w:t>
      </w:r>
      <w:r>
        <w:rPr>
          <w:rFonts w:cs="Arial"/>
        </w:rPr>
        <w:t>chergetrennt unterrichtet werden</w:t>
      </w:r>
      <w:r>
        <w:t>.</w:t>
      </w:r>
      <w:r>
        <w:rPr>
          <w:rFonts w:cs="Arial"/>
        </w:rPr>
        <w:t xml:space="preserve"> Innerhalb des jeweiligen Lernbereichs sind die F</w:t>
      </w:r>
      <w:r>
        <w:rPr>
          <w:rFonts w:cs="Arial"/>
        </w:rPr>
        <w:t>ä</w:t>
      </w:r>
      <w:r>
        <w:rPr>
          <w:rFonts w:cs="Arial"/>
        </w:rPr>
        <w:t>cher w</w:t>
      </w:r>
      <w:r>
        <w:rPr>
          <w:rFonts w:cs="Arial"/>
        </w:rPr>
        <w:t>ä</w:t>
      </w:r>
      <w:r>
        <w:rPr>
          <w:rFonts w:cs="Arial"/>
        </w:rPr>
        <w:t>hrend des Bildungsganges gleichgewichtig zu ber</w:t>
      </w:r>
      <w:r>
        <w:rPr>
          <w:rFonts w:cs="Arial"/>
        </w:rPr>
        <w:t>ü</w:t>
      </w:r>
      <w:r>
        <w:rPr>
          <w:rFonts w:cs="Arial"/>
        </w:rPr>
        <w:t>cksichtigen</w:t>
      </w:r>
      <w:r>
        <w:t>.</w:t>
      </w:r>
    </w:p>
  </w:footnote>
  <w:footnote w:id="34">
    <w:p w14:paraId="33AA6F24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 xml:space="preserve">r den Unterricht in Praktischer Philosophie gilt </w:t>
      </w:r>
      <w:r>
        <w:t>§</w:t>
      </w:r>
      <w:r>
        <w:rPr>
          <w:rFonts w:cs="Arial"/>
        </w:rPr>
        <w:t xml:space="preserve"> 3 Absatz 5</w:t>
      </w:r>
      <w:r>
        <w:t>.</w:t>
      </w:r>
    </w:p>
  </w:footnote>
  <w:footnote w:id="35">
    <w:p w14:paraId="2C767419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Der Wahlpflichtunterricht beginnt in Klasse 7</w:t>
      </w:r>
      <w:r>
        <w:rPr>
          <w:rFonts w:cs="Arial"/>
        </w:rPr>
        <w:t>.</w:t>
      </w:r>
      <w:r>
        <w:t xml:space="preserve"> Es gilt </w:t>
      </w:r>
      <w:r>
        <w:rPr>
          <w:rFonts w:cs="Arial"/>
        </w:rPr>
        <w:t>§</w:t>
      </w:r>
      <w:r>
        <w:t xml:space="preserve"> 20 Absatz 2 in Verbindung mit </w:t>
      </w:r>
      <w:r>
        <w:rPr>
          <w:rFonts w:cs="Arial"/>
        </w:rPr>
        <w:t>§</w:t>
      </w:r>
      <w:r>
        <w:t xml:space="preserve"> 20 Absatz 1 Satz 2</w:t>
      </w:r>
      <w:r>
        <w:rPr>
          <w:rFonts w:cs="Arial"/>
        </w:rPr>
        <w:t>.</w:t>
      </w:r>
      <w:r>
        <w:t xml:space="preserve"> F</w:t>
      </w:r>
      <w:r>
        <w:t>ü</w:t>
      </w:r>
      <w:r>
        <w:t>r etwaigen Unterricht in der zweiten Fremdsprache sind f</w:t>
      </w:r>
      <w:r>
        <w:t>ü</w:t>
      </w:r>
      <w:r>
        <w:t xml:space="preserve">r die Klassen 7 bis 10 </w:t>
      </w:r>
      <w:r>
        <w:rPr>
          <w:rFonts w:cs="Arial"/>
        </w:rPr>
        <w:t>-</w:t>
      </w:r>
      <w:r>
        <w:t xml:space="preserve"> soweit durchgehend belegt </w:t>
      </w:r>
      <w:r>
        <w:rPr>
          <w:rFonts w:cs="Arial"/>
        </w:rPr>
        <w:t>-</w:t>
      </w:r>
      <w:r>
        <w:t xml:space="preserve"> mindestens 14 Wochenstunden vorzusehen</w:t>
      </w:r>
      <w:r>
        <w:rPr>
          <w:rFonts w:cs="Arial"/>
        </w:rPr>
        <w:t>.</w:t>
      </w:r>
    </w:p>
  </w:footnote>
  <w:footnote w:id="36">
    <w:p w14:paraId="5750A983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F</w:t>
      </w:r>
      <w:r>
        <w:t>ü</w:t>
      </w:r>
      <w:r>
        <w:t>r die Erg</w:t>
      </w:r>
      <w:r>
        <w:t>ä</w:t>
      </w:r>
      <w:r>
        <w:t xml:space="preserve">nzungsstunden gilt </w:t>
      </w:r>
      <w:r>
        <w:rPr>
          <w:rFonts w:cs="Arial"/>
        </w:rPr>
        <w:t>§</w:t>
      </w:r>
      <w:r>
        <w:t xml:space="preserve"> 20 Absatz 3</w:t>
      </w:r>
      <w:r>
        <w:rPr>
          <w:rFonts w:cs="Arial"/>
        </w:rPr>
        <w:t>.</w:t>
      </w:r>
      <w:r>
        <w:t xml:space="preserve"> Eine weitere </w:t>
      </w:r>
      <w:r>
        <w:rPr>
          <w:rFonts w:cs="Arial"/>
        </w:rPr>
        <w:t>(</w:t>
      </w:r>
      <w:r>
        <w:t>zweite oder dritte</w:t>
      </w:r>
      <w:r>
        <w:rPr>
          <w:rFonts w:cs="Arial"/>
        </w:rPr>
        <w:t>)</w:t>
      </w:r>
      <w:r>
        <w:t xml:space="preserve"> Fremdsprache wird </w:t>
      </w:r>
      <w:r>
        <w:rPr>
          <w:rFonts w:cs="Arial"/>
        </w:rPr>
        <w:t>-</w:t>
      </w:r>
      <w:r>
        <w:t xml:space="preserve"> soweit durchgehend belegt </w:t>
      </w:r>
      <w:r>
        <w:rPr>
          <w:rFonts w:cs="Arial"/>
        </w:rPr>
        <w:t>-</w:t>
      </w:r>
      <w:r>
        <w:t xml:space="preserve"> von Klasse 9 bis 10 mit je 4 Wochenstunden unterrichtet</w:t>
      </w:r>
      <w:r>
        <w:rPr>
          <w:rFonts w:cs="Arial"/>
        </w:rPr>
        <w:t>.</w:t>
      </w:r>
    </w:p>
  </w:footnote>
  <w:footnote w:id="37">
    <w:p w14:paraId="4C83FCE7" w14:textId="77777777" w:rsidR="00404347" w:rsidRDefault="00404347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GY = Gymnasialer Bildungsgang</w:t>
      </w:r>
      <w:r>
        <w:t>,</w:t>
      </w:r>
      <w:r>
        <w:rPr>
          <w:rFonts w:cs="Arial"/>
        </w:rPr>
        <w:t xml:space="preserve"> RS = Realschulbildungsgang</w:t>
      </w:r>
      <w:r>
        <w:t>,</w:t>
      </w:r>
      <w:r>
        <w:rPr>
          <w:rFonts w:cs="Arial"/>
        </w:rPr>
        <w:t xml:space="preserve"> HS = Hauptschulbildungsgang</w:t>
      </w:r>
    </w:p>
  </w:footnote>
  <w:footnote w:id="38">
    <w:p w14:paraId="7E89FC7C" w14:textId="77777777" w:rsidR="00404347" w:rsidRDefault="00404347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 xml:space="preserve"> </w:t>
      </w:r>
      <w:r>
        <w:t>Innerhalb des jeweiligen Lernbereichs sind die F</w:t>
      </w:r>
      <w:r>
        <w:t>ä</w:t>
      </w:r>
      <w:r>
        <w:t>cher w</w:t>
      </w:r>
      <w:r>
        <w:t>ä</w:t>
      </w:r>
      <w:r>
        <w:t>hrend der Bildungsg</w:t>
      </w:r>
      <w:r>
        <w:t>ä</w:t>
      </w:r>
      <w:r>
        <w:t>nge gleichgewichtig zu ber</w:t>
      </w:r>
      <w:r>
        <w:t>ü</w:t>
      </w:r>
      <w:r>
        <w:t>cksichtigen</w:t>
      </w:r>
      <w:r>
        <w:rPr>
          <w:rFonts w:cs="Arial"/>
        </w:rPr>
        <w:t>.</w:t>
      </w:r>
    </w:p>
  </w:footnote>
  <w:footnote w:id="39">
    <w:p w14:paraId="0EA827B2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</w:t>
      </w:r>
      <w:r>
        <w:tab/>
        <w:t>F</w:t>
      </w:r>
      <w:r>
        <w:t>ü</w:t>
      </w:r>
      <w:r>
        <w:t>r den Bildungsgang der Realschule sind die Stunden f</w:t>
      </w:r>
      <w:r>
        <w:t>ü</w:t>
      </w:r>
      <w:r>
        <w:t>r die Zweite Fremdsprache gem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§</w:t>
      </w:r>
      <w:r>
        <w:t xml:space="preserve"> 20 Absatz 1 durchg</w:t>
      </w:r>
      <w:r>
        <w:t>ä</w:t>
      </w:r>
      <w:r>
        <w:t>ngig im Wahlpflichtunterricht verortet</w:t>
      </w:r>
      <w:r>
        <w:rPr>
          <w:rFonts w:cs="Arial"/>
        </w:rPr>
        <w:t>,</w:t>
      </w:r>
      <w:r>
        <w:t xml:space="preserve"> f</w:t>
      </w:r>
      <w:r>
        <w:t>ü</w:t>
      </w:r>
      <w:r>
        <w:t>r den gymnasialen Bildungsgang ab Klasse 7 im Pflichtbereich</w:t>
      </w:r>
      <w:r>
        <w:rPr>
          <w:rFonts w:cs="Arial"/>
        </w:rPr>
        <w:t>.</w:t>
      </w:r>
      <w:r>
        <w:t xml:space="preserve"> F</w:t>
      </w:r>
      <w:r>
        <w:t>ü</w:t>
      </w:r>
      <w:r>
        <w:t>r den Unterricht in der zweiten Fremdsprache sind f</w:t>
      </w:r>
      <w:r>
        <w:t>ü</w:t>
      </w:r>
      <w:r>
        <w:t xml:space="preserve">r die Klassen 7 bis 10 </w:t>
      </w:r>
      <w:r>
        <w:rPr>
          <w:rFonts w:cs="Arial"/>
        </w:rPr>
        <w:t>-</w:t>
      </w:r>
      <w:r>
        <w:t xml:space="preserve"> soweit durchgehend belegt </w:t>
      </w:r>
      <w:r>
        <w:rPr>
          <w:rFonts w:cs="Arial"/>
        </w:rPr>
        <w:t>-</w:t>
      </w:r>
      <w:r>
        <w:t xml:space="preserve"> mindestens 14 Wochenstunden vorzusehen</w:t>
      </w:r>
      <w:r>
        <w:rPr>
          <w:rFonts w:cs="Arial"/>
        </w:rPr>
        <w:t>.</w:t>
      </w:r>
      <w:r>
        <w:t xml:space="preserve"> Im Bildungsgang der Realschule kann an Stelle einer Fremdsprache ab Klasse 7 auch ein anderes Angebot aus dem Wahlpflichtunterricht gew</w:t>
      </w:r>
      <w:r>
        <w:t>ä</w:t>
      </w:r>
      <w:r>
        <w:t>hlt werden</w:t>
      </w:r>
      <w:r>
        <w:rPr>
          <w:rFonts w:cs="Arial"/>
        </w:rPr>
        <w:t>.</w:t>
      </w:r>
      <w:r>
        <w:t xml:space="preserve"> F</w:t>
      </w:r>
      <w:r>
        <w:t>ü</w:t>
      </w:r>
      <w:r>
        <w:t xml:space="preserve">r den Bildungsgang der Hauptschule gilt </w:t>
      </w:r>
      <w:r>
        <w:rPr>
          <w:rFonts w:cs="Arial"/>
        </w:rPr>
        <w:t>§</w:t>
      </w:r>
      <w:r>
        <w:t xml:space="preserve"> 14 Absatz 4</w:t>
      </w:r>
      <w:r>
        <w:rPr>
          <w:rFonts w:cs="Arial"/>
        </w:rPr>
        <w:t>.</w:t>
      </w:r>
    </w:p>
  </w:footnote>
  <w:footnote w:id="40">
    <w:p w14:paraId="64079ADF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rPr>
          <w:rFonts w:cs="Arial"/>
        </w:rPr>
        <w:t>Im k</w:t>
      </w:r>
      <w:r>
        <w:rPr>
          <w:rFonts w:cs="Arial"/>
        </w:rPr>
        <w:t>ü</w:t>
      </w:r>
      <w:r>
        <w:rPr>
          <w:rFonts w:cs="Arial"/>
        </w:rPr>
        <w:t>nstlerisch</w:t>
      </w:r>
      <w:r>
        <w:t>/</w:t>
      </w:r>
      <w:r>
        <w:rPr>
          <w:rFonts w:cs="Arial"/>
        </w:rPr>
        <w:t>musischen Bereich des Real</w:t>
      </w:r>
      <w:r>
        <w:t>-</w:t>
      </w:r>
      <w:r>
        <w:rPr>
          <w:rFonts w:cs="Arial"/>
        </w:rPr>
        <w:t xml:space="preserve"> und Hauptschulzweiges kann auch das Fach Textilgestaltung angeboten werden</w:t>
      </w:r>
      <w:r>
        <w:t>.</w:t>
      </w:r>
    </w:p>
  </w:footnote>
  <w:footnote w:id="41">
    <w:p w14:paraId="12CD5A98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 xml:space="preserve">r den Unterricht in Praktischer Philosophie gilt </w:t>
      </w:r>
      <w:r>
        <w:t>§</w:t>
      </w:r>
      <w:r>
        <w:rPr>
          <w:rFonts w:cs="Arial"/>
        </w:rPr>
        <w:t xml:space="preserve"> 3 Absatz 5</w:t>
      </w:r>
      <w:r>
        <w:t>.</w:t>
      </w:r>
    </w:p>
  </w:footnote>
  <w:footnote w:id="42">
    <w:p w14:paraId="6B193D2D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 xml:space="preserve"> </w:t>
      </w:r>
      <w:r>
        <w:rPr>
          <w:rFonts w:cs="Arial"/>
        </w:rPr>
        <w:tab/>
        <w:t>F</w:t>
      </w:r>
      <w:r>
        <w:rPr>
          <w:rFonts w:cs="Arial"/>
        </w:rPr>
        <w:t>ü</w:t>
      </w:r>
      <w:r>
        <w:rPr>
          <w:rFonts w:cs="Arial"/>
        </w:rPr>
        <w:t xml:space="preserve">r den Wahlpflichtunterricht gilt </w:t>
      </w:r>
      <w:r>
        <w:t>§</w:t>
      </w:r>
      <w:r>
        <w:rPr>
          <w:rFonts w:cs="Arial"/>
        </w:rPr>
        <w:t xml:space="preserve"> 20 Absatz 1 Satz 2</w:t>
      </w:r>
      <w:r>
        <w:t>.</w:t>
      </w:r>
      <w:r>
        <w:rPr>
          <w:rFonts w:cs="Arial"/>
        </w:rPr>
        <w:t xml:space="preserve"> Im gymnasialen Bildungsgang wird die dritte Fremdsprache im Rahmen des Wahlpflichtunterrichtes ab Klasse 9 angeboten</w:t>
      </w:r>
      <w:r>
        <w:t>.</w:t>
      </w:r>
    </w:p>
  </w:footnote>
  <w:footnote w:id="43">
    <w:p w14:paraId="424CDDE2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</w:t>
      </w:r>
      <w:r>
        <w:tab/>
        <w:t>F</w:t>
      </w:r>
      <w:r>
        <w:t>ü</w:t>
      </w:r>
      <w:r>
        <w:t>r die Erg</w:t>
      </w:r>
      <w:r>
        <w:t>ä</w:t>
      </w:r>
      <w:r>
        <w:t xml:space="preserve">nzungsstunden gilt </w:t>
      </w:r>
      <w:r>
        <w:rPr>
          <w:rFonts w:cs="Arial"/>
        </w:rPr>
        <w:t>§</w:t>
      </w:r>
      <w:r>
        <w:t xml:space="preserve"> 20 Absatz 3</w:t>
      </w:r>
      <w:r>
        <w:rPr>
          <w:rFonts w:cs="Arial"/>
        </w:rPr>
        <w:t>.</w:t>
      </w:r>
      <w:r>
        <w:t xml:space="preserve"> Eine weitere </w:t>
      </w:r>
      <w:r>
        <w:rPr>
          <w:rFonts w:cs="Arial"/>
        </w:rPr>
        <w:t>(</w:t>
      </w:r>
      <w:r>
        <w:t>zweite oder dritte</w:t>
      </w:r>
      <w:r>
        <w:rPr>
          <w:rFonts w:cs="Arial"/>
        </w:rPr>
        <w:t>)</w:t>
      </w:r>
      <w:r>
        <w:t xml:space="preserve"> Fremdsprache wird in den nicht gymnasialen Bildungsg</w:t>
      </w:r>
      <w:r>
        <w:t>ä</w:t>
      </w:r>
      <w:r>
        <w:t xml:space="preserve">ngen </w:t>
      </w:r>
      <w:r>
        <w:rPr>
          <w:rFonts w:cs="Arial"/>
        </w:rPr>
        <w:t>-</w:t>
      </w:r>
      <w:r>
        <w:t xml:space="preserve"> soweit durchgehend belegt </w:t>
      </w:r>
      <w:r>
        <w:rPr>
          <w:rFonts w:cs="Arial"/>
        </w:rPr>
        <w:t>-</w:t>
      </w:r>
      <w:r>
        <w:t xml:space="preserve"> von Klasse 9 bis 10 mit je 4 Wochenstunden unterrichtet</w:t>
      </w:r>
      <w:r>
        <w:rPr>
          <w:rFonts w:cs="Arial"/>
        </w:rPr>
        <w:t>.</w:t>
      </w:r>
    </w:p>
    <w:p w14:paraId="19E90EBB" w14:textId="77777777" w:rsidR="00404347" w:rsidRDefault="00404347">
      <w:pPr>
        <w:pStyle w:val="RVFudfnote160nb"/>
        <w:spacing w:before="10" w:after="30" w:line="150" w:lineRule="exact"/>
        <w:rPr>
          <w:rFonts w:cs="Arial"/>
        </w:rPr>
      </w:pPr>
    </w:p>
  </w:footnote>
  <w:footnote w:id="44">
    <w:p w14:paraId="1CE6D76E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t>GE = Grundebene</w:t>
      </w:r>
      <w:r>
        <w:rPr>
          <w:rFonts w:cs="Arial"/>
        </w:rPr>
        <w:t>,</w:t>
      </w:r>
      <w:r>
        <w:t xml:space="preserve"> EE = Erweiterungsebene</w:t>
      </w:r>
    </w:p>
  </w:footnote>
  <w:footnote w:id="45">
    <w:p w14:paraId="5EE352FA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 xml:space="preserve"> </w:t>
      </w:r>
      <w:r>
        <w:rPr>
          <w:rFonts w:cs="Arial"/>
        </w:rPr>
        <w:t>Innerhalb des jeweiligen Lernbereichs sind die F</w:t>
      </w:r>
      <w:r>
        <w:rPr>
          <w:rFonts w:cs="Arial"/>
        </w:rPr>
        <w:t>ä</w:t>
      </w:r>
      <w:r>
        <w:rPr>
          <w:rFonts w:cs="Arial"/>
        </w:rPr>
        <w:t>cher w</w:t>
      </w:r>
      <w:r>
        <w:rPr>
          <w:rFonts w:cs="Arial"/>
        </w:rPr>
        <w:t>ä</w:t>
      </w:r>
      <w:r>
        <w:rPr>
          <w:rFonts w:cs="Arial"/>
        </w:rPr>
        <w:t>hrend der Bildungsg</w:t>
      </w:r>
      <w:r>
        <w:rPr>
          <w:rFonts w:cs="Arial"/>
        </w:rPr>
        <w:t>ä</w:t>
      </w:r>
      <w:r>
        <w:rPr>
          <w:rFonts w:cs="Arial"/>
        </w:rPr>
        <w:t>nge gleichgewichtig zu ber</w:t>
      </w:r>
      <w:r>
        <w:rPr>
          <w:rFonts w:cs="Arial"/>
        </w:rPr>
        <w:t>ü</w:t>
      </w:r>
      <w:r>
        <w:rPr>
          <w:rFonts w:cs="Arial"/>
        </w:rPr>
        <w:t>cksichtigen</w:t>
      </w:r>
      <w:r>
        <w:t>.</w:t>
      </w:r>
    </w:p>
  </w:footnote>
  <w:footnote w:id="46">
    <w:p w14:paraId="51F32D9E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Im k</w:t>
      </w:r>
      <w:r>
        <w:rPr>
          <w:rFonts w:cs="Arial"/>
        </w:rPr>
        <w:t>ü</w:t>
      </w:r>
      <w:r>
        <w:rPr>
          <w:rFonts w:cs="Arial"/>
        </w:rPr>
        <w:t>nstlerisch</w:t>
      </w:r>
      <w:r>
        <w:t>/</w:t>
      </w:r>
      <w:r>
        <w:rPr>
          <w:rFonts w:cs="Arial"/>
        </w:rPr>
        <w:t xml:space="preserve">musischen Bereich kann in der Grundebene </w:t>
      </w:r>
      <w:r>
        <w:t>(</w:t>
      </w:r>
      <w:r>
        <w:rPr>
          <w:rFonts w:cs="Arial"/>
        </w:rPr>
        <w:t>GE</w:t>
      </w:r>
      <w:r>
        <w:t>)</w:t>
      </w:r>
      <w:r>
        <w:rPr>
          <w:rFonts w:cs="Arial"/>
        </w:rPr>
        <w:t xml:space="preserve"> auch das Fach Textilgestaltung angeboten werden</w:t>
      </w:r>
      <w:r>
        <w:t>.</w:t>
      </w:r>
    </w:p>
  </w:footnote>
  <w:footnote w:id="47">
    <w:p w14:paraId="7929D658" w14:textId="77777777" w:rsidR="00404347" w:rsidRDefault="00404347">
      <w:pPr>
        <w:pStyle w:val="RVFudfnote160n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 xml:space="preserve"> F</w:t>
      </w:r>
      <w:r>
        <w:rPr>
          <w:rFonts w:cs="Arial"/>
        </w:rPr>
        <w:t>ü</w:t>
      </w:r>
      <w:r>
        <w:rPr>
          <w:rFonts w:cs="Arial"/>
        </w:rPr>
        <w:t xml:space="preserve">r den Unterricht in Praktischer Philosophie gilt </w:t>
      </w:r>
      <w:r>
        <w:t>§</w:t>
      </w:r>
      <w:r>
        <w:rPr>
          <w:rFonts w:cs="Arial"/>
        </w:rPr>
        <w:t xml:space="preserve"> 3 Absatz 5</w:t>
      </w:r>
      <w:r>
        <w:t>.</w:t>
      </w:r>
    </w:p>
  </w:footnote>
  <w:footnote w:id="48">
    <w:p w14:paraId="5510E6E7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F</w:t>
      </w:r>
      <w:r>
        <w:t>ü</w:t>
      </w:r>
      <w:r>
        <w:t xml:space="preserve">r den Wahlpflichtunterricht gilt </w:t>
      </w:r>
      <w:r>
        <w:rPr>
          <w:rFonts w:cs="Arial"/>
        </w:rPr>
        <w:t>§</w:t>
      </w:r>
      <w:r>
        <w:t xml:space="preserve"> 20 Absatz 1 Satz 2</w:t>
      </w:r>
      <w:r>
        <w:rPr>
          <w:rFonts w:cs="Arial"/>
        </w:rPr>
        <w:t>.</w:t>
      </w:r>
      <w:r>
        <w:t xml:space="preserve"> Die zweite Fremdsprache ist ab Klasse 7 bis 10 anzubieten</w:t>
      </w:r>
      <w:r>
        <w:rPr>
          <w:rFonts w:cs="Arial"/>
        </w:rPr>
        <w:t>.</w:t>
      </w:r>
      <w:r>
        <w:t xml:space="preserve"> F</w:t>
      </w:r>
      <w:r>
        <w:t>ü</w:t>
      </w:r>
      <w:r>
        <w:t>r etwaigen Unterricht in der zweiten Fremdsprache sind f</w:t>
      </w:r>
      <w:r>
        <w:t>ü</w:t>
      </w:r>
      <w:r>
        <w:t xml:space="preserve">r die Klassen 7 bis 10 </w:t>
      </w:r>
      <w:r>
        <w:rPr>
          <w:rFonts w:cs="Arial"/>
        </w:rPr>
        <w:t>-</w:t>
      </w:r>
      <w:r>
        <w:t xml:space="preserve"> soweit durchgehend belegt </w:t>
      </w:r>
      <w:r>
        <w:rPr>
          <w:rFonts w:cs="Arial"/>
        </w:rPr>
        <w:t>-</w:t>
      </w:r>
      <w:r>
        <w:t xml:space="preserve"> mindestens 14 Wochenstunden vorzusehen</w:t>
      </w:r>
      <w:r>
        <w:rPr>
          <w:rFonts w:cs="Arial"/>
        </w:rPr>
        <w:t>.</w:t>
      </w:r>
      <w:r>
        <w:t xml:space="preserve"> In der Erweiterungsebene sind ab Klasse 7 alle </w:t>
      </w:r>
      <w:r>
        <w:t>ü</w:t>
      </w:r>
      <w:r>
        <w:t>brigen Angebote dreist</w:t>
      </w:r>
      <w:r>
        <w:t>ü</w:t>
      </w:r>
      <w:r>
        <w:t>ndig zu erteilen</w:t>
      </w:r>
      <w:r>
        <w:rPr>
          <w:rFonts w:cs="Arial"/>
        </w:rPr>
        <w:t>.</w:t>
      </w:r>
    </w:p>
  </w:footnote>
  <w:footnote w:id="49">
    <w:p w14:paraId="04770C5B" w14:textId="77777777" w:rsidR="00404347" w:rsidRDefault="00404347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 xml:space="preserve"> F</w:t>
      </w:r>
      <w:r>
        <w:t>ü</w:t>
      </w:r>
      <w:r>
        <w:t>r die Erg</w:t>
      </w:r>
      <w:r>
        <w:t>ä</w:t>
      </w:r>
      <w:r>
        <w:t xml:space="preserve">nzungsstunden gilt </w:t>
      </w:r>
      <w:r>
        <w:rPr>
          <w:rFonts w:cs="Arial"/>
        </w:rPr>
        <w:t>§</w:t>
      </w:r>
      <w:r>
        <w:t xml:space="preserve"> 20 Absatz 3</w:t>
      </w:r>
      <w:r>
        <w:rPr>
          <w:rFonts w:cs="Arial"/>
        </w:rPr>
        <w:t>.</w:t>
      </w:r>
      <w:r>
        <w:t xml:space="preserve"> Eine weitere </w:t>
      </w:r>
      <w:r>
        <w:rPr>
          <w:rFonts w:cs="Arial"/>
        </w:rPr>
        <w:t>(</w:t>
      </w:r>
      <w:r>
        <w:t>zweite oder dritte</w:t>
      </w:r>
      <w:r>
        <w:rPr>
          <w:rFonts w:cs="Arial"/>
        </w:rPr>
        <w:t>)</w:t>
      </w:r>
      <w:r>
        <w:t xml:space="preserve"> Fremdsprache wird </w:t>
      </w:r>
      <w:r>
        <w:rPr>
          <w:rFonts w:cs="Arial"/>
        </w:rPr>
        <w:t>-</w:t>
      </w:r>
      <w:r>
        <w:t xml:space="preserve"> soweit durchgehend belegt </w:t>
      </w:r>
      <w:r>
        <w:rPr>
          <w:rFonts w:cs="Arial"/>
        </w:rPr>
        <w:t>-</w:t>
      </w:r>
      <w:r>
        <w:t xml:space="preserve"> von Klasse 9 bis 10 mit je 4 Wochenstunden unterrichtet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0A11"/>
    <w:rsid w:val="001D4CE3"/>
    <w:rsid w:val="00404347"/>
    <w:rsid w:val="00A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17A3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9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3993</Words>
  <Characters>25163</Characters>
  <Application>Microsoft Office Word</Application>
  <DocSecurity>0</DocSecurity>
  <Lines>209</Lines>
  <Paragraphs>58</Paragraphs>
  <ScaleCrop>false</ScaleCrop>
  <Company/>
  <LinksUpToDate>false</LinksUpToDate>
  <CharactersWithSpaces>29098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