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3D89" w14:textId="77777777" w:rsidR="00526D7E" w:rsidRDefault="00526D7E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10-12 Nr. 1</w:t>
        </w:r>
      </w:hyperlink>
    </w:p>
    <w:p w14:paraId="4F088104" w14:textId="77777777" w:rsidR="00526D7E" w:rsidRDefault="00526D7E">
      <w:pPr>
        <w:pStyle w:val="RVueberschrift1100fz"/>
        <w:keepNext/>
        <w:keepLines/>
        <w:rPr>
          <w:rFonts w:cs="Arial"/>
        </w:rPr>
      </w:pPr>
      <w:bookmarkStart w:id="0" w:name="10-12nr1ABl-02-19"/>
      <w:bookmarkEnd w:id="0"/>
      <w:r>
        <w:rPr>
          <w:rFonts w:cs="Arial"/>
        </w:rPr>
        <w:t xml:space="preserve">Zweite Verordnung </w:t>
      </w:r>
      <w:r>
        <w:rPr>
          <w:rFonts w:cs="Arial"/>
        </w:rPr>
        <w:br/>
      </w:r>
      <w:r>
        <w:t xml:space="preserve">zur </w:t>
      </w:r>
      <w:r>
        <w:t>Ä</w:t>
      </w:r>
      <w:r>
        <w:t>nderung der Mindestgr</w:t>
      </w:r>
      <w:r>
        <w:t>öß</w:t>
      </w:r>
      <w:r>
        <w:t>enVO</w:t>
      </w:r>
    </w:p>
    <w:p w14:paraId="144A64E7" w14:textId="77777777" w:rsidR="00526D7E" w:rsidRDefault="00526D7E">
      <w:pPr>
        <w:pStyle w:val="RVueberschrift285nz"/>
        <w:keepNext/>
        <w:keepLines/>
      </w:pPr>
      <w:r>
        <w:rPr>
          <w:rFonts w:cs="Calibri"/>
        </w:rPr>
        <w:t xml:space="preserve">Vom 18. Dezember 2018 </w:t>
      </w:r>
      <w:r>
        <w:rPr>
          <w:rFonts w:cs="Calibri"/>
        </w:rPr>
        <w:br/>
      </w:r>
      <w:r>
        <w:rPr>
          <w:rFonts w:cs="Calibri"/>
        </w:rPr>
        <w:t>(GV. NRW. 01/2019 S. 2)</w:t>
      </w:r>
    </w:p>
    <w:p w14:paraId="050D9B5B" w14:textId="77777777" w:rsidR="00526D7E" w:rsidRDefault="00526D7E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82 Absatz 10 des Schulgesetzes NRW vom 15. Februar 2005 (GV. NRW. S. 102), der durch Artikel 1 des Gesetzes vom 27. Juni 2006 (GV. NRW. S. 278)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Bildung:</w:t>
      </w:r>
    </w:p>
    <w:p w14:paraId="760DB6B1" w14:textId="77777777" w:rsidR="00526D7E" w:rsidRDefault="00526D7E">
      <w:pPr>
        <w:pStyle w:val="RVueberschrift285fz"/>
        <w:keepNext/>
        <w:keepLines/>
        <w:rPr>
          <w:rFonts w:cs="Arial"/>
        </w:rPr>
      </w:pPr>
      <w:r>
        <w:t>Artikel 1</w:t>
      </w:r>
    </w:p>
    <w:p w14:paraId="07268CD4" w14:textId="77777777" w:rsidR="00526D7E" w:rsidRDefault="00526D7E">
      <w:pPr>
        <w:pStyle w:val="RVfliesstext175nb"/>
      </w:pPr>
      <w:r>
        <w:rPr>
          <w:rFonts w:cs="Calibri"/>
        </w:rPr>
        <w:t>Die Mindestgr</w:t>
      </w:r>
      <w:r>
        <w:rPr>
          <w:rFonts w:cs="Calibri"/>
        </w:rPr>
        <w:t>öß</w:t>
      </w:r>
      <w:r>
        <w:rPr>
          <w:rFonts w:cs="Calibri"/>
        </w:rPr>
        <w:t>enVO vom 16. Oktober 2013 (GV. NRW. S. 621), die durch Verordnung vom 24. August 2017 (GV. NRW. S. 756)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CF56379" w14:textId="77777777" w:rsidR="00526D7E" w:rsidRDefault="00526D7E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CF61D95" w14:textId="77777777" w:rsidR="00526D7E" w:rsidRDefault="00526D7E">
      <w:pPr>
        <w:pStyle w:val="RVfliesstext175nb"/>
      </w:pPr>
      <w:r>
        <w:rPr>
          <w:rFonts w:cs="Calibri"/>
        </w:rPr>
        <w:t>a)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8D9A416" w14:textId="77777777" w:rsidR="00526D7E" w:rsidRDefault="00526D7E">
      <w:pPr>
        <w:pStyle w:val="RVfliesstext175nb"/>
      </w:pPr>
      <w:r>
        <w:rPr>
          <w:rFonts w:cs="Calibri"/>
        </w:rPr>
        <w:t>aa) Nummer 1 wird wie folgt gefasst:</w:t>
      </w:r>
    </w:p>
    <w:p w14:paraId="4078BA5B" w14:textId="77777777" w:rsidR="00526D7E" w:rsidRDefault="00526D7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1. F</w:t>
      </w:r>
      <w:r>
        <w:rPr>
          <w:rFonts w:cs="Calibri"/>
        </w:rPr>
        <w:t>ö</w:t>
      </w:r>
      <w:r>
        <w:rPr>
          <w:rFonts w:cs="Calibri"/>
        </w:rPr>
        <w:t>rderschulen mit dem F</w:t>
      </w:r>
      <w:r>
        <w:rPr>
          <w:rFonts w:cs="Calibri"/>
        </w:rPr>
        <w:t>ö</w:t>
      </w:r>
      <w:r>
        <w:rPr>
          <w:rFonts w:cs="Calibri"/>
        </w:rPr>
        <w:t>rderschwerpunkt Lernen: 112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84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Schulen mit allein der Sekundarstufe I, 28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Schulen mit allein der Primarstufe,</w:t>
      </w:r>
      <w:r>
        <w:rPr>
          <w:rFonts w:cs="Calibri"/>
        </w:rPr>
        <w:t>“</w:t>
      </w:r>
    </w:p>
    <w:p w14:paraId="72921125" w14:textId="77777777" w:rsidR="00526D7E" w:rsidRDefault="00526D7E">
      <w:pPr>
        <w:pStyle w:val="RVfliesstext175nb"/>
      </w:pPr>
      <w:r>
        <w:rPr>
          <w:rFonts w:cs="Calibri"/>
        </w:rPr>
        <w:t xml:space="preserve">bb) In Nummern 4 und 5 wird die Angabe </w:t>
      </w:r>
      <w:r>
        <w:rPr>
          <w:rFonts w:cs="Calibri"/>
        </w:rPr>
        <w:t>„</w:t>
      </w:r>
      <w:r>
        <w:rPr>
          <w:rFonts w:cs="Calibri"/>
        </w:rPr>
        <w:t>110</w:t>
      </w:r>
      <w:r>
        <w:rPr>
          <w:rFonts w:cs="Calibri"/>
        </w:rPr>
        <w:t>“</w:t>
      </w:r>
      <w:r>
        <w:rPr>
          <w:rFonts w:cs="Calibri"/>
        </w:rPr>
        <w:t xml:space="preserve"> jeweils durch die Angabe </w:t>
      </w:r>
      <w:r>
        <w:rPr>
          <w:rFonts w:cs="Calibri"/>
        </w:rPr>
        <w:t>„</w:t>
      </w:r>
      <w:r>
        <w:rPr>
          <w:rFonts w:cs="Calibri"/>
        </w:rPr>
        <w:t>100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68A89B58" w14:textId="77777777" w:rsidR="00526D7E" w:rsidRDefault="00526D7E">
      <w:pPr>
        <w:pStyle w:val="RVfliesstext175nb"/>
      </w:pPr>
      <w:r>
        <w:rPr>
          <w:rFonts w:cs="Calibri"/>
        </w:rPr>
        <w:t>cc) Nummer 7 wird wie folgt gefasst:</w:t>
      </w:r>
    </w:p>
    <w:p w14:paraId="275C762E" w14:textId="77777777" w:rsidR="00526D7E" w:rsidRDefault="00526D7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7. F</w:t>
      </w:r>
      <w:r>
        <w:rPr>
          <w:rFonts w:cs="Calibri"/>
        </w:rPr>
        <w:t>ö</w:t>
      </w:r>
      <w:r>
        <w:rPr>
          <w:rFonts w:cs="Calibri"/>
        </w:rPr>
        <w:t>rderschulen im Verbund: 112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84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allein der Sekundarstufe I, 28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allein der Primarstufe,</w:t>
      </w:r>
      <w:r>
        <w:rPr>
          <w:rFonts w:cs="Calibri"/>
        </w:rPr>
        <w:t>“</w:t>
      </w:r>
    </w:p>
    <w:p w14:paraId="212E9C2D" w14:textId="77777777" w:rsidR="00526D7E" w:rsidRDefault="00526D7E">
      <w:pPr>
        <w:pStyle w:val="RVfliesstext175nb"/>
      </w:pPr>
      <w:r>
        <w:rPr>
          <w:rFonts w:cs="Calibri"/>
        </w:rPr>
        <w:t>b) Dem Absatz 2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42A3F8B" w14:textId="77777777" w:rsidR="00526D7E" w:rsidRDefault="00526D7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Wird der Teilstandort einer F</w:t>
      </w:r>
      <w:r>
        <w:rPr>
          <w:rFonts w:cs="Calibri"/>
        </w:rPr>
        <w:t>ö</w:t>
      </w:r>
      <w:r>
        <w:rPr>
          <w:rFonts w:cs="Calibri"/>
        </w:rPr>
        <w:t>rderschule in der Sekundarstufe I mit den F</w:t>
      </w:r>
      <w:r>
        <w:rPr>
          <w:rFonts w:cs="Calibri"/>
        </w:rPr>
        <w:t>ö</w:t>
      </w:r>
      <w:r>
        <w:rPr>
          <w:rFonts w:cs="Calibri"/>
        </w:rPr>
        <w:t>rderschwerpunkten der Lern- und Entwicklungsst</w:t>
      </w:r>
      <w:r>
        <w:rPr>
          <w:rFonts w:cs="Calibri"/>
        </w:rPr>
        <w:t>ö</w:t>
      </w:r>
      <w:r>
        <w:rPr>
          <w:rFonts w:cs="Calibri"/>
        </w:rPr>
        <w:t>rungen an einer allgemeinen Schule eingerichtet (F</w:t>
      </w:r>
      <w:r>
        <w:rPr>
          <w:rFonts w:cs="Calibri"/>
        </w:rPr>
        <w:t>ö</w:t>
      </w:r>
      <w:r>
        <w:rPr>
          <w:rFonts w:cs="Calibri"/>
        </w:rPr>
        <w:t>rderschulgruppe), sind daf</w:t>
      </w:r>
      <w:r>
        <w:rPr>
          <w:rFonts w:cs="Calibri"/>
        </w:rPr>
        <w:t>ü</w:t>
      </w:r>
      <w:r>
        <w:rPr>
          <w:rFonts w:cs="Calibri"/>
        </w:rPr>
        <w:t>r abweichend von Absatz 1 Nummer 7 42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erforderlich.</w:t>
      </w:r>
      <w:r>
        <w:rPr>
          <w:rFonts w:cs="Calibri"/>
        </w:rPr>
        <w:t>“</w:t>
      </w:r>
    </w:p>
    <w:p w14:paraId="33D47F21" w14:textId="77777777" w:rsidR="00526D7E" w:rsidRDefault="00526D7E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A1DE156" w14:textId="77777777" w:rsidR="00526D7E" w:rsidRDefault="00526D7E">
      <w:pPr>
        <w:pStyle w:val="RVfliesstext175nb"/>
      </w:pPr>
      <w:r>
        <w:rPr>
          <w:rFonts w:cs="Calibri"/>
        </w:rPr>
        <w:t>a) Absatz 1 Satz 2 wird wie folgt gefasst:</w:t>
      </w:r>
    </w:p>
    <w:p w14:paraId="675AA3F7" w14:textId="77777777" w:rsidR="00526D7E" w:rsidRDefault="00526D7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Schultr</w:t>
      </w:r>
      <w:r>
        <w:rPr>
          <w:rFonts w:cs="Calibri"/>
        </w:rPr>
        <w:t>ä</w:t>
      </w:r>
      <w:r>
        <w:rPr>
          <w:rFonts w:cs="Calibri"/>
        </w:rPr>
        <w:t>ger fassen die erforderlichen schulorganisatorischen Beschl</w:t>
      </w:r>
      <w:r>
        <w:rPr>
          <w:rFonts w:cs="Calibri"/>
        </w:rPr>
        <w:t>ü</w:t>
      </w:r>
      <w:r>
        <w:rPr>
          <w:rFonts w:cs="Calibri"/>
        </w:rPr>
        <w:t>sse mit Wirkung sp</w:t>
      </w:r>
      <w:r>
        <w:rPr>
          <w:rFonts w:cs="Calibri"/>
        </w:rPr>
        <w:t>ä</w:t>
      </w:r>
      <w:r>
        <w:rPr>
          <w:rFonts w:cs="Calibri"/>
        </w:rPr>
        <w:t>testens zum Schuljahr 2023/2024.</w:t>
      </w:r>
      <w:r>
        <w:rPr>
          <w:rFonts w:cs="Calibri"/>
        </w:rPr>
        <w:t>“</w:t>
      </w:r>
    </w:p>
    <w:p w14:paraId="1B512129" w14:textId="77777777" w:rsidR="00526D7E" w:rsidRDefault="00526D7E">
      <w:pPr>
        <w:pStyle w:val="RVfliesstext175nb"/>
      </w:pPr>
      <w:r>
        <w:rPr>
          <w:rFonts w:cs="Calibri"/>
        </w:rPr>
        <w:t xml:space="preserve">b) In Absatz 4 wird die Angabe </w:t>
      </w:r>
      <w:r>
        <w:rPr>
          <w:rFonts w:cs="Calibri"/>
        </w:rPr>
        <w:t>„</w:t>
      </w:r>
      <w:r>
        <w:rPr>
          <w:rFonts w:cs="Calibri"/>
        </w:rPr>
        <w:t>2021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2023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1271E0FD" w14:textId="77777777" w:rsidR="00526D7E" w:rsidRDefault="00526D7E">
      <w:pPr>
        <w:pStyle w:val="RVueberschrift285fz"/>
        <w:keepNext/>
        <w:keepLines/>
        <w:rPr>
          <w:rFonts w:cs="Arial"/>
        </w:rPr>
      </w:pPr>
      <w:r>
        <w:t>Artikel 2</w:t>
      </w:r>
    </w:p>
    <w:p w14:paraId="35D0FB24" w14:textId="77777777" w:rsidR="00526D7E" w:rsidRDefault="00526D7E">
      <w:pPr>
        <w:pStyle w:val="RVfliesstext175nb"/>
      </w:pPr>
      <w:r>
        <w:rPr>
          <w:rFonts w:cs="Calibri"/>
        </w:rPr>
        <w:t>Diese Verordnung tritt am 1. August 2019 in Kraft.</w:t>
      </w:r>
    </w:p>
    <w:p w14:paraId="2D3F5485" w14:textId="77777777" w:rsidR="00526D7E" w:rsidRDefault="00526D7E">
      <w:pPr>
        <w:pStyle w:val="RVfliesstext175nb"/>
        <w:rPr>
          <w:rFonts w:cs="Calibri"/>
        </w:rPr>
      </w:pPr>
    </w:p>
    <w:p w14:paraId="719A2DE2" w14:textId="77777777" w:rsidR="00526D7E" w:rsidRDefault="00526D7E">
      <w:pPr>
        <w:pStyle w:val="RVtabelle75nr"/>
        <w:widowControl/>
      </w:pPr>
      <w:r>
        <w:rPr>
          <w:rFonts w:cs="Arial"/>
        </w:rPr>
        <w:t>ABl. NRW. 02/19</w:t>
      </w:r>
    </w:p>
    <w:p w14:paraId="42DF2073" w14:textId="77777777" w:rsidR="00526D7E" w:rsidRDefault="00526D7E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6591" w14:textId="77777777" w:rsidR="00526D7E" w:rsidRDefault="00526D7E">
      <w:r>
        <w:separator/>
      </w:r>
    </w:p>
  </w:endnote>
  <w:endnote w:type="continuationSeparator" w:id="0">
    <w:p w14:paraId="0EA5EDFE" w14:textId="77777777" w:rsidR="00526D7E" w:rsidRDefault="0052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91E8" w14:textId="77777777" w:rsidR="00526D7E" w:rsidRDefault="00526D7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2635" w14:textId="77777777" w:rsidR="00526D7E" w:rsidRDefault="00526D7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988E03E" w14:textId="77777777" w:rsidR="00526D7E" w:rsidRDefault="00526D7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5414"/>
    <w:rsid w:val="001D4CE3"/>
    <w:rsid w:val="00526D7E"/>
    <w:rsid w:val="0071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30D3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373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