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CBAD" w14:textId="77777777" w:rsidR="0088179F" w:rsidRDefault="0088179F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21-21 Nr. 11</w:t>
      </w:r>
    </w:p>
    <w:p w14:paraId="6713939F" w14:textId="77777777" w:rsidR="0088179F" w:rsidRDefault="0088179F">
      <w:pPr>
        <w:pStyle w:val="RVueberschrift1100fz"/>
        <w:keepNext/>
        <w:keepLines/>
        <w:rPr>
          <w:rFonts w:cs="Arial"/>
        </w:rPr>
      </w:pPr>
      <w:r>
        <w:t xml:space="preserve">Haustarife an Waldorfschulen </w:t>
      </w:r>
      <w:r>
        <w:br/>
        <w:t xml:space="preserve">und Refinanzierung; </w:t>
      </w:r>
      <w:r>
        <w:br/>
      </w:r>
      <w:r>
        <w:t>Ä</w:t>
      </w:r>
      <w:r>
        <w:t xml:space="preserve">nderung </w:t>
      </w:r>
    </w:p>
    <w:p w14:paraId="75132A8D" w14:textId="77777777" w:rsidR="0088179F" w:rsidRDefault="0088179F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24.10.2018 - 224-2.02.02.02-145711</w:t>
      </w:r>
    </w:p>
    <w:p w14:paraId="7B5463B9" w14:textId="77777777" w:rsidR="0088179F" w:rsidRDefault="0088179F">
      <w:pPr>
        <w:pStyle w:val="RVfliesstext175fl"/>
        <w:rPr>
          <w:rFonts w:cs="Arial"/>
        </w:rPr>
      </w:pPr>
      <w:r>
        <w:t>Bezug:</w:t>
      </w:r>
    </w:p>
    <w:p w14:paraId="6F829DD3" w14:textId="77777777" w:rsidR="0088179F" w:rsidRDefault="0088179F">
      <w:pPr>
        <w:pStyle w:val="RVfliesstext175nb"/>
        <w:rPr>
          <w:rFonts w:cs="Arial"/>
        </w:rPr>
      </w:pPr>
      <w:r>
        <w:t>Haustarife an Waldorfschulen und Refinanzierung - RdErl. d. Kultusministeriums v. 26.07.1994 (BASS 21-21 Nr. 11)</w:t>
      </w:r>
    </w:p>
    <w:p w14:paraId="00ED9DF8" w14:textId="77777777" w:rsidR="0088179F" w:rsidRDefault="0088179F">
      <w:pPr>
        <w:pStyle w:val="RVfliesstext175nb"/>
        <w:rPr>
          <w:rFonts w:cs="Arial"/>
        </w:rPr>
      </w:pPr>
      <w:r>
        <w:t xml:space="preserve">1. Der bisherige Titel </w:t>
      </w:r>
      <w:r>
        <w:t>„</w:t>
      </w:r>
      <w:r>
        <w:t>Haustarife an Waldorfschulen und Refinanzierung</w:t>
      </w:r>
      <w:r>
        <w:t>“</w:t>
      </w:r>
      <w:r>
        <w:t xml:space="preserve"> wird ersetzt durch den Titel </w:t>
      </w:r>
      <w:r>
        <w:t>„</w:t>
      </w:r>
      <w:r>
        <w:t>Sonderregelungen f</w:t>
      </w:r>
      <w:r>
        <w:t>ü</w:t>
      </w:r>
      <w:r>
        <w:t>r Waldorfschulen - Haustarif und Refinanzierung sowie Eingruppierung von Waldorf-Klassenlehrern</w:t>
      </w:r>
      <w:r>
        <w:t>“</w:t>
      </w:r>
      <w:r>
        <w:t>.</w:t>
      </w:r>
    </w:p>
    <w:p w14:paraId="36D1DF61" w14:textId="77777777" w:rsidR="0088179F" w:rsidRDefault="0088179F">
      <w:pPr>
        <w:pStyle w:val="RVfliesstext175nb"/>
        <w:rPr>
          <w:rFonts w:cs="Arial"/>
        </w:rPr>
      </w:pPr>
      <w:r>
        <w:t>2. Nach Nummer 2.4 wird eingef</w:t>
      </w:r>
      <w:r>
        <w:t>ü</w:t>
      </w:r>
      <w:r>
        <w:t xml:space="preserve">gt: </w:t>
      </w:r>
    </w:p>
    <w:p w14:paraId="2C734D21" w14:textId="77777777" w:rsidR="0088179F" w:rsidRDefault="0088179F">
      <w:pPr>
        <w:pStyle w:val="RVueberschrift285fz"/>
        <w:keepNext/>
        <w:keepLines/>
        <w:rPr>
          <w:rFonts w:cs="Arial"/>
        </w:rPr>
      </w:pPr>
      <w:r>
        <w:t>„</w:t>
      </w:r>
      <w:r>
        <w:t>3 Eingruppierung von Lehrkr</w:t>
      </w:r>
      <w:r>
        <w:t>ä</w:t>
      </w:r>
      <w:r>
        <w:t>ften an Waldorfschulen</w:t>
      </w:r>
    </w:p>
    <w:p w14:paraId="5E62B577" w14:textId="77777777" w:rsidR="0088179F" w:rsidRDefault="0088179F">
      <w:pPr>
        <w:pStyle w:val="RVfliesstext175nb"/>
        <w:rPr>
          <w:rFonts w:cs="Arial"/>
        </w:rPr>
      </w:pPr>
      <w:r>
        <w:t>Die Personalkosten f</w:t>
      </w:r>
      <w:r>
        <w:t>ü</w:t>
      </w:r>
      <w:r>
        <w:t>r Klassenlehrerinnen und Klassenlehrer an Waldorfschulen mit entsprechend erworbener Qualifikation an einer Einrichtung des Bundes der Freien Waldorfschulen werden mindestens auf der Grundlage der Entgeltgruppe 10 TV-L bezuschusst. Die als Grundlage dienende Eingruppierung dieser Lehrkr</w:t>
      </w:r>
      <w:r>
        <w:t>ä</w:t>
      </w:r>
      <w:r>
        <w:t xml:space="preserve">fte erfolgt somit ggf. </w:t>
      </w:r>
      <w:r>
        <w:t>ü</w:t>
      </w:r>
      <w:r>
        <w:t>bertariflich nach Abschnitt 2 Nummer 3 TVEntgO-L.</w:t>
      </w:r>
    </w:p>
    <w:p w14:paraId="0BD88534" w14:textId="77777777" w:rsidR="0088179F" w:rsidRDefault="0088179F">
      <w:pPr>
        <w:pStyle w:val="RVfliesstext175nb"/>
        <w:rPr>
          <w:rFonts w:cs="Arial"/>
        </w:rPr>
      </w:pPr>
      <w:r>
        <w:t>F</w:t>
      </w:r>
      <w:r>
        <w:t>ü</w:t>
      </w:r>
      <w:r>
        <w:t>r den Fall, dass die Lehrkr</w:t>
      </w:r>
      <w:r>
        <w:t>ä</w:t>
      </w:r>
      <w:r>
        <w:t>fte neben dieser Qualifikation Ausbildungskriterien erf</w:t>
      </w:r>
      <w:r>
        <w:t>ü</w:t>
      </w:r>
      <w:r>
        <w:t>llen, die nach dem TVEntgO-L zu einer h</w:t>
      </w:r>
      <w:r>
        <w:t>ö</w:t>
      </w:r>
      <w:r>
        <w:t>heren Entgeltgruppe f</w:t>
      </w:r>
      <w:r>
        <w:t>ü</w:t>
      </w:r>
      <w:r>
        <w:t>hren (z.B. abgeschlossenes wissenschaftliches Hochschulstudium - Master -), erfolgt die Bezuschussung der Personalkosten auf der Grundlage der h</w:t>
      </w:r>
      <w:r>
        <w:t>ö</w:t>
      </w:r>
      <w:r>
        <w:t>heren Entgeltgruppe.</w:t>
      </w:r>
      <w:r>
        <w:t>“</w:t>
      </w:r>
      <w:r>
        <w:t>.</w:t>
      </w:r>
    </w:p>
    <w:p w14:paraId="0C7ACFBF" w14:textId="77777777" w:rsidR="0088179F" w:rsidRDefault="0088179F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DE17F" w14:textId="77777777" w:rsidR="0088179F" w:rsidRDefault="0088179F">
      <w:r>
        <w:separator/>
      </w:r>
    </w:p>
  </w:endnote>
  <w:endnote w:type="continuationSeparator" w:id="0">
    <w:p w14:paraId="4E4129C8" w14:textId="77777777" w:rsidR="0088179F" w:rsidRDefault="0088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B8BB2" w14:textId="77777777" w:rsidR="0088179F" w:rsidRDefault="0088179F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D523" w14:textId="77777777" w:rsidR="0088179F" w:rsidRDefault="0088179F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5EAA14A" w14:textId="77777777" w:rsidR="0088179F" w:rsidRDefault="0088179F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6B7B"/>
    <w:rsid w:val="00106B7B"/>
    <w:rsid w:val="001D4CE3"/>
    <w:rsid w:val="008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0D72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2024-09-10T18:07:00Z</dcterms:created>
  <dcterms:modified xsi:type="dcterms:W3CDTF">2024-09-10T18:07:00Z</dcterms:modified>
</cp:coreProperties>
</file>