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6F6" w:rsidRDefault="00DD56F6">
      <w:pPr>
        <w:pStyle w:val="BASS-Nr-ABl"/>
        <w:widowControl/>
      </w:pPr>
      <w:r>
        <w:t xml:space="preserve">Zu BASS </w:t>
      </w:r>
      <w:r>
        <w:rPr>
          <w:rFonts w:cs="Arial"/>
        </w:rPr>
        <w:t>15-37</w:t>
      </w:r>
    </w:p>
    <w:p w:rsidR="00DD56F6" w:rsidRDefault="00DD56F6">
      <w:pPr>
        <w:pStyle w:val="RVueberschrift1100fz"/>
        <w:keepNext/>
        <w:keepLines/>
        <w:rPr>
          <w:rFonts w:cs="Calibri"/>
        </w:rPr>
      </w:pPr>
      <w:r>
        <w:t xml:space="preserve">Sekundarstufe II - Berufskolleg; </w:t>
      </w:r>
      <w:r>
        <w:br/>
        <w:t xml:space="preserve">Bildungsgang der Berufsfachschule </w:t>
      </w:r>
      <w:r>
        <w:br/>
        <w:t xml:space="preserve">nach </w:t>
      </w:r>
      <w:r>
        <w:t>§</w:t>
      </w:r>
      <w:r>
        <w:t xml:space="preserve"> 2 Nummer 1 und Nummer 2 Anlage C 1 </w:t>
      </w:r>
      <w:r>
        <w:br/>
        <w:t xml:space="preserve">APO-BK; </w:t>
      </w:r>
      <w:r>
        <w:br/>
        <w:t>Vorl</w:t>
      </w:r>
      <w:r>
        <w:t>ä</w:t>
      </w:r>
      <w:r>
        <w:t>ufige Bildungspl</w:t>
      </w:r>
      <w:r>
        <w:t>ä</w:t>
      </w:r>
      <w:r>
        <w:t>ne f</w:t>
      </w:r>
      <w:r>
        <w:t>ü</w:t>
      </w:r>
      <w:r>
        <w:t xml:space="preserve">r Berufe </w:t>
      </w:r>
      <w:r>
        <w:br/>
      </w:r>
      <w:r>
        <w:t>nach Landesrecht in den Fachbereichen Informatik und Gestaltung der Anlage C</w:t>
      </w:r>
    </w:p>
    <w:p w:rsidR="00DD56F6" w:rsidRDefault="00DD56F6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14.08.2018 - 312-6.08.01.13-146549</w:t>
      </w:r>
    </w:p>
    <w:p w:rsidR="00DD56F6" w:rsidRDefault="00DD56F6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in der Anlage 1 aufgef</w:t>
      </w:r>
      <w:r>
        <w:rPr>
          <w:rFonts w:cs="Arial"/>
        </w:rPr>
        <w:t>ü</w:t>
      </w:r>
      <w:r>
        <w:rPr>
          <w:rFonts w:cs="Arial"/>
        </w:rPr>
        <w:t>hrten Bildungsg</w:t>
      </w:r>
      <w:r>
        <w:rPr>
          <w:rFonts w:cs="Arial"/>
        </w:rPr>
        <w:t>ä</w:t>
      </w:r>
      <w:r>
        <w:rPr>
          <w:rFonts w:cs="Arial"/>
        </w:rPr>
        <w:t>nge der Berufsfachschule werden hiermit 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 Sie treten zum 01.08.2018 in Kraft. Die Ver</w:t>
      </w:r>
      <w:r>
        <w:rPr>
          <w:rFonts w:cs="Arial"/>
        </w:rPr>
        <w:t>ö</w:t>
      </w:r>
      <w:r>
        <w:rPr>
          <w:rFonts w:cs="Arial"/>
        </w:rPr>
        <w:t xml:space="preserve">ffentlichung erfolgt in der Schriftenreihe </w:t>
      </w:r>
      <w:r>
        <w:rPr>
          <w:rFonts w:cs="Arial"/>
        </w:rPr>
        <w:t>„</w:t>
      </w:r>
      <w:r>
        <w:rPr>
          <w:rFonts w:cs="Arial"/>
        </w:rPr>
        <w:t>Schule NRW</w:t>
      </w:r>
      <w:r>
        <w:rPr>
          <w:rFonts w:cs="Arial"/>
        </w:rPr>
        <w:t>“</w:t>
      </w:r>
      <w:r>
        <w:rPr>
          <w:rFonts w:cs="Arial"/>
        </w:rPr>
        <w:t>.</w:t>
      </w:r>
    </w:p>
    <w:p w:rsidR="00DD56F6" w:rsidRDefault="00DD56F6">
      <w:pPr>
        <w:pStyle w:val="RVfliesstext175nb"/>
      </w:pPr>
      <w:r>
        <w:rPr>
          <w:rFonts w:cs="Arial"/>
        </w:rPr>
        <w:t>Die vorl</w:t>
      </w:r>
      <w:r>
        <w:rPr>
          <w:rFonts w:cs="Arial"/>
        </w:rPr>
        <w:t>ä</w:t>
      </w:r>
      <w:r>
        <w:rPr>
          <w:rFonts w:cs="Arial"/>
        </w:rPr>
        <w:t>ufigen Bildungspl</w:t>
      </w:r>
      <w:r>
        <w:rPr>
          <w:rFonts w:cs="Arial"/>
        </w:rPr>
        <w:t>ä</w:t>
      </w:r>
      <w:r>
        <w:rPr>
          <w:rFonts w:cs="Arial"/>
        </w:rPr>
        <w:t>ne werden im Bildungsportal ver</w:t>
      </w:r>
      <w:r>
        <w:rPr>
          <w:rFonts w:cs="Arial"/>
        </w:rPr>
        <w:t>ö</w:t>
      </w:r>
      <w:r>
        <w:rPr>
          <w:rFonts w:cs="Arial"/>
        </w:rPr>
        <w:t>ffentlicht unter: www.berufsbildung.nrw.de</w:t>
      </w:r>
    </w:p>
    <w:p w:rsidR="00DD56F6" w:rsidRDefault="00DD56F6">
      <w:pPr>
        <w:pStyle w:val="RVfliesstext175nb"/>
      </w:pPr>
      <w:r>
        <w:rPr>
          <w:rFonts w:cs="Arial"/>
        </w:rPr>
        <w:t>Die in der Anlage 2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werden aufgehoben.</w:t>
      </w:r>
    </w:p>
    <w:p w:rsidR="00DD56F6" w:rsidRDefault="00DD56F6">
      <w:pPr>
        <w:pStyle w:val="RVAnlagenabstandleer75"/>
        <w:rPr>
          <w:rFonts w:cs="Arial"/>
        </w:rPr>
      </w:pPr>
    </w:p>
    <w:p w:rsidR="00DD56F6" w:rsidRDefault="00DD56F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  <w:jc w:val="right"/>
            </w:pPr>
            <w:r>
              <w:rPr>
                <w:rFonts w:cs="Arial"/>
              </w:rPr>
              <w:t>Anlage 1</w:t>
            </w:r>
          </w:p>
          <w:p w:rsidR="00DD56F6" w:rsidRDefault="00DD56F6">
            <w:pPr>
              <w:pStyle w:val="RVfliesstext175nl"/>
              <w:rPr>
                <w:rFonts w:cs="Calibri"/>
              </w:rPr>
            </w:pPr>
            <w:r>
              <w:t>Zum 1. August 2018 treten folgende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f</w:t>
            </w:r>
            <w:r>
              <w:t>ü</w:t>
            </w:r>
            <w:r>
              <w:t>r den Fachbereich Informatik sowie den Fachbereich Gestaltung in Kraft: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Bildungsplan</w:t>
            </w:r>
          </w:p>
        </w:tc>
      </w:tr>
      <w:tr w:rsidR="00000000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Fachbereich Informatik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>fte Informatikerin/</w:t>
            </w:r>
            <w:r>
              <w:br/>
              <w:t>Staatlich gepr</w:t>
            </w:r>
            <w:r>
              <w:t>ü</w:t>
            </w:r>
            <w:r>
              <w:t xml:space="preserve">fter Informatiker - </w:t>
            </w:r>
            <w:r>
              <w:br/>
              <w:t>Schwerpunkt Multimedia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40311-01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Betriebssysteme/Netzwerke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40311-02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Datenbanken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40311-03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Medientechnik und Mediengestaltung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40311-04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Software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fte informationstechnische </w:t>
            </w:r>
            <w:r>
              <w:rPr>
                <w:rFonts w:cs="Arial"/>
              </w:rPr>
              <w:br/>
              <w:t>Assistentin/</w:t>
            </w:r>
            <w:r>
              <w:rPr>
                <w:rFonts w:cs="Arial"/>
              </w:rPr>
              <w:br/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informationstechnischer Assistent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40314-01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Betriebssysteme/Netzwerke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40314-02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Datenbanken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40314-03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Elektrotechnik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40314-04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Software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  <w:rPr>
                <w:rFonts w:cs="Arial"/>
              </w:rPr>
            </w:pPr>
            <w:r>
              <w:t>Staatlich gepr</w:t>
            </w:r>
            <w:r>
              <w:t>ü</w:t>
            </w:r>
            <w:r>
              <w:t xml:space="preserve">fte gestaltungstechnische </w:t>
            </w:r>
            <w:r>
              <w:br/>
              <w:t>Assistentin/</w:t>
            </w:r>
            <w:r>
              <w:br/>
              <w:t>Staatlich gepr</w:t>
            </w:r>
            <w:r>
              <w:t>ü</w:t>
            </w:r>
            <w:r>
              <w:t xml:space="preserve">fter gestaltungstechnischer Assistent - </w:t>
            </w:r>
            <w:r>
              <w:br/>
              <w:t>Schwerpunkt Grafikdesign und Objektdesign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40308-01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Digitale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40308-02</w:t>
            </w:r>
            <w:r>
              <w:tab/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Gestaltungstechnik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40308-03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Pr</w:t>
            </w:r>
            <w:r>
              <w:t>ä</w:t>
            </w:r>
            <w:r>
              <w:t>sentationstechnik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40308-04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  <w:rPr>
                <w:rFonts w:cs="Arial"/>
              </w:rPr>
            </w:pPr>
            <w:r>
              <w:t>Verfahrenstechniken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fte gestaltungstechnische </w:t>
            </w:r>
            <w:r>
              <w:rPr>
                <w:rFonts w:cs="Arial"/>
              </w:rPr>
              <w:br/>
              <w:t>Assistentin/</w:t>
            </w:r>
            <w:r>
              <w:rPr>
                <w:rFonts w:cs="Arial"/>
              </w:rPr>
              <w:br/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fter gestaltungstechnischer Assistent - </w:t>
            </w:r>
            <w:r>
              <w:rPr>
                <w:rFonts w:cs="Arial"/>
              </w:rPr>
              <w:br/>
              <w:t>Schwerpunkt Medien/Kommunikation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40309-01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Audiovision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40309-02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Bild-/Textgestaltung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40309-03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Gestaltungslehre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40309-04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Medientechnik/Mediendesign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DD56F6" w:rsidRDefault="00DD56F6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BFS: vorl</w:t>
            </w:r>
            <w:r>
              <w:t>ä</w:t>
            </w:r>
            <w:r>
              <w:t>ufige Bildungspl</w:t>
            </w:r>
            <w:r>
              <w:t>ä</w:t>
            </w:r>
            <w:r>
              <w:t>ne Fachbereiche Informatik/Gestaltung zum 01.08.2018</w:t>
            </w:r>
          </w:p>
        </w:tc>
      </w:tr>
    </w:tbl>
    <w:p w:rsidR="00DD56F6" w:rsidRDefault="00DD56F6">
      <w:pPr>
        <w:pStyle w:val="RVAnlagenabstandleer75"/>
        <w:rPr>
          <w:rFonts w:cs="Arial"/>
        </w:rPr>
      </w:pPr>
    </w:p>
    <w:p w:rsidR="00DD56F6" w:rsidRDefault="00DD56F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  <w:jc w:val="right"/>
            </w:pPr>
            <w:r>
              <w:rPr>
                <w:rFonts w:cs="Arial"/>
              </w:rPr>
              <w:t>Anlage 2</w:t>
            </w:r>
          </w:p>
          <w:p w:rsidR="00DD56F6" w:rsidRDefault="00DD56F6">
            <w:pPr>
              <w:pStyle w:val="RVfliesstext175nl"/>
              <w:rPr>
                <w:rFonts w:cs="Calibri"/>
              </w:rPr>
            </w:pPr>
            <w:r>
              <w:t>Zum 31. Juli 2018 treten nachfolgende Lehrpl</w:t>
            </w:r>
            <w:r>
              <w:t>ä</w:t>
            </w:r>
            <w:r>
              <w:t>ne f</w:t>
            </w:r>
            <w:r>
              <w:t>ü</w:t>
            </w:r>
            <w:r>
              <w:t>r den Fachbereich Informatik sowie den Fachbereich Gestaltung auslaufend au</w:t>
            </w:r>
            <w:r>
              <w:t>ß</w:t>
            </w:r>
            <w:r>
              <w:t>er Kraft: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Heft-Nr.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Lehrplan</w:t>
            </w:r>
          </w:p>
        </w:tc>
      </w:tr>
      <w:tr w:rsidR="00000000">
        <w:trPr>
          <w:tblHeader/>
        </w:trPr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Fachbereich Informatik</w:t>
            </w:r>
          </w:p>
        </w:tc>
      </w:tr>
      <w:tr w:rsidR="00000000">
        <w:trPr>
          <w:tblHeader/>
        </w:trPr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40311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Informatikerin Multimedia/Staatlich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Informatiker Multimedia, RdErl. v. 03.06.2007 (ABl. NRW. S. 412) und 01.08.2011 (ABl. NRW. S. 496), 28.02.2014 (ABl. NRW. S. 185)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40314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informationstechnische 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informationstechnischer Assistent, RdErl. v. 03.06.2007 (ABl. NRW. S. 412) und 01.08.2011 (ABl. NRW. S. 496)</w:t>
            </w:r>
          </w:p>
        </w:tc>
      </w:tr>
      <w:tr w:rsidR="00000000">
        <w:tc>
          <w:tcPr>
            <w:tcW w:w="489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Fachbereich Gestaltung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40308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fl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gestaltungstechnische 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gestaltungstechnischer Assiste</w:t>
            </w:r>
            <w:r>
              <w:rPr>
                <w:rFonts w:cs="Arial"/>
              </w:rPr>
              <w:t>nt - Schwerpunkt Grafikdesign und Objektdesign, RdErl. v. 03.06.2007 (ABl. NRW. S. 412) und 01.08.2011 (ABl. NRW. S. 496)</w:t>
            </w:r>
          </w:p>
        </w:tc>
      </w:tr>
      <w:tr w:rsidR="00000000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40309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DD56F6" w:rsidRDefault="00DD56F6">
            <w:pPr>
              <w:pStyle w:val="RVfliesstext175nb"/>
            </w:pPr>
            <w:r>
              <w:rPr>
                <w:rFonts w:cs="Arial"/>
              </w:rPr>
              <w:t>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 gestaltungstechnische Assistentin/Staatlich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fter gestaltungstechnischer Assistent - Schwerpunkt Medien/Kommunikation, RdErl. v. 03.06.2007 (ABl. NRW. S. 412) und 01.08.2011 (ABl. NRW. S. 496)</w:t>
            </w:r>
          </w:p>
        </w:tc>
      </w:tr>
      <w:tr w:rsidR="00000000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:rsidR="00DD56F6" w:rsidRDefault="00DD56F6">
            <w:pPr>
              <w:pStyle w:val="RVtabellenunterschrift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BFS: auslaufende 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Fachbereiche Informatik/Gestaltung zum 31.07.2018</w:t>
            </w:r>
          </w:p>
        </w:tc>
      </w:tr>
    </w:tbl>
    <w:p w:rsidR="00DD56F6" w:rsidRDefault="00DD56F6">
      <w:pPr>
        <w:pStyle w:val="RVfliesstext175nb"/>
        <w:rPr>
          <w:rFonts w:cs="Arial"/>
        </w:rPr>
      </w:pPr>
    </w:p>
    <w:p w:rsidR="00DD56F6" w:rsidRDefault="00DD56F6">
      <w:pPr>
        <w:pStyle w:val="RVfliesstext175nb"/>
      </w:pPr>
    </w:p>
    <w:p w:rsidR="00DD56F6" w:rsidRDefault="00DD56F6">
      <w:pPr>
        <w:pStyle w:val="RVfliesstext175nb"/>
        <w:jc w:val="right"/>
      </w:pPr>
      <w:r>
        <w:rPr>
          <w:rFonts w:cs="Arial"/>
        </w:rPr>
        <w:t>ABl. NRW. 09/2018 S. 26</w:t>
      </w: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56F6" w:rsidRDefault="00DD56F6">
      <w:r>
        <w:separator/>
      </w:r>
    </w:p>
  </w:endnote>
  <w:endnote w:type="continuationSeparator" w:id="0">
    <w:p w:rsidR="00DD56F6" w:rsidRDefault="00D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6F6" w:rsidRDefault="00DD56F6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56F6" w:rsidRDefault="00DD56F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DD56F6" w:rsidRDefault="00DD56F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4DC4"/>
    <w:rsid w:val="001D4CE3"/>
    <w:rsid w:val="00884DC4"/>
    <w:rsid w:val="00D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2024-09-10T18:06:00Z</dcterms:created>
  <dcterms:modified xsi:type="dcterms:W3CDTF">2024-09-10T18:06:00Z</dcterms:modified>
</cp:coreProperties>
</file>