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F1D07" w14:textId="77777777" w:rsidR="00051B74" w:rsidRDefault="00051B74">
      <w:pPr>
        <w:pStyle w:val="BASS-Nr-ABl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19-11 Nr. 1.2</w:t>
      </w:r>
    </w:p>
    <w:p w14:paraId="60D994FF" w14:textId="77777777" w:rsidR="00051B74" w:rsidRDefault="00051B74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 xml:space="preserve">zur Verordnung </w:t>
      </w:r>
      <w:r>
        <w:t>ü</w:t>
      </w:r>
      <w:r>
        <w:t>ber die Ausbildung und Pr</w:t>
      </w:r>
      <w:r>
        <w:t>ü</w:t>
      </w:r>
      <w:r>
        <w:t>fung in den Bildungsg</w:t>
      </w:r>
      <w:r>
        <w:t>ä</w:t>
      </w:r>
      <w:r>
        <w:t xml:space="preserve">ngen des Weiterbildungskollegs; </w:t>
      </w:r>
      <w:r>
        <w:t>Ä</w:t>
      </w:r>
      <w:r>
        <w:t>nderung</w:t>
      </w:r>
    </w:p>
    <w:p w14:paraId="1635D35B" w14:textId="77777777" w:rsidR="00051B74" w:rsidRDefault="00051B7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13.07.2018 - 522-6.03.19.03.01-146064</w:t>
      </w:r>
    </w:p>
    <w:p w14:paraId="29F9FFEF" w14:textId="77777777" w:rsidR="00051B74" w:rsidRDefault="00051B74">
      <w:pPr>
        <w:pStyle w:val="RVfliesstext175fl"/>
        <w:rPr>
          <w:rFonts w:cs="Arial"/>
        </w:rPr>
      </w:pPr>
      <w:r>
        <w:t>Bezug:</w:t>
      </w:r>
    </w:p>
    <w:p w14:paraId="76DC3E4D" w14:textId="77777777" w:rsidR="00051B74" w:rsidRDefault="00051B74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>r Schule und Weiterbildung, Wissenschaft und Forschung v. 21.03.2000 (BASS 19-11 Nr. 1.2), zuletzt ge</w:t>
      </w:r>
      <w:r>
        <w:t>ä</w:t>
      </w:r>
      <w:r>
        <w:t>ndert durch RdErl. vom 22.05.2018 (ABl. NRW. 06/18 S. 42)</w:t>
      </w:r>
    </w:p>
    <w:p w14:paraId="7A4EFEF0" w14:textId="77777777" w:rsidR="00051B74" w:rsidRDefault="00051B74">
      <w:pPr>
        <w:pStyle w:val="RVfliesstext175nb"/>
        <w:rPr>
          <w:rFonts w:cs="Arial"/>
        </w:rPr>
      </w:pPr>
      <w:r>
        <w:t>Der Bezugserlass wird wie folgt ge</w:t>
      </w:r>
      <w:r>
        <w:t>ä</w:t>
      </w:r>
      <w:r>
        <w:t>ndert:</w:t>
      </w:r>
    </w:p>
    <w:p w14:paraId="43973DD7" w14:textId="77777777" w:rsidR="00051B74" w:rsidRDefault="00051B74">
      <w:pPr>
        <w:pStyle w:val="RVfliesstext175nb"/>
        <w:rPr>
          <w:rFonts w:cs="Arial"/>
        </w:rPr>
      </w:pPr>
      <w:r>
        <w:t xml:space="preserve">1. In VV 31 zu </w:t>
      </w:r>
      <w:r>
        <w:t>§</w:t>
      </w:r>
      <w:r>
        <w:t xml:space="preserve"> 31 APO-WbK wird folgende VV 31.5 angef</w:t>
      </w:r>
      <w:r>
        <w:t>ü</w:t>
      </w:r>
      <w:r>
        <w:t>gt:</w:t>
      </w:r>
    </w:p>
    <w:p w14:paraId="1C2C364D" w14:textId="77777777" w:rsidR="00051B74" w:rsidRDefault="00051B74">
      <w:pPr>
        <w:pStyle w:val="RVfliesstext175nb"/>
        <w:rPr>
          <w:rFonts w:cs="Arial"/>
        </w:rPr>
      </w:pPr>
      <w:r>
        <w:t>„</w:t>
      </w:r>
      <w:r>
        <w:t>31.5 F</w:t>
      </w:r>
      <w:r>
        <w:t>ü</w:t>
      </w:r>
      <w:r>
        <w:t>r die Zeugnisse werden die Muster nach Anlage 1 entsprechend verwendet.</w:t>
      </w:r>
      <w:r>
        <w:t>“</w:t>
      </w:r>
    </w:p>
    <w:p w14:paraId="672BEF9A" w14:textId="77777777" w:rsidR="00051B74" w:rsidRDefault="00051B74">
      <w:pPr>
        <w:pStyle w:val="RVfliesstext175nb"/>
        <w:rPr>
          <w:rFonts w:cs="Arial"/>
        </w:rPr>
      </w:pPr>
      <w:r>
        <w:t xml:space="preserve">2. Die VV 65 zu </w:t>
      </w:r>
      <w:r>
        <w:t>§</w:t>
      </w:r>
      <w:r>
        <w:t xml:space="preserve"> 65 APO-WbK wird aufgehoben.</w:t>
      </w:r>
    </w:p>
    <w:p w14:paraId="1B93D9AA" w14:textId="77777777" w:rsidR="00051B74" w:rsidRDefault="00051B74">
      <w:pPr>
        <w:pStyle w:val="RVfliesstext175nb"/>
        <w:rPr>
          <w:rFonts w:cs="Arial"/>
        </w:rPr>
      </w:pPr>
      <w:r>
        <w:t>3. Die Anlagen werden wie folgt ge</w:t>
      </w:r>
      <w:r>
        <w:t>ä</w:t>
      </w:r>
      <w:r>
        <w:t>ndert:</w:t>
      </w:r>
    </w:p>
    <w:p w14:paraId="121205C2" w14:textId="77777777" w:rsidR="00051B74" w:rsidRDefault="00051B74">
      <w:pPr>
        <w:pStyle w:val="RVfliesstext175nb"/>
        <w:rPr>
          <w:rFonts w:cs="Arial"/>
        </w:rPr>
      </w:pPr>
      <w:r>
        <w:t>a) In der Anlage 3 - Seite 1 erh</w:t>
      </w:r>
      <w:r>
        <w:t>ä</w:t>
      </w:r>
      <w:r>
        <w:t>lt der Text im unteren Abschnitt folgende Fassung:</w:t>
      </w:r>
    </w:p>
    <w:p w14:paraId="5873A364" w14:textId="77777777" w:rsidR="00051B74" w:rsidRDefault="00051B74">
      <w:pPr>
        <w:pStyle w:val="RVfliesstext175nb"/>
        <w:rPr>
          <w:rFonts w:cs="Arial"/>
        </w:rPr>
      </w:pPr>
      <w:r>
        <w:t xml:space="preserve"> </w:t>
      </w:r>
      <w:r>
        <w:t>„</w:t>
      </w:r>
      <w:r>
        <w:t>Dem Zeugnis liegen zugrunde:</w:t>
      </w:r>
    </w:p>
    <w:tbl>
      <w:tblPr>
        <w:tblW w:w="5000" w:type="pct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2414"/>
        <w:gridCol w:w="177"/>
        <w:gridCol w:w="2415"/>
      </w:tblGrid>
      <w:tr w:rsidR="00000000" w14:paraId="5D3A5F27" w14:textId="77777777">
        <w:trPr>
          <w:trHeight w:val="210"/>
        </w:trPr>
        <w:tc>
          <w:tcPr>
            <w:tcW w:w="2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00AD8" w14:textId="77777777" w:rsidR="00051B74" w:rsidRDefault="00051B74">
            <w:pPr>
              <w:pStyle w:val="RVfliesstext175nb"/>
            </w:pPr>
            <w:r>
              <w:t xml:space="preserve"> Abendgymnasium</w:t>
            </w:r>
            <w:r>
              <w:rPr>
                <w:rStyle w:val="FNhochgestellt"/>
                <w:rFonts w:cs="Arial"/>
              </w:rPr>
              <w:t>2</w:t>
            </w:r>
          </w:p>
        </w:tc>
        <w:tc>
          <w:tcPr>
            <w:tcW w:w="1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CE04E" w14:textId="77777777" w:rsidR="00051B74" w:rsidRDefault="00051B74">
            <w:pPr>
              <w:pStyle w:val="RVfliesstext175nb"/>
              <w:rPr>
                <w:rFonts w:cs="Arial"/>
              </w:rPr>
            </w:pPr>
          </w:p>
        </w:tc>
        <w:tc>
          <w:tcPr>
            <w:tcW w:w="23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5D006" w14:textId="77777777" w:rsidR="00051B74" w:rsidRDefault="00051B74">
            <w:pPr>
              <w:pStyle w:val="RVfliesstext175nb"/>
            </w:pPr>
            <w:r>
              <w:t>Kolleg</w:t>
            </w:r>
            <w:r>
              <w:rPr>
                <w:rStyle w:val="FNhochgestellt"/>
                <w:rFonts w:cs="Arial"/>
              </w:rPr>
              <w:t>2</w:t>
            </w:r>
          </w:p>
        </w:tc>
      </w:tr>
      <w:tr w:rsidR="00000000" w14:paraId="692B9651" w14:textId="77777777">
        <w:trPr>
          <w:trHeight w:val="850"/>
        </w:trPr>
        <w:tc>
          <w:tcPr>
            <w:tcW w:w="2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1475E" w14:textId="77777777" w:rsidR="00051B74" w:rsidRDefault="00051B74">
            <w:pPr>
              <w:pStyle w:val="RVfliesstext175nb"/>
            </w:pPr>
            <w:r>
              <w:rPr>
                <w:rFonts w:cs="Arial"/>
              </w:rPr>
              <w:t>- Vereinbarung zur Gestaltung der Abendgymnasien (Beschluss der Kultusministerkonferenz vom 21. Juni 1979 in der jeweils geltenden Fassung),</w:t>
            </w:r>
          </w:p>
        </w:tc>
        <w:tc>
          <w:tcPr>
            <w:tcW w:w="1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B9FB6" w14:textId="77777777" w:rsidR="00051B74" w:rsidRDefault="00051B74">
            <w:pPr>
              <w:pStyle w:val="RVfliesstext175nb"/>
              <w:rPr>
                <w:rFonts w:cs="Arial"/>
              </w:rPr>
            </w:pPr>
          </w:p>
        </w:tc>
        <w:tc>
          <w:tcPr>
            <w:tcW w:w="23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AFCA9" w14:textId="77777777" w:rsidR="00051B74" w:rsidRDefault="00051B74">
            <w:pPr>
              <w:pStyle w:val="RVfliesstext175nb"/>
              <w:rPr>
                <w:rFonts w:cs="Arial"/>
              </w:rPr>
            </w:pPr>
            <w:r>
              <w:t>- Vereinbarung zur Gestaltung der Kollegs (Beschluss der Kultusministerkonferenz vom 21. Juni 1979 in der jeweils geltenden Fassung),</w:t>
            </w:r>
          </w:p>
        </w:tc>
      </w:tr>
      <w:tr w:rsidR="00000000" w14:paraId="54819366" w14:textId="77777777">
        <w:trPr>
          <w:trHeight w:val="53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280BC" w14:textId="77777777" w:rsidR="00051B74" w:rsidRDefault="00051B74">
            <w:pPr>
              <w:pStyle w:val="RVfliesstext175nb"/>
              <w:rPr>
                <w:rFonts w:cs="Arial"/>
              </w:rPr>
            </w:pPr>
            <w:r>
              <w:t>- Vereinbarung zur Gestaltung der gymnasialen Oberstufe und der Abiturpr</w:t>
            </w:r>
            <w:r>
              <w:t>ü</w:t>
            </w:r>
            <w:r>
              <w:t>fung (Beschluss der Kultusministerkonferenz vom 07.07.1972 in der jeweils geltenden Fassung),</w:t>
            </w:r>
          </w:p>
        </w:tc>
      </w:tr>
      <w:tr w:rsidR="00000000" w14:paraId="515AEC00" w14:textId="77777777">
        <w:trPr>
          <w:trHeight w:val="37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08780" w14:textId="77777777" w:rsidR="00051B74" w:rsidRDefault="00051B74">
            <w:pPr>
              <w:pStyle w:val="RVfliesstext175nb"/>
              <w:rPr>
                <w:rFonts w:cs="Arial"/>
              </w:rPr>
            </w:pPr>
            <w:r>
              <w:t>- Bildungsstandards f</w:t>
            </w:r>
            <w:r>
              <w:t>ü</w:t>
            </w:r>
            <w:r>
              <w:t xml:space="preserve">r die Allgemeine Hochschulreife und Vereinbarungen </w:t>
            </w:r>
            <w:r>
              <w:t>ü</w:t>
            </w:r>
            <w:r>
              <w:t>ber die Einheitlichen Pr</w:t>
            </w:r>
            <w:r>
              <w:t>ü</w:t>
            </w:r>
            <w:r>
              <w:t>fungsanforderungen in der Abiturpr</w:t>
            </w:r>
            <w:r>
              <w:t>ü</w:t>
            </w:r>
            <w:r>
              <w:t>fung,</w:t>
            </w:r>
          </w:p>
        </w:tc>
      </w:tr>
      <w:tr w:rsidR="00000000" w14:paraId="6E1FCE95" w14:textId="77777777">
        <w:trPr>
          <w:trHeight w:val="53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CA62D" w14:textId="77777777" w:rsidR="00051B74" w:rsidRDefault="00051B74">
            <w:pPr>
              <w:pStyle w:val="RVfliesstext175nb"/>
              <w:rPr>
                <w:rFonts w:cs="Arial"/>
              </w:rPr>
            </w:pPr>
            <w:r>
              <w:t xml:space="preserve">- Verordnung </w:t>
            </w:r>
            <w:r>
              <w:t>ü</w:t>
            </w:r>
            <w:r>
              <w:t>ber die Ausbildung und die Pr</w:t>
            </w:r>
            <w:r>
              <w:t>ü</w:t>
            </w:r>
            <w:r>
              <w:t>fung in den Bildungsg</w:t>
            </w:r>
            <w:r>
              <w:t>ä</w:t>
            </w:r>
            <w:r>
              <w:t>ngen des Weiterbildungskollegs (APO-WbK) vom 23. Februar 2000 (BASS 19-11 Nr. 1.1) in der jeweils geltenden Fassung.</w:t>
            </w:r>
            <w:r>
              <w:t>“</w:t>
            </w:r>
          </w:p>
        </w:tc>
      </w:tr>
    </w:tbl>
    <w:p w14:paraId="554519D9" w14:textId="77777777" w:rsidR="00051B74" w:rsidRDefault="00051B74">
      <w:pPr>
        <w:pStyle w:val="RVfliesstext175nb"/>
        <w:rPr>
          <w:rFonts w:cs="Arial"/>
        </w:rPr>
      </w:pPr>
      <w:r>
        <w:t>b) In der Anlage 4 - Seite 1 erh</w:t>
      </w:r>
      <w:r>
        <w:t>ä</w:t>
      </w:r>
      <w:r>
        <w:t>lt der Text im unteren Abschnitt folgende Fassung:</w:t>
      </w:r>
    </w:p>
    <w:p w14:paraId="56FD6D14" w14:textId="77777777" w:rsidR="00051B74" w:rsidRDefault="00051B74">
      <w:pPr>
        <w:pStyle w:val="RVfliesstext175nb"/>
        <w:rPr>
          <w:rFonts w:cs="Arial"/>
        </w:rPr>
      </w:pPr>
      <w:r>
        <w:t>„</w:t>
      </w:r>
      <w:r>
        <w:t>Der Bescheinigung liegen zugrunde:</w:t>
      </w:r>
    </w:p>
    <w:p w14:paraId="534E6A89" w14:textId="77777777" w:rsidR="00051B74" w:rsidRDefault="00051B74">
      <w:pPr>
        <w:pStyle w:val="RVfliesstext175nb"/>
        <w:rPr>
          <w:rFonts w:cs="Arial"/>
        </w:rPr>
      </w:pPr>
      <w:r>
        <w:t>- Vereinbarung zur Gestaltung der gymnasialen Oberstufe und der Abiturpr</w:t>
      </w:r>
      <w:r>
        <w:t>ü</w:t>
      </w:r>
      <w:r>
        <w:t>fung (Beschluss der Kultusministerkonferenz vom 07.07.1972 in der jeweils geltenden Fassung),</w:t>
      </w:r>
    </w:p>
    <w:p w14:paraId="0259F48C" w14:textId="77777777" w:rsidR="00051B74" w:rsidRDefault="00051B74">
      <w:pPr>
        <w:pStyle w:val="RVfliesstext175nb"/>
        <w:rPr>
          <w:rFonts w:cs="Arial"/>
        </w:rPr>
      </w:pPr>
      <w:r>
        <w:t>- die Vereinbarung zur Gestaltung der Abendgymnasien/der Kollegs</w:t>
      </w:r>
      <w:r>
        <w:rPr>
          <w:rStyle w:val="FNhochgestellt"/>
          <w:rFonts w:cs="Arial"/>
        </w:rPr>
        <w:t>2</w:t>
      </w:r>
      <w:r>
        <w:t xml:space="preserve"> (Beschluss der Kultusministerkonferenz vom 21. Juni 1979 in der jeweils geltenden Fassung),</w:t>
      </w:r>
    </w:p>
    <w:p w14:paraId="50074C1E" w14:textId="77777777" w:rsidR="00051B74" w:rsidRDefault="00051B74">
      <w:pPr>
        <w:pStyle w:val="RVfliesstext175nb"/>
        <w:rPr>
          <w:rFonts w:cs="Arial"/>
        </w:rPr>
      </w:pPr>
      <w:r>
        <w:t xml:space="preserve">- die Verordnung </w:t>
      </w:r>
      <w:r>
        <w:t>ü</w:t>
      </w:r>
      <w:r>
        <w:t>ber die Ausbildung und die Pr</w:t>
      </w:r>
      <w:r>
        <w:t>ü</w:t>
      </w:r>
      <w:r>
        <w:t>fung in den Bildungsg</w:t>
      </w:r>
      <w:r>
        <w:t>ä</w:t>
      </w:r>
      <w:r>
        <w:t>ngen des Weiterbildungskollegs (APO-WbK) vom 23. Februar 2000 (BASS 19-11 Nr. 1.1) in der jeweils geltenden Fassung.</w:t>
      </w:r>
      <w:r>
        <w:t>“</w:t>
      </w:r>
    </w:p>
    <w:p w14:paraId="42FFE9A7" w14:textId="77777777" w:rsidR="00051B74" w:rsidRDefault="00051B74">
      <w:pPr>
        <w:pStyle w:val="RVfliesstext175nb"/>
      </w:pPr>
    </w:p>
    <w:p w14:paraId="6EB37279" w14:textId="77777777" w:rsidR="00051B74" w:rsidRDefault="00051B74">
      <w:pPr>
        <w:pStyle w:val="RVfliesstext175nb"/>
        <w:jc w:val="right"/>
      </w:pPr>
      <w:r>
        <w:rPr>
          <w:rFonts w:cs="Arial"/>
        </w:rPr>
        <w:t>ABl. NRW. 07-08/2018 S. 57</w:t>
      </w:r>
    </w:p>
    <w:p w14:paraId="753B7EBF" w14:textId="77777777" w:rsidR="00051B74" w:rsidRDefault="00051B74">
      <w:pPr>
        <w:pStyle w:val="RVfliesstext175nb"/>
        <w:rPr>
          <w:rFonts w:cs="Arial"/>
        </w:rPr>
      </w:pPr>
    </w:p>
    <w:p w14:paraId="067A49B8" w14:textId="77777777" w:rsidR="00051B74" w:rsidRDefault="00051B74">
      <w:pPr>
        <w:pStyle w:val="RVfliesstext175nb"/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3AD71" w14:textId="77777777" w:rsidR="00051B74" w:rsidRDefault="00051B74">
      <w:r>
        <w:separator/>
      </w:r>
    </w:p>
  </w:endnote>
  <w:endnote w:type="continuationSeparator" w:id="0">
    <w:p w14:paraId="45529043" w14:textId="77777777" w:rsidR="00051B74" w:rsidRDefault="0005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4615E" w14:textId="77777777" w:rsidR="00051B74" w:rsidRDefault="00051B74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C458D" w14:textId="77777777" w:rsidR="00051B74" w:rsidRDefault="00051B74">
    <w:pPr>
      <w:pStyle w:val="Footer1"/>
      <w:widowControl/>
      <w:tabs>
        <w:tab w:val="clear" w:pos="720"/>
      </w:tabs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6AE62" w14:textId="77777777" w:rsidR="00051B74" w:rsidRDefault="00051B74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8CBFA" w14:textId="77777777" w:rsidR="00051B74" w:rsidRDefault="00051B74">
      <w:r>
        <w:separator/>
      </w:r>
    </w:p>
  </w:footnote>
  <w:footnote w:type="continuationSeparator" w:id="0">
    <w:p w14:paraId="31145AEA" w14:textId="77777777" w:rsidR="00051B74" w:rsidRDefault="0005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32A6"/>
    <w:rsid w:val="00051B74"/>
    <w:rsid w:val="001D4CE3"/>
    <w:rsid w:val="0055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3ED2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2024-09-10T18:06:00Z</dcterms:created>
  <dcterms:modified xsi:type="dcterms:W3CDTF">2024-09-10T18:06:00Z</dcterms:modified>
</cp:coreProperties>
</file>