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A2A5" w14:textId="77777777" w:rsidR="00252FCE" w:rsidRDefault="00252FCE">
      <w:pPr>
        <w:pStyle w:val="Bass-Nr"/>
        <w:keepNext/>
      </w:pPr>
      <w:bookmarkStart w:id="0" w:name="9133.fm:10-31nr7"/>
      <w:bookmarkEnd w:id="0"/>
      <w:r>
        <w:rPr>
          <w:rFonts w:cs="Calibri"/>
        </w:rPr>
        <w:t>10-31 Nr. 7</w:t>
      </w:r>
    </w:p>
    <w:p w14:paraId="484D6D7B" w14:textId="77777777" w:rsidR="00252FCE" w:rsidRDefault="00252FCE">
      <w:pPr>
        <w:pStyle w:val="RVueberschrift1100fz"/>
        <w:keepNext/>
        <w:keepLines/>
        <w:rPr>
          <w:rFonts w:cs="Arial"/>
        </w:rPr>
      </w:pPr>
      <w:bookmarkStart w:id="1" w:name="10-31nr7"/>
      <w:bookmarkEnd w:id="1"/>
      <w:r>
        <w:t xml:space="preserve">Errichtung einer </w:t>
      </w:r>
      <w:r>
        <w:rPr>
          <w:rFonts w:cs="Arial"/>
        </w:rPr>
        <w:br/>
        <w:t>Qualit</w:t>
      </w:r>
      <w:r>
        <w:rPr>
          <w:rFonts w:cs="Arial"/>
        </w:rPr>
        <w:t>ä</w:t>
      </w:r>
      <w:r>
        <w:rPr>
          <w:rFonts w:cs="Arial"/>
        </w:rPr>
        <w:t>ts</w:t>
      </w:r>
      <w:r>
        <w:t>-</w:t>
      </w:r>
      <w:r>
        <w:rPr>
          <w:rFonts w:cs="Arial"/>
        </w:rPr>
        <w:t xml:space="preserve"> und Unterst</w:t>
      </w:r>
      <w:r>
        <w:rPr>
          <w:rFonts w:cs="Arial"/>
        </w:rPr>
        <w:t>ü</w:t>
      </w:r>
      <w:r>
        <w:rPr>
          <w:rFonts w:cs="Arial"/>
        </w:rPr>
        <w:t xml:space="preserve">tzungsAgentur </w:t>
      </w:r>
      <w:r>
        <w:t>-</w:t>
      </w:r>
      <w:r>
        <w:rPr>
          <w:rFonts w:cs="Arial"/>
        </w:rPr>
        <w:t xml:space="preserve"> </w:t>
      </w:r>
      <w:r>
        <w:rPr>
          <w:rFonts w:cs="Arial"/>
        </w:rPr>
        <w:br/>
        <w:t>Landesinstitut f</w:t>
      </w:r>
      <w:r>
        <w:rPr>
          <w:rFonts w:cs="Arial"/>
        </w:rPr>
        <w:t>ü</w:t>
      </w:r>
      <w:r>
        <w:rPr>
          <w:rFonts w:cs="Arial"/>
        </w:rPr>
        <w:t xml:space="preserve">r Schule </w:t>
      </w:r>
      <w:r>
        <w:t>(</w:t>
      </w:r>
      <w:r>
        <w:rPr>
          <w:rFonts w:cs="Arial"/>
        </w:rPr>
        <w:t>QUA</w:t>
      </w:r>
      <w:r>
        <w:t>-</w:t>
      </w:r>
      <w:r>
        <w:rPr>
          <w:rFonts w:cs="Arial"/>
        </w:rPr>
        <w:t>LiS NRW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5D6DE3D8" w14:textId="77777777" w:rsidR="00252FCE" w:rsidRDefault="00252FC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17.05.2018 (ABl. NRW. 06/2018 S. 36)</w:t>
      </w:r>
    </w:p>
    <w:p w14:paraId="5BCABF57" w14:textId="77777777" w:rsidR="00252FCE" w:rsidRDefault="00252FCE">
      <w:pPr>
        <w:pStyle w:val="RVfliesstext175nb"/>
        <w:widowControl/>
        <w:rPr>
          <w:rFonts w:cs="Calibri"/>
        </w:rPr>
      </w:pPr>
      <w:r>
        <w:rPr>
          <w:rFonts w:cs="Calibri"/>
        </w:rPr>
        <w:t>1 Das Landesinstitut ist als Einrichtung des Landes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Landes</w:t>
      </w:r>
      <w:hyperlink r:id="rId7" w:history="1">
        <w:r>
          <w:rPr>
            <w:rFonts w:cs="Calibri"/>
          </w:rPr>
          <w:t>organisationsgesetz (LOG</w:t>
        </w:r>
      </w:hyperlink>
      <w:r>
        <w:t xml:space="preserve"> NRW - SGV. NRW. 2005) im Gesch</w:t>
      </w:r>
      <w:r>
        <w:t>ä</w:t>
      </w:r>
      <w:r>
        <w:t>ftsbereich des jetzigen Ministeriums f</w:t>
      </w:r>
      <w:r>
        <w:t>ü</w:t>
      </w:r>
      <w:r>
        <w:t>r Schule und Bildung mit Wirkung vom 1. Dezember 2013 errichtet worden.</w:t>
      </w:r>
    </w:p>
    <w:p w14:paraId="0C1B5FB3" w14:textId="77777777" w:rsidR="00252FCE" w:rsidRDefault="00252FCE">
      <w:pPr>
        <w:pStyle w:val="RVfliesstext175nb"/>
        <w:widowControl/>
        <w:rPr>
          <w:rFonts w:cs="Calibri"/>
        </w:rPr>
      </w:pPr>
      <w:r>
        <w:t>Es f</w:t>
      </w:r>
      <w:r>
        <w:t>ü</w:t>
      </w:r>
      <w:r>
        <w:t>hrt die Bezeichnung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NRW).</w:t>
      </w:r>
    </w:p>
    <w:p w14:paraId="11330982" w14:textId="77777777" w:rsidR="00252FCE" w:rsidRDefault="00252FCE">
      <w:pPr>
        <w:pStyle w:val="RVfliesstext175nb"/>
        <w:widowControl/>
        <w:rPr>
          <w:rFonts w:cs="Calibri"/>
        </w:rPr>
      </w:pPr>
      <w:r>
        <w:t>2 Das Landesinstitut nimmt Aufgaben im Bereich Schule und Bildung sowie im Bereich der Allgemeinen Weiterbildung wahr. Das Landesinstitut ber</w:t>
      </w:r>
      <w:r>
        <w:t>ä</w:t>
      </w:r>
      <w:r>
        <w:t>t und unterst</w:t>
      </w:r>
      <w:r>
        <w:t>ü</w:t>
      </w:r>
      <w:r>
        <w:t>tzt die zust</w:t>
      </w:r>
      <w:r>
        <w:t>ä</w:t>
      </w:r>
      <w:r>
        <w:t>ndigen Ministerien. Es ist die von den zust</w:t>
      </w:r>
      <w:r>
        <w:t>ä</w:t>
      </w:r>
      <w:r>
        <w:t>ndigen Ministerien beauftragte zentrale Einrichtung</w:t>
      </w:r>
    </w:p>
    <w:p w14:paraId="6E006B88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</w:t>
      </w:r>
      <w:r>
        <w:rPr>
          <w:rFonts w:cs="Calibri"/>
        </w:rPr>
        <w:t>ä</w:t>
      </w:r>
      <w:r>
        <w:rPr>
          <w:rFonts w:cs="Calibri"/>
        </w:rPr>
        <w:t>dagogische Dienstleistungen insbesondere zur Unterst</w:t>
      </w:r>
      <w:r>
        <w:rPr>
          <w:rFonts w:cs="Calibri"/>
        </w:rPr>
        <w:t>ü</w:t>
      </w:r>
      <w:r>
        <w:rPr>
          <w:rFonts w:cs="Calibri"/>
        </w:rPr>
        <w:t>tzung der Schulen bei der Wahrnehmung ihres Bildungs- und Erziehungsauftrages</w:t>
      </w:r>
    </w:p>
    <w:p w14:paraId="212A4029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sowie f</w:t>
      </w:r>
      <w:r>
        <w:t>ü</w:t>
      </w:r>
      <w:r>
        <w:t>r Unterst</w:t>
      </w:r>
      <w:r>
        <w:t>ü</w:t>
      </w:r>
      <w:r>
        <w:t>tzungsleistungen f</w:t>
      </w:r>
      <w:r>
        <w:t>ü</w:t>
      </w:r>
      <w:r>
        <w:t xml:space="preserve">r die </w:t>
      </w:r>
      <w:r>
        <w:t>ü</w:t>
      </w:r>
      <w:r>
        <w:t>bergreifende Qualit</w:t>
      </w:r>
      <w:r>
        <w:t>ä</w:t>
      </w:r>
      <w:r>
        <w:t>tssicherung und -entwicklung im Bereich der Weiterbildung (Supportstelle Allgemeine Weiterbildung).</w:t>
      </w:r>
    </w:p>
    <w:p w14:paraId="6CEC3331" w14:textId="77777777" w:rsidR="00252FCE" w:rsidRDefault="00252FCE">
      <w:pPr>
        <w:pStyle w:val="RVfliesstext175nb"/>
        <w:widowControl/>
        <w:rPr>
          <w:rFonts w:cs="Calibri"/>
        </w:rPr>
      </w:pPr>
      <w:r>
        <w:t>2.1 Es arbeitet in den Aufgabenfeldern:</w:t>
      </w:r>
    </w:p>
    <w:p w14:paraId="3C74D7E3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Qualit</w:t>
      </w:r>
      <w:r>
        <w:rPr>
          <w:rFonts w:cs="Calibri"/>
        </w:rPr>
        <w:t>ä</w:t>
      </w:r>
      <w:r>
        <w:rPr>
          <w:rFonts w:cs="Calibri"/>
        </w:rPr>
        <w:t>tsentwicklung und Qualit</w:t>
      </w:r>
      <w:r>
        <w:rPr>
          <w:rFonts w:cs="Calibri"/>
        </w:rPr>
        <w:t>ä</w:t>
      </w:r>
      <w:r>
        <w:rPr>
          <w:rFonts w:cs="Calibri"/>
        </w:rPr>
        <w:t>tssicherung von Schulen und Unterricht,</w:t>
      </w:r>
    </w:p>
    <w:p w14:paraId="698AE752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Richtlinien und Lehrpl</w:t>
      </w:r>
      <w:r>
        <w:t>ä</w:t>
      </w:r>
      <w:r>
        <w:t>ne f</w:t>
      </w:r>
      <w:r>
        <w:t>ü</w:t>
      </w:r>
      <w:r>
        <w:t>r den Unterricht und Materialien zu deren Implementation,</w:t>
      </w:r>
    </w:p>
    <w:p w14:paraId="10D9160D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Zentrale Pr</w:t>
      </w:r>
      <w:r>
        <w:rPr>
          <w:rFonts w:cs="Calibri"/>
        </w:rPr>
        <w:t>ü</w:t>
      </w:r>
      <w:r>
        <w:rPr>
          <w:rFonts w:cs="Calibri"/>
        </w:rPr>
        <w:t>fungen und Lernstandserhebungen im Kontext von Unterrichtsentwicklung,</w:t>
      </w:r>
    </w:p>
    <w:p w14:paraId="732F9B5B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Inklusion in Schulen,</w:t>
      </w:r>
    </w:p>
    <w:p w14:paraId="0467D977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Ganztag in Schulen,</w:t>
      </w:r>
    </w:p>
    <w:p w14:paraId="1F0E50D2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Interkulturelle Schulentwicklung, Schulentwicklung in regionalen Kooperationen,</w:t>
      </w:r>
    </w:p>
    <w:p w14:paraId="033F50AD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Professionalisierung und Qualifizierung der p</w:t>
      </w:r>
      <w:r>
        <w:rPr>
          <w:rFonts w:cs="Calibri"/>
        </w:rPr>
        <w:t>ä</w:t>
      </w:r>
      <w:r>
        <w:rPr>
          <w:rFonts w:cs="Calibri"/>
        </w:rPr>
        <w:t>dagogischen Berufe vor allem der F</w:t>
      </w:r>
      <w:r>
        <w:rPr>
          <w:rFonts w:cs="Calibri"/>
        </w:rPr>
        <w:t>ü</w:t>
      </w:r>
      <w:r>
        <w:rPr>
          <w:rFonts w:cs="Calibri"/>
        </w:rPr>
        <w:t>hrungskr</w:t>
      </w:r>
      <w:r>
        <w:rPr>
          <w:rFonts w:cs="Calibri"/>
        </w:rPr>
        <w:t>ä</w:t>
      </w:r>
      <w:r>
        <w:rPr>
          <w:rFonts w:cs="Calibri"/>
        </w:rPr>
        <w:t>fte in Schule,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Lehrerausbildung, der Schulaufsicht sowie der in der Fortbildung eingesetzten Lehrkr</w:t>
      </w:r>
      <w:r>
        <w:rPr>
          <w:rFonts w:cs="Calibri"/>
        </w:rPr>
        <w:t>ä</w:t>
      </w:r>
      <w:r>
        <w:rPr>
          <w:rFonts w:cs="Calibri"/>
        </w:rPr>
        <w:t>fte,</w:t>
      </w:r>
    </w:p>
    <w:p w14:paraId="2F069BCB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Beobachtung und Analyse schulfachlicher Entwicklungen in Wissenschaft und Forschung,</w:t>
      </w:r>
    </w:p>
    <w:p w14:paraId="2B939543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Clearingstelle evidenzbasierte P</w:t>
      </w:r>
      <w:r>
        <w:rPr>
          <w:rFonts w:cs="Calibri"/>
        </w:rPr>
        <w:t>ä</w:t>
      </w:r>
      <w:r>
        <w:rPr>
          <w:rFonts w:cs="Calibri"/>
        </w:rPr>
        <w:t>dagogik,</w:t>
      </w:r>
    </w:p>
    <w:p w14:paraId="57D20600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Lehren und Lernen im digitalen Wandel, soweit diese Aufgaben nicht von der Medienberatung NRW wahrgenommen werden (das Landesinstitut und die Medienberatung NRW stimmen sich hinsichtlich dieser Aufgaben j</w:t>
      </w:r>
      <w:r>
        <w:t>ä</w:t>
      </w:r>
      <w:r>
        <w:t>hrlich ab),</w:t>
      </w:r>
    </w:p>
    <w:p w14:paraId="2F3D25F6" w14:textId="77777777" w:rsidR="00252FCE" w:rsidRDefault="00252FCE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des Ministeriums bei der Erschlie</w:t>
      </w:r>
      <w:r>
        <w:rPr>
          <w:rFonts w:cs="Calibri"/>
        </w:rPr>
        <w:t>ß</w:t>
      </w:r>
      <w:r>
        <w:rPr>
          <w:rFonts w:cs="Calibri"/>
        </w:rPr>
        <w:t>ung und Transformation von wissenschaftlichen Ertr</w:t>
      </w:r>
      <w:r>
        <w:rPr>
          <w:rFonts w:cs="Calibri"/>
        </w:rPr>
        <w:t>ä</w:t>
      </w:r>
      <w:r>
        <w:rPr>
          <w:rFonts w:cs="Calibri"/>
        </w:rPr>
        <w:t>gen sowie von Ergebnissen von Bildungsforschungsprojekten,</w:t>
      </w:r>
    </w:p>
    <w:p w14:paraId="57E620CA" w14:textId="77777777" w:rsidR="00252FCE" w:rsidRDefault="00252FCE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Ü</w:t>
      </w:r>
      <w:r>
        <w:t>bergreifende Qualit</w:t>
      </w:r>
      <w:r>
        <w:t>ä</w:t>
      </w:r>
      <w:r>
        <w:t>tssicherung und Weiterentwicklung im Bereich der Weiterbildung.</w:t>
      </w:r>
    </w:p>
    <w:p w14:paraId="3284B7BB" w14:textId="77777777" w:rsidR="00252FCE" w:rsidRDefault="00252FCE">
      <w:pPr>
        <w:pStyle w:val="RVfliesstext175nb"/>
        <w:widowControl/>
        <w:rPr>
          <w:rFonts w:cs="Calibri"/>
        </w:rPr>
      </w:pPr>
      <w:r>
        <w:t>2.2 Durch Erlass kann das f</w:t>
      </w:r>
      <w:r>
        <w:t>ü</w:t>
      </w:r>
      <w:r>
        <w:t>r Schule und Bildung zust</w:t>
      </w:r>
      <w:r>
        <w:t>ä</w:t>
      </w:r>
      <w:r>
        <w:t xml:space="preserve">ndige Ministerium dem Landesinstitut weitere Aufgabenfelder </w:t>
      </w:r>
      <w:r>
        <w:t>ü</w:t>
      </w:r>
      <w:r>
        <w:t>bertragen. F</w:t>
      </w:r>
      <w:r>
        <w:t>ü</w:t>
      </w:r>
      <w:r>
        <w:t>r den Bereich der Allgemeinen Weiterbildung erfolgt die Aufgaben</w:t>
      </w:r>
      <w:r>
        <w:t>ü</w:t>
      </w:r>
      <w:r>
        <w:t>bertragung im Einvernehmen mit dem hierf</w:t>
      </w:r>
      <w:r>
        <w:t>ü</w:t>
      </w:r>
      <w:r>
        <w:t>r zust</w:t>
      </w:r>
      <w:r>
        <w:t>ä</w:t>
      </w:r>
      <w:r>
        <w:t>ndigen Ministerium.</w:t>
      </w:r>
    </w:p>
    <w:p w14:paraId="28894C50" w14:textId="77777777" w:rsidR="00252FCE" w:rsidRDefault="00252FCE">
      <w:pPr>
        <w:pStyle w:val="RVfliesstext175nb"/>
        <w:widowControl/>
        <w:rPr>
          <w:rFonts w:cs="Calibri"/>
        </w:rPr>
      </w:pPr>
      <w:r>
        <w:t>2.3 Wesentliche Leistungen des Landesinstituts sind unter anderem die Entwicklung von Lehrplanentw</w:t>
      </w:r>
      <w:r>
        <w:t>ü</w:t>
      </w:r>
      <w:r>
        <w:t>rfen f</w:t>
      </w:r>
      <w:r>
        <w:t>ü</w:t>
      </w:r>
      <w:r>
        <w:t>r alle Schulformen und Schulstufen, die Entwicklung von Aufgaben f</w:t>
      </w:r>
      <w:r>
        <w:t>ü</w:t>
      </w:r>
      <w:r>
        <w:t>r die zentralen Pr</w:t>
      </w:r>
      <w:r>
        <w:t>ü</w:t>
      </w:r>
      <w:r>
        <w:t>fungen, die Erstellung von Handreichungen und Materialien als Hilfen f</w:t>
      </w:r>
      <w:r>
        <w:t>ü</w:t>
      </w:r>
      <w:r>
        <w:t>r die Unterrichtspraxis, die Durchf</w:t>
      </w:r>
      <w:r>
        <w:t>ü</w:t>
      </w:r>
      <w:r>
        <w:t>hrung und Begleitung von Evaluationen und Modellvorhaben, Konzeptions- und Materialentwicklungsaufgaben f</w:t>
      </w:r>
      <w:r>
        <w:t>ü</w:t>
      </w:r>
      <w:r>
        <w:t>r zentrale insbesondere landesweit angelegte Ma</w:t>
      </w:r>
      <w:r>
        <w:t>ß</w:t>
      </w:r>
      <w:r>
        <w:t>nahmen der Professionalisierung des p</w:t>
      </w:r>
      <w:r>
        <w:t>ä</w:t>
      </w:r>
      <w:r>
        <w:t>dagogischen Leitungs- und Fortbildungspersonals.</w:t>
      </w:r>
    </w:p>
    <w:p w14:paraId="36416890" w14:textId="77777777" w:rsidR="00252FCE" w:rsidRDefault="00252FCE">
      <w:pPr>
        <w:pStyle w:val="RVfliesstext175nb"/>
        <w:widowControl/>
        <w:rPr>
          <w:rFonts w:cs="Calibri"/>
        </w:rPr>
      </w:pPr>
      <w:r>
        <w:t>3 Grundlage f</w:t>
      </w:r>
      <w:r>
        <w:t>ü</w:t>
      </w:r>
      <w:r>
        <w:t>r die Aufgabenerledigung und die Arbeitsschwerpunkte sind das vom f</w:t>
      </w:r>
      <w:r>
        <w:t>ü</w:t>
      </w:r>
      <w:r>
        <w:t>r Schule und Bildung zust</w:t>
      </w:r>
      <w:r>
        <w:t>ä</w:t>
      </w:r>
      <w:r>
        <w:t>ndigen Ministerium unter Beteiligung des f</w:t>
      </w:r>
      <w:r>
        <w:t>ü</w:t>
      </w:r>
      <w:r>
        <w:t>r die Allgemeine Weiterbildung zust</w:t>
      </w:r>
      <w:r>
        <w:t>ä</w:t>
      </w:r>
      <w:r>
        <w:t>ndigen Ministeriums gemeinsam mit dem Landesinstitut entwickelte j</w:t>
      </w:r>
      <w:r>
        <w:t>ä</w:t>
      </w:r>
      <w:r>
        <w:t>hrliche Zielprogramm nebst der mittel- und langfristigen Arbeitsplanung.</w:t>
      </w:r>
    </w:p>
    <w:p w14:paraId="06552B71" w14:textId="77777777" w:rsidR="00252FCE" w:rsidRDefault="00252FCE">
      <w:pPr>
        <w:pStyle w:val="RVfliesstext175nb"/>
        <w:widowControl/>
        <w:rPr>
          <w:rFonts w:cs="Calibri"/>
        </w:rPr>
      </w:pPr>
      <w:r>
        <w:t>4 Das Landesinstitut nimmt seine Aufgaben in enger Kooperation mit den Schulaufsichtsbeh</w:t>
      </w:r>
      <w:r>
        <w:t>ö</w:t>
      </w:r>
      <w:r>
        <w:t>rden wahr und arbeitet mit der Medienberatung NRW, mit den Weiterbildungstr</w:t>
      </w:r>
      <w:r>
        <w:t>ä</w:t>
      </w:r>
      <w:r>
        <w:t>gern und anderen Einrichtungen und Stellen aus Lehrerbildung, Wissenschaft, Wirtschaft und Gesellschaft zusammen. Dabei sollen auch die M</w:t>
      </w:r>
      <w:r>
        <w:t>ö</w:t>
      </w:r>
      <w:r>
        <w:t>glichkeiten l</w:t>
      </w:r>
      <w:r>
        <w:t>ä</w:t>
      </w:r>
      <w:r>
        <w:t>ngerfristiger Kooperationen mit Hochschulen und wissenschaftlichen Einrichtungen genutzt werden. Entsprechende Kooperationsvereinbarungen bed</w:t>
      </w:r>
      <w:r>
        <w:t>ü</w:t>
      </w:r>
      <w:r>
        <w:t>rfen der Zustimmung des f</w:t>
      </w:r>
      <w:r>
        <w:t>ü</w:t>
      </w:r>
      <w:r>
        <w:t>r Schule und Bildung sowie Weiterbildung zust</w:t>
      </w:r>
      <w:r>
        <w:t>ä</w:t>
      </w:r>
      <w:r>
        <w:t>ndigen Ministerien.</w:t>
      </w:r>
    </w:p>
    <w:p w14:paraId="0C703A56" w14:textId="77777777" w:rsidR="00252FCE" w:rsidRDefault="00252FCE">
      <w:pPr>
        <w:pStyle w:val="RVfliesstext175nb"/>
        <w:widowControl/>
        <w:rPr>
          <w:rFonts w:cs="Calibri"/>
        </w:rPr>
      </w:pPr>
      <w:r>
        <w:t>5 Das Landesinstitut untersteht der Fachaufsicht der f</w:t>
      </w:r>
      <w:r>
        <w:t>ü</w:t>
      </w:r>
      <w:r>
        <w:t>r Schule und Bildung sowie Allgemeine Weiterbildung (Supportstelle Allgemeine Weiterbildung) zust</w:t>
      </w:r>
      <w:r>
        <w:t>ä</w:t>
      </w:r>
      <w:r>
        <w:t>ndigen Ministerien. Die Dienstaufsicht obliegt dem f</w:t>
      </w:r>
      <w:r>
        <w:t>ü</w:t>
      </w:r>
      <w:r>
        <w:t>r Schule und Bildung zust</w:t>
      </w:r>
      <w:r>
        <w:t>ä</w:t>
      </w:r>
      <w:r>
        <w:t>ndigen Ministerium.</w:t>
      </w:r>
    </w:p>
    <w:p w14:paraId="487AB621" w14:textId="77777777" w:rsidR="00252FCE" w:rsidRDefault="00252FCE">
      <w:pPr>
        <w:pStyle w:val="RVfliesstext175nb"/>
        <w:widowControl/>
        <w:rPr>
          <w:rFonts w:cs="Calibri"/>
        </w:rPr>
      </w:pPr>
      <w:r>
        <w:t>6 Das Landesinstitut hat seinen Sitz in Soest.</w:t>
      </w:r>
    </w:p>
    <w:p w14:paraId="26A9F55E" w14:textId="77777777" w:rsidR="00252FCE" w:rsidRDefault="00252FCE">
      <w:pPr>
        <w:pStyle w:val="RVfliesstext175nb"/>
        <w:widowControl/>
        <w:rPr>
          <w:rFonts w:cs="Calibri"/>
        </w:rPr>
      </w:pPr>
      <w:r>
        <w:t>7 Die Leiterin oder der Leiter des Landesinstituts ist Vorgesetzte oder Vorgesetzter der dort t</w:t>
      </w:r>
      <w:r>
        <w:t>ä</w:t>
      </w:r>
      <w:r>
        <w:t>tigen Besch</w:t>
      </w:r>
      <w:r>
        <w:t>ä</w:t>
      </w:r>
      <w:r>
        <w:t>ftigten. Die Dienstvorgesetzteneigenschaft richtet sich nach den daf</w:t>
      </w:r>
      <w:r>
        <w:t>ü</w:t>
      </w:r>
      <w:r>
        <w:t>r geltenden gesonderten Bestimmungen.</w:t>
      </w:r>
    </w:p>
    <w:p w14:paraId="6136E7C5" w14:textId="77777777" w:rsidR="00252FCE" w:rsidRDefault="00252FCE">
      <w:pPr>
        <w:pStyle w:val="RVfliesstext175nb"/>
        <w:widowControl/>
        <w:rPr>
          <w:rFonts w:cs="Calibri"/>
        </w:rPr>
      </w:pPr>
      <w:r>
        <w:t>Die Leiterin oder der Leiter vertritt das Landesinstitut nach au</w:t>
      </w:r>
      <w:r>
        <w:t>ß</w:t>
      </w:r>
      <w:r>
        <w:t>en.</w:t>
      </w:r>
    </w:p>
    <w:p w14:paraId="12665B7E" w14:textId="77777777" w:rsidR="00252FCE" w:rsidRDefault="00252FCE">
      <w:pPr>
        <w:pStyle w:val="RVfliesstext175nb"/>
        <w:widowControl/>
        <w:rPr>
          <w:rFonts w:cs="Calibri"/>
        </w:rPr>
      </w:pPr>
      <w:r>
        <w:t>Die Leiterin oder der Leiter wird durch eine st</w:t>
      </w:r>
      <w:r>
        <w:t>ä</w:t>
      </w:r>
      <w:r>
        <w:t>ndige Vertreterin oder einen st</w:t>
      </w:r>
      <w:r>
        <w:t>ä</w:t>
      </w:r>
      <w:r>
        <w:t>ndigen Vertreter vertreten. Die st</w:t>
      </w:r>
      <w:r>
        <w:t>ä</w:t>
      </w:r>
      <w:r>
        <w:t>ndige Vertreterin oder der st</w:t>
      </w:r>
      <w:r>
        <w:t>ä</w:t>
      </w:r>
      <w:r>
        <w:t>ndige Vertreter leitet in der Regel zugleich einen Arbeitsbereich.</w:t>
      </w:r>
    </w:p>
    <w:p w14:paraId="7BD0ABF7" w14:textId="77777777" w:rsidR="00252FCE" w:rsidRDefault="00252FCE">
      <w:pPr>
        <w:pStyle w:val="RVfliesstext175nb"/>
        <w:widowControl/>
        <w:rPr>
          <w:rFonts w:cs="Calibri"/>
        </w:rPr>
      </w:pPr>
      <w:r>
        <w:t>8 Das Landesinstitut gliedert sich in einen Leitungsbereich und Arbeitsbereiche.</w:t>
      </w:r>
    </w:p>
    <w:p w14:paraId="0F620F9B" w14:textId="77777777" w:rsidR="00252FCE" w:rsidRDefault="00252FCE">
      <w:pPr>
        <w:pStyle w:val="RVfliesstext175nb"/>
        <w:widowControl/>
        <w:rPr>
          <w:rFonts w:cs="Calibri"/>
        </w:rPr>
      </w:pPr>
      <w:r>
        <w:t>Die Organisation sowie der Gesch</w:t>
      </w:r>
      <w:r>
        <w:t>ä</w:t>
      </w:r>
      <w:r>
        <w:t xml:space="preserve">ftsablauf innerhalb des Landesinstituts ergeben sich im </w:t>
      </w:r>
      <w:r>
        <w:t>Ü</w:t>
      </w:r>
      <w:r>
        <w:t>brigen aus dem Organisationsplan sowie der Gesch</w:t>
      </w:r>
      <w:r>
        <w:t>ä</w:t>
      </w:r>
      <w:r>
        <w:t>ftsordnung.</w:t>
      </w:r>
    </w:p>
    <w:p w14:paraId="3FFD5DF0" w14:textId="77777777" w:rsidR="00252FCE" w:rsidRDefault="00252FCE">
      <w:pPr>
        <w:pStyle w:val="RVfliesstext175nb"/>
        <w:widowControl/>
        <w:rPr>
          <w:rFonts w:cs="Calibri"/>
        </w:rPr>
      </w:pPr>
      <w:r>
        <w:t>Ä</w:t>
      </w:r>
      <w:r>
        <w:t>nderungen der Gesch</w:t>
      </w:r>
      <w:r>
        <w:t>ä</w:t>
      </w:r>
      <w:r>
        <w:t>ftsordnung und des Organisationsplanes bed</w:t>
      </w:r>
      <w:r>
        <w:t>ü</w:t>
      </w:r>
      <w:r>
        <w:t>rfen der Zustimmung des f</w:t>
      </w:r>
      <w:r>
        <w:t>ü</w:t>
      </w:r>
      <w:r>
        <w:t>r Schule und Bildung zust</w:t>
      </w:r>
      <w:r>
        <w:t>ä</w:t>
      </w:r>
      <w:r>
        <w:t>ndigen Ministeriums. Soweit der Bereich der Allgemeinen Weiterbildung betroffen ist, wird das hierf</w:t>
      </w:r>
      <w:r>
        <w:t>ü</w:t>
      </w:r>
      <w:r>
        <w:t>r zust</w:t>
      </w:r>
      <w:r>
        <w:t>ä</w:t>
      </w:r>
      <w:r>
        <w:t>ndige Ministerium beteiligt.</w:t>
      </w:r>
    </w:p>
    <w:p w14:paraId="7609959A" w14:textId="77777777" w:rsidR="00252FCE" w:rsidRDefault="00252FCE">
      <w:pPr>
        <w:pStyle w:val="RVfliesstext175nb"/>
        <w:widowControl/>
        <w:rPr>
          <w:rFonts w:cs="Calibri"/>
        </w:rPr>
      </w:pPr>
      <w:r>
        <w:t>Die Verteilung der einzelnen Aufgaben auf die Arbeitsbereiche und Besch</w:t>
      </w:r>
      <w:r>
        <w:t>ä</w:t>
      </w:r>
      <w:r>
        <w:t>ftigten regelt der von der Leitung erlassene Gesch</w:t>
      </w:r>
      <w:r>
        <w:t>ä</w:t>
      </w:r>
      <w:r>
        <w:t>ftsverteilungsplan.</w:t>
      </w:r>
    </w:p>
    <w:p w14:paraId="68BD37D8" w14:textId="77777777" w:rsidR="00252FCE" w:rsidRDefault="00252FCE">
      <w:pPr>
        <w:pStyle w:val="RVfliesstext175nb"/>
        <w:widowControl/>
        <w:rPr>
          <w:rFonts w:cs="Calibri"/>
        </w:rPr>
      </w:pPr>
      <w:r>
        <w:t>9 Geeignete administrative Querschnittsaufgaben wie etwa die Bereiche Informations- und Kommunikationstechnik, Publikationen sowie Angelegenheiten der Kosten- und Leistungsrechnung sollen unter B</w:t>
      </w:r>
      <w:r>
        <w:t>ü</w:t>
      </w:r>
      <w:r>
        <w:t>ndelung der jeweiligen Ressourcen im Rahmen einer Verwaltungsgemeinschaft (shared service) des Landesinstituts mit dem f</w:t>
      </w:r>
      <w:r>
        <w:t>ü</w:t>
      </w:r>
      <w:r>
        <w:t>r Schule und Bildung zust</w:t>
      </w:r>
      <w:r>
        <w:t>ä</w:t>
      </w:r>
      <w:r>
        <w:t>ndigen Ministerium oder mit vom Ministerium beauftragten Beh</w:t>
      </w:r>
      <w:r>
        <w:t>ö</w:t>
      </w:r>
      <w:r>
        <w:t>rden und Einrichtungen wahrgenommen werden. Das dort eingesetzte Personal des Landesinstituts unterliegt dem fachlichen Weisungsrecht der Leitung der f</w:t>
      </w:r>
      <w:r>
        <w:t>ü</w:t>
      </w:r>
      <w:r>
        <w:t>r den shared service zust</w:t>
      </w:r>
      <w:r>
        <w:t>ä</w:t>
      </w:r>
      <w:r>
        <w:t>ndigen Organisationseinheiten im Ministerium oder in der beauftragten Beh</w:t>
      </w:r>
      <w:r>
        <w:t>ö</w:t>
      </w:r>
      <w:r>
        <w:t>rde oder Einrichtung. Die Dienstvorgesetzteneigenschaften der Leiterin oder des Leiters des Landesinstituts bleiben hiervon unber</w:t>
      </w:r>
      <w:r>
        <w:t>ü</w:t>
      </w:r>
      <w:r>
        <w:t>hrt. Die weiteren Einzelheiten werden mit gesondertem Erlass unter Beteiligung des Landesinstituts festgelegt.</w:t>
      </w:r>
    </w:p>
    <w:p w14:paraId="3E143FE5" w14:textId="77777777" w:rsidR="00252FCE" w:rsidRDefault="00252FCE">
      <w:pPr>
        <w:pStyle w:val="RVfliesstext175nb"/>
        <w:widowControl/>
      </w:pPr>
      <w:r>
        <w:t>10 Das Landesinstitut f</w:t>
      </w:r>
      <w:r>
        <w:t>ü</w:t>
      </w:r>
      <w:r>
        <w:t>hrt das Landeswappen gem</w:t>
      </w:r>
      <w:r>
        <w:t>äß</w:t>
      </w:r>
      <w:r>
        <w:t xml:space="preserve"> </w:t>
      </w:r>
      <w:r>
        <w:t>§</w:t>
      </w:r>
      <w:r>
        <w:t xml:space="preserve"> 2 Absatz 1 Buchstabe f der Verordnung </w:t>
      </w:r>
      <w:r>
        <w:t>ü</w:t>
      </w:r>
      <w:r>
        <w:t>ber die F</w:t>
      </w:r>
      <w:r>
        <w:t>ü</w:t>
      </w:r>
      <w:r>
        <w:t xml:space="preserve">hrung des Landeswappens (SGV. </w:t>
      </w:r>
      <w:hyperlink r:id="rId8" w:history="1">
        <w:r>
          <w:t>NRW. 113</w:t>
        </w:r>
      </w:hyperlink>
      <w:r>
        <w:rPr>
          <w:rFonts w:cs="Calibri"/>
        </w:rPr>
        <w:t>). Die Umschrift des kleinen Landessiegels lautet:</w:t>
      </w:r>
    </w:p>
    <w:p w14:paraId="29E419A5" w14:textId="77777777" w:rsidR="00252FCE" w:rsidRDefault="00252FCE">
      <w:pPr>
        <w:pStyle w:val="RVfliesstext175nb"/>
        <w:widowControl/>
      </w:pPr>
      <w:r>
        <w:rPr>
          <w:rFonts w:cs="Calibri"/>
        </w:rPr>
        <w:t>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</w:t>
      </w:r>
    </w:p>
    <w:p w14:paraId="2EB8A689" w14:textId="77777777" w:rsidR="00252FCE" w:rsidRDefault="00252FCE">
      <w:pPr>
        <w:pStyle w:val="RVfliesstext175nb"/>
        <w:widowControl/>
      </w:pPr>
      <w:r>
        <w:rPr>
          <w:rFonts w:cs="Calibri"/>
        </w:rPr>
        <w:t>11 Das Landesinstitut nimmt seine Aufgaben nach Ma</w:t>
      </w:r>
      <w:r>
        <w:rPr>
          <w:rFonts w:cs="Calibri"/>
        </w:rPr>
        <w:t>ß</w:t>
      </w:r>
      <w:r>
        <w:rPr>
          <w:rFonts w:cs="Calibri"/>
        </w:rPr>
        <w:t>gabe der durch den Haushalt bereitgestellten Mittel wahr.</w:t>
      </w:r>
    </w:p>
    <w:p w14:paraId="7CD99634" w14:textId="77777777" w:rsidR="00252FCE" w:rsidRDefault="00252FCE">
      <w:pPr>
        <w:pStyle w:val="RVfliesstext175nb"/>
        <w:widowControl/>
        <w:rPr>
          <w:rFonts w:cs="Calibri"/>
        </w:rPr>
      </w:pPr>
    </w:p>
    <w:sectPr w:rsidR="00000000"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517D" w14:textId="77777777" w:rsidR="00252FCE" w:rsidRDefault="00252FCE">
      <w:pPr>
        <w:widowControl/>
        <w:rPr>
          <w:rFonts w:cs="Calibri"/>
        </w:rPr>
      </w:pPr>
      <w:r>
        <w:separator/>
      </w:r>
    </w:p>
  </w:endnote>
  <w:endnote w:type="continuationSeparator" w:id="0">
    <w:p w14:paraId="486D2818" w14:textId="77777777" w:rsidR="00252FCE" w:rsidRDefault="00252FC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7E7B" w14:textId="77777777" w:rsidR="00252FCE" w:rsidRDefault="00252FCE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6180" w14:textId="77777777" w:rsidR="00252FCE" w:rsidRDefault="00252FC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C7DA8DC" w14:textId="77777777" w:rsidR="00252FCE" w:rsidRDefault="00252FC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3A3E90F" w14:textId="77777777" w:rsidR="00252FCE" w:rsidRDefault="00252FCE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Im Weiteren Landesinstitut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21EA"/>
    <w:rsid w:val="001D4CE3"/>
    <w:rsid w:val="00252FCE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9D4C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1&amp;ugl_nr=113&amp;bes_id=3362&amp;aufgehoben=N&amp;menu=1&amp;sg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520071121100236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5974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