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0A40" w14:textId="77777777" w:rsidR="00E00CC2" w:rsidRDefault="00E00CC2">
      <w:pPr>
        <w:pStyle w:val="Bass-Nr"/>
        <w:keepNext/>
      </w:pPr>
      <w:bookmarkStart w:id="0" w:name="21-01nr31"/>
      <w:bookmarkEnd w:id="0"/>
      <w:r>
        <w:rPr>
          <w:rFonts w:cs="Calibri"/>
        </w:rPr>
        <w:t>21-01 Nr. 31</w:t>
      </w:r>
    </w:p>
    <w:p w14:paraId="3251E575" w14:textId="77777777" w:rsidR="00E00CC2" w:rsidRDefault="00E00CC2">
      <w:pPr>
        <w:pStyle w:val="RVueberschrift1100fz"/>
        <w:keepNext/>
        <w:keepLines/>
      </w:pPr>
      <w:bookmarkStart w:id="1" w:name="21-01nr3"/>
      <w:bookmarkEnd w:id="1"/>
      <w:r>
        <w:t>Bef</w:t>
      </w:r>
      <w:r>
        <w:t>ö</w:t>
      </w:r>
      <w:r>
        <w:t xml:space="preserve">rderung </w:t>
      </w:r>
      <w:r>
        <w:br/>
      </w:r>
      <w:r>
        <w:rPr>
          <w:rFonts w:cs="Arial"/>
        </w:rPr>
        <w:t xml:space="preserve">zwecks Laufbahnwechsel in der Probezeit </w:t>
      </w:r>
      <w:r>
        <w:rPr>
          <w:rFonts w:cs="Arial"/>
        </w:rPr>
        <w:br/>
        <w:t xml:space="preserve">oder innerhalb eines Jahres </w:t>
      </w:r>
      <w:r>
        <w:rPr>
          <w:rFonts w:cs="Arial"/>
        </w:rPr>
        <w:br/>
        <w:t xml:space="preserve">seit Beendigung der Probezeit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an F</w:t>
      </w:r>
      <w:r>
        <w:rPr>
          <w:rFonts w:cs="Arial"/>
        </w:rPr>
        <w:t>ö</w:t>
      </w:r>
      <w:r>
        <w:rPr>
          <w:rFonts w:cs="Arial"/>
        </w:rPr>
        <w:t>rderschulen</w:t>
      </w:r>
    </w:p>
    <w:p w14:paraId="0ADC99CA" w14:textId="77777777" w:rsidR="00E00CC2" w:rsidRDefault="00E00CC2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Bekanntmachung der Gesch</w:t>
      </w:r>
      <w:r>
        <w:rPr>
          <w:rFonts w:cs="Arial"/>
        </w:rPr>
        <w:t>ä</w:t>
      </w:r>
      <w:r>
        <w:rPr>
          <w:rFonts w:cs="Arial"/>
        </w:rPr>
        <w:t xml:space="preserve">ftsstelle </w:t>
      </w:r>
      <w:r>
        <w:rPr>
          <w:rFonts w:cs="Arial"/>
        </w:rPr>
        <w:br/>
        <w:t xml:space="preserve">des Landespersonalausschusses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06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2018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05</w:t>
      </w:r>
      <w:r>
        <w:t>/</w:t>
      </w:r>
      <w:r>
        <w:rPr>
          <w:rFonts w:cs="Arial"/>
        </w:rPr>
        <w:t>18 S</w:t>
      </w:r>
      <w:r>
        <w:t>.</w:t>
      </w:r>
      <w:r>
        <w:rPr>
          <w:rFonts w:cs="Arial"/>
        </w:rPr>
        <w:t xml:space="preserve"> 37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C049D85" w14:textId="77777777" w:rsidR="00E00CC2" w:rsidRDefault="00E00CC2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mit einer Lehramtsbef</w:t>
      </w:r>
      <w:r>
        <w:rPr>
          <w:rFonts w:cs="Calibri"/>
        </w:rPr>
        <w:t>ä</w:t>
      </w:r>
      <w:r>
        <w:rPr>
          <w:rFonts w:cs="Calibri"/>
        </w:rPr>
        <w:t>higung, die an einer F</w:t>
      </w:r>
      <w:r>
        <w:rPr>
          <w:rFonts w:cs="Calibri"/>
        </w:rPr>
        <w:t>ö</w:t>
      </w:r>
      <w:r>
        <w:rPr>
          <w:rFonts w:cs="Calibri"/>
        </w:rPr>
        <w:t>rderschule oder an einer allgemeinen Schule die Aufgaben einer Lehrkraft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 xml:space="preserve">rderung </w:t>
      </w:r>
      <w:r>
        <w:rPr>
          <w:rFonts w:cs="Calibri"/>
        </w:rPr>
        <w:t>ü</w:t>
      </w:r>
      <w:r>
        <w:rPr>
          <w:rFonts w:cs="Calibri"/>
        </w:rPr>
        <w:t>bertragen bekommen haben und auf einer entsprechenden Stelle gef</w:t>
      </w:r>
      <w:r>
        <w:rPr>
          <w:rFonts w:cs="Calibri"/>
        </w:rPr>
        <w:t>ü</w:t>
      </w:r>
      <w:r>
        <w:rPr>
          <w:rFonts w:cs="Calibri"/>
        </w:rPr>
        <w:t>hrt werden und die berufsbegleitend zus</w:t>
      </w:r>
      <w:r>
        <w:rPr>
          <w:rFonts w:cs="Calibri"/>
        </w:rPr>
        <w:t>ä</w:t>
      </w:r>
      <w:r>
        <w:rPr>
          <w:rFonts w:cs="Calibri"/>
        </w:rPr>
        <w:t>tzlich die Lehramtsbef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 xml:space="preserve">rderung erworben haben, wird abweichend von </w:t>
      </w:r>
      <w:r>
        <w:rPr>
          <w:rFonts w:cs="Calibri"/>
        </w:rPr>
        <w:t>§</w:t>
      </w:r>
      <w:r>
        <w:rPr>
          <w:rFonts w:cs="Calibri"/>
        </w:rPr>
        <w:t xml:space="preserve"> 19 Absatz 2 Satz 1 Nummer 1 und 2 des </w:t>
      </w:r>
      <w:hyperlink r:id="rId7" w:history="1">
        <w:r>
          <w:rPr>
            <w:rFonts w:cs="Calibri"/>
          </w:rPr>
          <w:t xml:space="preserve">Gesetzes </w:t>
        </w:r>
      </w:hyperlink>
      <w:r>
        <w:t>ü</w:t>
      </w:r>
      <w:r>
        <w:t>ber die Beamtinnen und Beamten des Landes Nordrhein-Westfalen</w:t>
      </w:r>
      <w:r>
        <w:rPr>
          <w:rFonts w:cs="Calibri"/>
        </w:rPr>
        <w:t xml:space="preserve"> vom 14. Juni 2016 (GV. NRW. S. 310, ber. S. 642), das zuletzt durch Artikel 7 des Gesetzes vom 17. Mai 2018 (GV. NRW. S. 244) ge</w:t>
      </w:r>
      <w:r>
        <w:rPr>
          <w:rFonts w:cs="Calibri"/>
        </w:rPr>
        <w:t>ä</w:t>
      </w:r>
      <w:r>
        <w:rPr>
          <w:rFonts w:cs="Calibri"/>
        </w:rPr>
        <w:t>ndert worden ist, ausnahmsweise zugelassen, dass die Bef</w:t>
      </w:r>
      <w:r>
        <w:rPr>
          <w:rFonts w:cs="Calibri"/>
        </w:rPr>
        <w:t>ö</w:t>
      </w:r>
      <w:r>
        <w:rPr>
          <w:rFonts w:cs="Calibri"/>
        </w:rPr>
        <w:t>rderung zum Wechsel in die Laufbahn des Lehramts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innerhalb der Probezeit oder innerhalb eines Jahres seit Beendigung der Probezeit erfolgen darf.</w:t>
      </w:r>
    </w:p>
    <w:p w14:paraId="681BC790" w14:textId="77777777" w:rsidR="00E00CC2" w:rsidRDefault="00E00CC2">
      <w:pPr>
        <w:pStyle w:val="RVfliesstext175nb"/>
        <w:widowControl/>
      </w:pPr>
      <w:r>
        <w:rPr>
          <w:rFonts w:cs="Calibri"/>
        </w:rPr>
        <w:t>Diese allgemeine Ausnahmeregelung gilt bis zum 31. Dezember 2025.</w:t>
      </w:r>
    </w:p>
    <w:p w14:paraId="0CC3CDC3" w14:textId="77777777" w:rsidR="00E00CC2" w:rsidRDefault="00E00CC2">
      <w:pPr>
        <w:pStyle w:val="RVfliesstext175nb"/>
        <w:widowControl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F745" w14:textId="77777777" w:rsidR="00E00CC2" w:rsidRDefault="00E00CC2">
      <w:pPr>
        <w:widowControl/>
        <w:rPr>
          <w:rFonts w:cs="Calibri"/>
        </w:rPr>
      </w:pPr>
      <w:r>
        <w:separator/>
      </w:r>
    </w:p>
  </w:endnote>
  <w:endnote w:type="continuationSeparator" w:id="0">
    <w:p w14:paraId="63535893" w14:textId="77777777" w:rsidR="00E00CC2" w:rsidRDefault="00E00CC2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6DA1" w14:textId="77777777" w:rsidR="00E00CC2" w:rsidRDefault="00E00CC2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776E" w14:textId="77777777" w:rsidR="00E00CC2" w:rsidRDefault="00E00CC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AC48303" w14:textId="77777777" w:rsidR="00E00CC2" w:rsidRDefault="00E00CC2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EBDF6C9" w14:textId="77777777" w:rsidR="00E00CC2" w:rsidRDefault="00E00CC2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0738"/>
    <w:rsid w:val="001D4CE3"/>
    <w:rsid w:val="00CD0738"/>
    <w:rsid w:val="00E0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2C33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1020160704140450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