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7DB" w:rsidRDefault="002177DB">
      <w:pPr>
        <w:pStyle w:val="BASS-Nr-ABl"/>
        <w:widowControl/>
      </w:pPr>
      <w:r>
        <w:t xml:space="preserve">Zu BASS </w:t>
      </w:r>
      <w:r>
        <w:rPr>
          <w:rFonts w:cs="Arial"/>
        </w:rPr>
        <w:t>15-33</w:t>
      </w:r>
    </w:p>
    <w:p w:rsidR="002177DB" w:rsidRDefault="002177DB">
      <w:pPr>
        <w:pStyle w:val="RVueberschrift1100fz"/>
        <w:keepNext/>
        <w:keepLines/>
        <w:rPr>
          <w:rFonts w:cs="Calibri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 Fachbereich </w:t>
      </w:r>
      <w:r>
        <w:t>„</w:t>
      </w:r>
      <w:r>
        <w:t>Gestaltung</w:t>
      </w:r>
      <w:r>
        <w:t>“</w:t>
      </w:r>
      <w:r>
        <w:t xml:space="preserve"> </w:t>
      </w:r>
      <w:r>
        <w:br/>
        <w:t xml:space="preserve">(Anlage A APO-BK); </w:t>
      </w:r>
      <w:r>
        <w:br/>
        <w:t>Vorl</w:t>
      </w:r>
      <w:r>
        <w:t>ä</w:t>
      </w:r>
      <w:r>
        <w:t>ufige Inkraftsetzung der Bildungspl</w:t>
      </w:r>
      <w:r>
        <w:t>ä</w:t>
      </w:r>
      <w:r>
        <w:t xml:space="preserve">ne </w:t>
      </w:r>
      <w:r>
        <w:br/>
        <w:t>f</w:t>
      </w:r>
      <w:r>
        <w:t>ü</w:t>
      </w:r>
      <w:r>
        <w:t>r Evangelische und Katholische Religion</w:t>
      </w:r>
    </w:p>
    <w:p w:rsidR="002177DB" w:rsidRDefault="002177DB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11.01.2018 - 314-08.01.01-127480</w:t>
      </w:r>
    </w:p>
    <w:p w:rsidR="002177DB" w:rsidRDefault="002177DB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sowie unter Mitwirkung erfahrener Lehrkr</w:t>
      </w:r>
      <w:r>
        <w:t>ä</w:t>
      </w:r>
      <w:r>
        <w:t>fte und der Oberen Schulaufsicht wurden neue Bildungspl</w:t>
      </w:r>
      <w:r>
        <w:t>ä</w:t>
      </w:r>
      <w:r>
        <w:t>ne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 inklusive des neuen Einlegers zur digitalen Kompetenzf</w:t>
      </w:r>
      <w:r>
        <w:t>ö</w:t>
      </w:r>
      <w:r>
        <w:t>rderung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:rsidR="002177DB" w:rsidRDefault="002177DB">
      <w:pPr>
        <w:pStyle w:val="RVfliesstext175nb"/>
        <w:rPr>
          <w:rFonts w:cs="Calibri"/>
        </w:rPr>
      </w:pPr>
      <w:r>
        <w:t>Mit der seit dem 01.08.2015 g</w:t>
      </w:r>
      <w:r>
        <w:t>ü</w:t>
      </w:r>
      <w:r>
        <w:t>ltigen APO-BK ist der Erwerb der Fachhochschulreife in den Fachklassen des dualen Systems auch unter Nutzung der fachbereichsspezifischen Lerngruppen fl</w:t>
      </w:r>
      <w:r>
        <w:t>ä</w:t>
      </w:r>
      <w:r>
        <w:t>chendeckend m</w:t>
      </w:r>
      <w:r>
        <w:t>ö</w:t>
      </w:r>
      <w:r>
        <w:t>glich. Zur Umsetzung wurden neue Bildungspl</w:t>
      </w:r>
      <w:r>
        <w:t>ä</w:t>
      </w:r>
      <w:r>
        <w:t>ne entwickelt.</w:t>
      </w:r>
    </w:p>
    <w:p w:rsidR="002177DB" w:rsidRDefault="002177DB">
      <w:pPr>
        <w:pStyle w:val="RVfliesstext175nb"/>
        <w:rPr>
          <w:rFonts w:cs="Calibri"/>
        </w:rPr>
      </w:pPr>
      <w:r>
        <w:t>Die in der 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r</w:t>
      </w:r>
      <w:r>
        <w:t>ü</w:t>
      </w:r>
      <w:r>
        <w:t>ckwirkend zum 01.08.2017 vorl</w:t>
      </w:r>
      <w:r>
        <w:t>ä</w:t>
      </w:r>
      <w:r>
        <w:t>ufig in Kraft.</w:t>
      </w:r>
    </w:p>
    <w:p w:rsidR="002177DB" w:rsidRDefault="002177DB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:rsidR="002177DB" w:rsidRDefault="002177DB">
      <w:pPr>
        <w:pStyle w:val="RVfliesstext175nb"/>
        <w:rPr>
          <w:rFonts w:cs="Calibri"/>
        </w:rPr>
      </w:pPr>
      <w:r>
        <w:t>Die in der Anlage 2 aufgef</w:t>
      </w:r>
      <w:r>
        <w:t>ü</w:t>
      </w:r>
      <w:r>
        <w:t>hrten Bildungspl</w:t>
      </w:r>
      <w:r>
        <w:t>ä</w:t>
      </w:r>
      <w:r>
        <w:t>ne treten f</w:t>
      </w:r>
      <w:r>
        <w:t>ü</w:t>
      </w:r>
      <w:r>
        <w:t>r die Ausbildungsberufe, die gem</w:t>
      </w:r>
      <w:r>
        <w:t>äß</w:t>
      </w:r>
      <w:r>
        <w:t xml:space="preserve"> Runderlass vom 10.03.2017 dem Fachbereich Gestaltung zugeordnet sind, r</w:t>
      </w:r>
      <w:r>
        <w:t>ü</w:t>
      </w:r>
      <w:r>
        <w:t>ckwirkend zum 31.07.2017 auslaufend au</w:t>
      </w:r>
      <w:r>
        <w:t>ß</w:t>
      </w:r>
      <w:r>
        <w:t>er Kraft.</w:t>
      </w:r>
    </w:p>
    <w:p w:rsidR="002177DB" w:rsidRDefault="002177DB">
      <w:pPr>
        <w:pStyle w:val="RVAnlagenabstandleer75"/>
      </w:pPr>
    </w:p>
    <w:p w:rsidR="002177DB" w:rsidRDefault="002177DB">
      <w:pPr>
        <w:pStyle w:val="RVfliesstext175nb"/>
        <w:jc w:val="right"/>
      </w:pPr>
      <w:r>
        <w:rPr>
          <w:rFonts w:cs="Calibri"/>
          <w:b/>
        </w:rPr>
        <w:t>Anlage 1</w:t>
      </w:r>
    </w:p>
    <w:p w:rsidR="002177DB" w:rsidRDefault="002177D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  <w:rPr>
                <w:rFonts w:cs="Calibri"/>
              </w:rPr>
            </w:pPr>
            <w:r>
              <w:t xml:space="preserve">Fachklassen </w:t>
            </w:r>
            <w:r>
              <w:br/>
              <w:t xml:space="preserve">(Fachoberschulreife oder </w:t>
            </w:r>
            <w:r>
              <w:br/>
              <w:t>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</w:pP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</w:pPr>
            <w:r>
              <w:rPr>
                <w:rFonts w:cs="Calibri"/>
              </w:rPr>
              <w:t>Heft 41582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</w:pPr>
            <w:r>
              <w:rPr>
                <w:rFonts w:cs="Calibri"/>
              </w:rPr>
              <w:t>Heft 41583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</w:pPr>
            <w:r>
              <w:rPr>
                <w:rFonts w:cs="Calibri"/>
              </w:rPr>
              <w:t>Katholische Religionslehre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2177DB" w:rsidRDefault="002177DB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Fachbereich Gestaltung zum 01.08.2017</w:t>
            </w:r>
          </w:p>
        </w:tc>
      </w:tr>
    </w:tbl>
    <w:p w:rsidR="002177DB" w:rsidRDefault="002177DB">
      <w:pPr>
        <w:pStyle w:val="RVfliesstext175nb"/>
        <w:jc w:val="right"/>
      </w:pPr>
      <w:r>
        <w:rPr>
          <w:rFonts w:cs="Calibri"/>
          <w:b/>
        </w:rPr>
        <w:t>Anlage 2</w:t>
      </w:r>
    </w:p>
    <w:p w:rsidR="002177DB" w:rsidRDefault="002177D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  <w:rPr>
                <w:rFonts w:cs="Calibri"/>
              </w:rPr>
            </w:pPr>
            <w:r>
              <w:t>Heft 4295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  <w:rPr>
                <w:rFonts w:cs="Calibri"/>
              </w:rPr>
            </w:pPr>
            <w:r>
              <w:t>Heft 4294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177DB" w:rsidRDefault="002177DB">
            <w:pPr>
              <w:pStyle w:val="RVfliesstext175nb"/>
              <w:rPr>
                <w:rFonts w:cs="Calibri"/>
              </w:rPr>
            </w:pPr>
            <w:r>
              <w:t>Katholische Religionslehre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2177DB" w:rsidRDefault="002177DB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Zum 01.08.2017 auslaufend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 Kraft tretende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Fachbereich Gestaltung</w:t>
            </w:r>
          </w:p>
        </w:tc>
      </w:tr>
    </w:tbl>
    <w:p w:rsidR="002177DB" w:rsidRDefault="002177DB">
      <w:pPr>
        <w:pStyle w:val="RVfliesstext175nb"/>
      </w:pPr>
    </w:p>
    <w:p w:rsidR="002177DB" w:rsidRDefault="002177DB">
      <w:pPr>
        <w:pStyle w:val="RVfliesstext175nb"/>
        <w:jc w:val="right"/>
      </w:pPr>
      <w:r>
        <w:rPr>
          <w:rFonts w:cs="Calibri"/>
        </w:rPr>
        <w:t>ABl. NRW. 02/2018 S. 36</w:t>
      </w:r>
    </w:p>
    <w:p w:rsidR="002177DB" w:rsidRDefault="002177DB">
      <w:pPr>
        <w:pStyle w:val="RVfliesstext175nb"/>
        <w:rPr>
          <w:rFonts w:cs="Calibri"/>
        </w:rPr>
      </w:pPr>
    </w:p>
    <w:p w:rsidR="002177DB" w:rsidRDefault="002177D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77DB" w:rsidRDefault="002177DB">
      <w:r>
        <w:separator/>
      </w:r>
    </w:p>
  </w:endnote>
  <w:endnote w:type="continuationSeparator" w:id="0">
    <w:p w:rsidR="002177DB" w:rsidRDefault="0021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7DB" w:rsidRDefault="002177D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77DB" w:rsidRDefault="002177D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2177DB" w:rsidRDefault="002177D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5E70"/>
    <w:rsid w:val="001D4CE3"/>
    <w:rsid w:val="002177DB"/>
    <w:rsid w:val="004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