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8E08" w14:textId="77777777" w:rsidR="00CB0503" w:rsidRDefault="00CB0503">
      <w:pPr>
        <w:pStyle w:val="Bass-Nr"/>
        <w:keepNext/>
      </w:pPr>
      <w:r>
        <w:rPr>
          <w:rFonts w:cs="Calibri"/>
        </w:rPr>
        <w:t>18-29 Nr. 7</w:t>
      </w:r>
    </w:p>
    <w:p w14:paraId="44C372DE" w14:textId="77777777" w:rsidR="00CB0503" w:rsidRDefault="00CB0503">
      <w:pPr>
        <w:pStyle w:val="RVueberschrift1100fz"/>
        <w:keepNext/>
        <w:keepLines/>
      </w:pPr>
      <w:bookmarkStart w:id="0" w:name="18-29nr7"/>
      <w:bookmarkEnd w:id="0"/>
      <w:r>
        <w:t xml:space="preserve">Sekundarstufe II - Berufskolleg; </w:t>
      </w:r>
      <w:r>
        <w:rPr>
          <w:rFonts w:cs="Arial"/>
        </w:rPr>
        <w:br/>
        <w:t xml:space="preserve">Richtlinie zur Sicherheit im Unterricht </w:t>
      </w:r>
      <w:r>
        <w:rPr>
          <w:rFonts w:cs="Arial"/>
        </w:rPr>
        <w:br/>
        <w:t xml:space="preserve">an Berufskollegs in Nordrhein-Westfalen </w:t>
      </w:r>
      <w:r>
        <w:rPr>
          <w:rFonts w:cs="Arial"/>
        </w:rPr>
        <w:br/>
        <w:t>(RISU-BK)</w:t>
      </w:r>
    </w:p>
    <w:p w14:paraId="191A7DB4" w14:textId="77777777" w:rsidR="00CB0503" w:rsidRDefault="00CB0503">
      <w:pPr>
        <w:pStyle w:val="RVueberschrift285nz"/>
        <w:keepNext/>
        <w:keepLines/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2017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07</w:t>
      </w:r>
      <w:r>
        <w:t>-</w:t>
      </w:r>
      <w:r>
        <w:rPr>
          <w:rFonts w:cs="Arial"/>
        </w:rPr>
        <w:t>08</w:t>
      </w:r>
      <w:r>
        <w:t>/</w:t>
      </w:r>
      <w:r>
        <w:rPr>
          <w:rFonts w:cs="Arial"/>
        </w:rPr>
        <w:t>17 S</w:t>
      </w:r>
      <w:r>
        <w:t>.</w:t>
      </w:r>
      <w:r>
        <w:rPr>
          <w:rFonts w:cs="Arial"/>
        </w:rPr>
        <w:t xml:space="preserve"> 44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8551EB6" w14:textId="77777777" w:rsidR="00CB0503" w:rsidRDefault="00CB0503">
      <w:pPr>
        <w:pStyle w:val="RVueberschrift285fz"/>
        <w:keepNext/>
        <w:keepLines/>
        <w:rPr>
          <w:rFonts w:cs="Calibri"/>
        </w:rPr>
      </w:pPr>
      <w:r>
        <w:t>1. Allgemeines</w:t>
      </w:r>
    </w:p>
    <w:p w14:paraId="6487E80F" w14:textId="77777777" w:rsidR="00CB0503" w:rsidRDefault="00CB0503">
      <w:pPr>
        <w:pStyle w:val="RVfliesstext175nb"/>
        <w:widowControl/>
        <w:rPr>
          <w:rFonts w:cs="Calibri"/>
        </w:rPr>
      </w:pPr>
      <w:r>
        <w:t>Die Richtlinien zur Sicherheit im Unterricht an Berufskollegs in Nordrhein-Westfalen (RISU-BK-NRW) gelten f</w:t>
      </w:r>
      <w:r>
        <w:t>ü</w:t>
      </w:r>
      <w:r>
        <w:t>r den Unterricht in allen Bildungsg</w:t>
      </w:r>
      <w:r>
        <w:t>ä</w:t>
      </w:r>
      <w:r>
        <w:t>ngen des Berufskollegs. Sie gelten auch f</w:t>
      </w:r>
      <w:r>
        <w:t>ü</w:t>
      </w:r>
      <w:r>
        <w:t>r weitere Unterrichtsveranstaltungen, in denen T</w:t>
      </w:r>
      <w:r>
        <w:t>ä</w:t>
      </w:r>
      <w:r>
        <w:t>tigkeiten ausge</w:t>
      </w:r>
      <w:r>
        <w:t>ü</w:t>
      </w:r>
      <w:r>
        <w:t>bt werden, bei denen diese Richtlinie anzuwenden ist.</w:t>
      </w:r>
    </w:p>
    <w:p w14:paraId="4CDE6D47" w14:textId="77777777" w:rsidR="00CB0503" w:rsidRDefault="00CB0503">
      <w:pPr>
        <w:pStyle w:val="RVfliesstext175nb"/>
        <w:widowControl/>
        <w:rPr>
          <w:rFonts w:cs="Calibri"/>
        </w:rPr>
      </w:pPr>
      <w:r>
        <w:t>Die RISU-BK-NRW setzen die Richtlinie zu</w:t>
      </w:r>
      <w:r>
        <w:t>r Sicherheit im Unterricht - Empfehlung der Kultusministerkonferenz i.d.F. vom 26.02.2016 - in Nordrhein-Westfalen verbindlich um.</w:t>
      </w:r>
    </w:p>
    <w:p w14:paraId="0C1310DE" w14:textId="77777777" w:rsidR="00CB0503" w:rsidRDefault="00CB0503">
      <w:pPr>
        <w:pStyle w:val="RVfliesstext175nb"/>
        <w:widowControl/>
        <w:rPr>
          <w:rFonts w:cs="Calibri"/>
        </w:rPr>
      </w:pPr>
      <w:r>
        <w:t>Ebenso sind die von den zust</w:t>
      </w:r>
      <w:r>
        <w:t>ä</w:t>
      </w:r>
      <w:r>
        <w:t>ndigen Unfallversicherungstr</w:t>
      </w:r>
      <w:r>
        <w:t>ä</w:t>
      </w:r>
      <w:r>
        <w:t>gern erlassenen Unfallverh</w:t>
      </w:r>
      <w:r>
        <w:t>ü</w:t>
      </w:r>
      <w:r>
        <w:t>tungsvorschriften und Regeln zu beachten und unter Ber</w:t>
      </w:r>
      <w:r>
        <w:t>ü</w:t>
      </w:r>
      <w:r>
        <w:t>cksichtigung der schulischen Verh</w:t>
      </w:r>
      <w:r>
        <w:t>ä</w:t>
      </w:r>
      <w:r>
        <w:t>ltnisse anzuwenden. In den Bildungsg</w:t>
      </w:r>
      <w:r>
        <w:t>ä</w:t>
      </w:r>
      <w:r>
        <w:t>ngen der Berufskollegs ist neben der Gew</w:t>
      </w:r>
      <w:r>
        <w:t>ä</w:t>
      </w:r>
      <w:r>
        <w:t>hrleistung der Sicherheit die Sicherheitserziehung der Sch</w:t>
      </w:r>
      <w:r>
        <w:t>ü</w:t>
      </w:r>
      <w:r>
        <w:t>lerinnen und Sch</w:t>
      </w:r>
      <w:r>
        <w:t>ü</w:t>
      </w:r>
      <w:r>
        <w:t>ler eine wichtige Aufgabe. Sie sind bei jeder Gelegenheit zu einem sicherheitsgerechten Verhalten anzuhalten. Den Sch</w:t>
      </w:r>
      <w:r>
        <w:t>ü</w:t>
      </w:r>
      <w:r>
        <w:t>lerinnen und Sch</w:t>
      </w:r>
      <w:r>
        <w:t>ü</w:t>
      </w:r>
      <w:r>
        <w:t>lern sollen die fachlichen Voraussetzungen f</w:t>
      </w:r>
      <w:r>
        <w:t>ü</w:t>
      </w:r>
      <w:r>
        <w:t>r einen sachgerechten Umgang mit Ger</w:t>
      </w:r>
      <w:r>
        <w:t>ä</w:t>
      </w:r>
      <w:r>
        <w:t>ten und Arbeits-/Gefahrstoffen vermittelt werden.</w:t>
      </w:r>
    </w:p>
    <w:p w14:paraId="527AC07B" w14:textId="77777777" w:rsidR="00CB0503" w:rsidRDefault="00CB0503">
      <w:pPr>
        <w:pStyle w:val="RVueberschrift285fz"/>
        <w:keepNext/>
        <w:keepLines/>
        <w:rPr>
          <w:rFonts w:cs="Calibri"/>
        </w:rPr>
      </w:pPr>
      <w:r>
        <w:t>2. Verantwortlichkeiten</w:t>
      </w:r>
    </w:p>
    <w:p w14:paraId="4A37127D" w14:textId="77777777" w:rsidR="00CB0503" w:rsidRDefault="00CB0503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 xml:space="preserve">r die Beachtung der staatlichen Arbeitsschutzvorschriften an </w:t>
      </w:r>
      <w:r>
        <w:t>ö</w:t>
      </w:r>
      <w:r>
        <w:t>ffentlichen Schulen ist als Arbeitgeber das Land Nordrhein-Westfalen verantwortlich. Im Bereich der inneren Schulangelegenheiten liegt die Verantwortung f</w:t>
      </w:r>
      <w:r>
        <w:t>ü</w:t>
      </w:r>
      <w:r>
        <w:t xml:space="preserve">r den Arbeitsschutz nach </w:t>
      </w:r>
      <w:r>
        <w:t>§</w:t>
      </w:r>
      <w:r>
        <w:t xml:space="preserve"> 13 Absatz 1 Nummer 4 Arbeitsschutzgesetz (</w:t>
      </w:r>
      <w:hyperlink r:id="rId7" w:history="1">
        <w:r>
          <w:t>Arb</w:t>
        </w:r>
      </w:hyperlink>
      <w:r>
        <w:rPr>
          <w:rFonts w:cs="Calibri"/>
        </w:rPr>
        <w:t>SchG</w:t>
      </w:r>
      <w:r>
        <w:t>) bei den Schulleiterinnen und Schulleitern der Schulen (</w:t>
      </w:r>
      <w:hyperlink w:anchor="https://bass.schul-welt.de/6043.htm#1-1p59(8)" w:history="1">
        <w:r>
          <w:t>§ 59 Absatz 8 SchulG</w:t>
        </w:r>
      </w:hyperlink>
      <w:r>
        <w:rPr>
          <w:rFonts w:cs="Calibri"/>
        </w:rPr>
        <w:t>). Dazu geh</w:t>
      </w:r>
      <w:r>
        <w:rPr>
          <w:rFonts w:cs="Calibri"/>
        </w:rPr>
        <w:t>ö</w:t>
      </w:r>
      <w:r>
        <w:rPr>
          <w:rFonts w:cs="Calibri"/>
        </w:rPr>
        <w:t>rt es im Rahmen der inneren Schulangelegenheiten auch, die in der Schule t</w:t>
      </w:r>
      <w:r>
        <w:rPr>
          <w:rFonts w:cs="Calibri"/>
        </w:rPr>
        <w:t>ä</w:t>
      </w:r>
      <w:r>
        <w:rPr>
          <w:rFonts w:cs="Calibri"/>
        </w:rPr>
        <w:t>tigen Personen sowie andere Personen, die sich in der Schule aufhalten, vor entsprechenden Gef</w:t>
      </w:r>
      <w:r>
        <w:rPr>
          <w:rFonts w:cs="Calibri"/>
        </w:rPr>
        <w:t>ä</w:t>
      </w:r>
      <w:r>
        <w:rPr>
          <w:rFonts w:cs="Calibri"/>
        </w:rPr>
        <w:t>hrdungen zu sch</w:t>
      </w:r>
      <w:r>
        <w:rPr>
          <w:rFonts w:cs="Calibri"/>
        </w:rPr>
        <w:t>ü</w:t>
      </w:r>
      <w:r>
        <w:rPr>
          <w:rFonts w:cs="Calibri"/>
        </w:rPr>
        <w:t>tzen. Die Verantwortung der Schultr</w:t>
      </w:r>
      <w:r>
        <w:rPr>
          <w:rFonts w:cs="Calibri"/>
        </w:rPr>
        <w:t>ä</w:t>
      </w:r>
      <w:r>
        <w:rPr>
          <w:rFonts w:cs="Calibri"/>
        </w:rPr>
        <w:t>ger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ä</w:t>
      </w:r>
      <w:r>
        <w:rPr>
          <w:rFonts w:cs="Calibri"/>
        </w:rPr>
        <w:t>u</w:t>
      </w:r>
      <w:r>
        <w:rPr>
          <w:rFonts w:cs="Calibri"/>
        </w:rPr>
        <w:t>ß</w:t>
      </w:r>
      <w:r>
        <w:rPr>
          <w:rFonts w:cs="Calibri"/>
        </w:rPr>
        <w:t>eren Schulangelegenheiten bleibt davon unber</w:t>
      </w:r>
      <w:r>
        <w:rPr>
          <w:rFonts w:cs="Calibri"/>
        </w:rPr>
        <w:t>ü</w:t>
      </w:r>
      <w:r>
        <w:rPr>
          <w:rFonts w:cs="Calibri"/>
        </w:rPr>
        <w:t>hrt (</w:t>
      </w:r>
      <w:hyperlink w:anchor="https://bass.schul-welt.de/6043.htm#1-1p79" w:history="1">
        <w:r>
          <w:rPr>
            <w:rFonts w:cs="Calibri"/>
          </w:rPr>
          <w:t>§ 79 SchulG</w:t>
        </w:r>
      </w:hyperlink>
      <w:r>
        <w:t>). Sollten Schulleiterinnen oder Schulleiter die Aufgaben des Bereiches f</w:t>
      </w:r>
      <w:r>
        <w:t>ü</w:t>
      </w:r>
      <w:r>
        <w:t>r die Gefahrstoffe nicht pers</w:t>
      </w:r>
      <w:r>
        <w:t>ö</w:t>
      </w:r>
      <w:r>
        <w:t>nlich wahrnehmen, k</w:t>
      </w:r>
      <w:r>
        <w:t>ö</w:t>
      </w:r>
      <w:r>
        <w:t>nnen sie die ihnen obliegenden Aufgaben in genau festzulegendem Umfang auf nur eine zuverl</w:t>
      </w:r>
      <w:r>
        <w:t>ä</w:t>
      </w:r>
      <w:r>
        <w:t>ssige und fachlich geeignete Lehrerin oder nur einen zuverl</w:t>
      </w:r>
      <w:r>
        <w:t>ä</w:t>
      </w:r>
      <w:r>
        <w:t>ssigen und fachlich geeigneten Lehrer (</w:t>
      </w:r>
      <w:r>
        <w:t>„</w:t>
      </w:r>
      <w:r>
        <w:t>Gefahrstoffbeauftragte/r</w:t>
      </w:r>
      <w:r>
        <w:t>“</w:t>
      </w:r>
      <w:r>
        <w:t xml:space="preserve">) in schriftlicher Form </w:t>
      </w:r>
      <w:r>
        <w:t>ü</w:t>
      </w:r>
      <w:r>
        <w:t xml:space="preserve">bertragen. Dies ist eine Beauftragung im Sinne des </w:t>
      </w:r>
      <w:r>
        <w:t>§</w:t>
      </w:r>
      <w:r>
        <w:t xml:space="preserve"> 13 Absatz 2 </w:t>
      </w:r>
      <w:hyperlink r:id="rId8" w:history="1">
        <w:r>
          <w:t>Arb</w:t>
        </w:r>
      </w:hyperlink>
      <w:r>
        <w:rPr>
          <w:rFonts w:cs="Calibri"/>
        </w:rPr>
        <w:t>SchG</w:t>
      </w:r>
      <w:r>
        <w:t xml:space="preserve"> und schlie</w:t>
      </w:r>
      <w:r>
        <w:t>ß</w:t>
      </w:r>
      <w:r>
        <w:t xml:space="preserve">t die Weisungsbefugnis im Rahmen der </w:t>
      </w:r>
      <w:r>
        <w:t>ü</w:t>
      </w:r>
      <w:r>
        <w:t>bertragenen Pflichten ein. Die Beauftragung bedarf der Zustimmung der Lehrkraft. Insoweit nehmen Lehrerinnen und Lehrer, die selbst Besch</w:t>
      </w:r>
      <w:r>
        <w:t>ä</w:t>
      </w:r>
      <w:r>
        <w:t>ftigte im Sinne der Gefahrstoffverordnung sind, zugleich Aufgaben des Arbeitgebers in eigener Verantwortung wahr. Der Lehrkraft ist f</w:t>
      </w:r>
      <w:r>
        <w:t>ü</w:t>
      </w:r>
      <w:r>
        <w:t>r die Wahrnehmung dieser Aufgaben eine Entlastung durch die in der Leitungszeit zur Verf</w:t>
      </w:r>
      <w:r>
        <w:t>ü</w:t>
      </w:r>
      <w:r>
        <w:t>gung stehenden Stunden zu gew</w:t>
      </w:r>
      <w:r>
        <w:t>ä</w:t>
      </w:r>
      <w:r>
        <w:t>hren (vgl. RISU-BK I - 2.1).</w:t>
      </w:r>
    </w:p>
    <w:p w14:paraId="3DCD1D27" w14:textId="77777777" w:rsidR="00CB0503" w:rsidRDefault="00CB0503">
      <w:pPr>
        <w:pStyle w:val="RVueberschrift285fz"/>
        <w:keepNext/>
        <w:keepLines/>
        <w:rPr>
          <w:rFonts w:cs="Calibri"/>
        </w:rPr>
      </w:pPr>
      <w:r>
        <w:t>3. Umsetzung</w:t>
      </w:r>
    </w:p>
    <w:p w14:paraId="00E42F8C" w14:textId="77777777" w:rsidR="00CB0503" w:rsidRDefault="00CB0503">
      <w:pPr>
        <w:pStyle w:val="RVfliesstext175nb"/>
        <w:widowControl/>
      </w:pPr>
      <w:r>
        <w:t>Die RISU-BK-NRW fasst die in den Schulen zu beachtenden einschl</w:t>
      </w:r>
      <w:r>
        <w:t>ä</w:t>
      </w:r>
      <w:r>
        <w:t>gigen Rechts- und Verwaltungsvorschriften (Stand Dezember 2015) zusammen und erl</w:t>
      </w:r>
      <w:r>
        <w:t>ä</w:t>
      </w:r>
      <w:r>
        <w:t xml:space="preserve">utert diese, so z.B. das </w:t>
      </w:r>
      <w:hyperlink r:id="rId9" w:history="1">
        <w:r>
          <w:t>Arbeitsschutzgesetz</w:t>
        </w:r>
      </w:hyperlink>
      <w:r>
        <w:rPr>
          <w:rFonts w:cs="Calibri"/>
        </w:rPr>
        <w:t>, die Biostoff-, Gefahrstoff-, CLP (Regulation on Classification, Labelling and Packaging of Substances and Mixtures)-, Betriebssicherheits-, R</w:t>
      </w:r>
      <w:r>
        <w:rPr>
          <w:rFonts w:cs="Calibri"/>
        </w:rPr>
        <w:t>ö</w:t>
      </w:r>
      <w:r>
        <w:rPr>
          <w:rFonts w:cs="Calibri"/>
        </w:rPr>
        <w:t>ntgen- und Strahlenschutzverordnung, die Arbeitsschutzverordnung zu k</w:t>
      </w:r>
      <w:r>
        <w:rPr>
          <w:rFonts w:cs="Calibri"/>
        </w:rPr>
        <w:t>ü</w:t>
      </w:r>
      <w:r>
        <w:rPr>
          <w:rFonts w:cs="Calibri"/>
        </w:rPr>
        <w:t>nstlicher optischer Strahlung, die L</w:t>
      </w:r>
      <w:r>
        <w:rPr>
          <w:rFonts w:cs="Calibri"/>
        </w:rPr>
        <w:t>ä</w:t>
      </w:r>
      <w:r>
        <w:rPr>
          <w:rFonts w:cs="Calibri"/>
        </w:rPr>
        <w:t>rm- und Vibrations-Arbeitsschutzverordnung, die Arbeitsst</w:t>
      </w:r>
      <w:r>
        <w:rPr>
          <w:rFonts w:cs="Calibri"/>
        </w:rPr>
        <w:t>ä</w:t>
      </w:r>
      <w:r>
        <w:rPr>
          <w:rFonts w:cs="Calibri"/>
        </w:rPr>
        <w:t>ttenverordnung, die Unfallverh</w:t>
      </w:r>
      <w:r>
        <w:rPr>
          <w:rFonts w:cs="Calibri"/>
        </w:rPr>
        <w:t>ü</w:t>
      </w:r>
      <w:r>
        <w:rPr>
          <w:rFonts w:cs="Calibri"/>
        </w:rPr>
        <w:t>tungsvorschriften und die technischen Regeln, wie z.B. TRGS (Technische Regeln Gefahrstoffe) und DIN-Normen. Auf Grundlage des Arbeitsschutzgesetzes ist bei allen T</w:t>
      </w:r>
      <w:r>
        <w:rPr>
          <w:rFonts w:cs="Calibri"/>
        </w:rPr>
        <w:t>ä</w:t>
      </w:r>
      <w:r>
        <w:rPr>
          <w:rFonts w:cs="Calibri"/>
        </w:rPr>
        <w:t>tigkeiten mit m</w:t>
      </w:r>
      <w:r>
        <w:rPr>
          <w:rFonts w:cs="Calibri"/>
        </w:rPr>
        <w:t>ö</w:t>
      </w:r>
      <w:r>
        <w:rPr>
          <w:rFonts w:cs="Calibri"/>
        </w:rPr>
        <w:t>glicher Gef</w:t>
      </w:r>
      <w:r>
        <w:rPr>
          <w:rFonts w:cs="Calibri"/>
        </w:rPr>
        <w:t>ä</w:t>
      </w:r>
      <w:r>
        <w:rPr>
          <w:rFonts w:cs="Calibri"/>
        </w:rPr>
        <w:t>hrdung die Durchf</w:t>
      </w:r>
      <w:r>
        <w:rPr>
          <w:rFonts w:cs="Calibri"/>
        </w:rPr>
        <w:t>ü</w:t>
      </w:r>
      <w:r>
        <w:rPr>
          <w:rFonts w:cs="Calibri"/>
        </w:rPr>
        <w:t>hrung einer t</w:t>
      </w:r>
      <w:r>
        <w:rPr>
          <w:rFonts w:cs="Calibri"/>
        </w:rPr>
        <w:t>ä</w:t>
      </w:r>
      <w:r>
        <w:rPr>
          <w:rFonts w:cs="Calibri"/>
        </w:rPr>
        <w:t>tigkeitsbezogenen Gef</w:t>
      </w:r>
      <w:r>
        <w:rPr>
          <w:rFonts w:cs="Calibri"/>
        </w:rPr>
        <w:t>ä</w:t>
      </w:r>
      <w:r>
        <w:rPr>
          <w:rFonts w:cs="Calibri"/>
        </w:rPr>
        <w:t>hrdungsbeurteilung erforderlich. Darauf basierend m</w:t>
      </w:r>
      <w:r>
        <w:rPr>
          <w:rFonts w:cs="Calibri"/>
        </w:rPr>
        <w:t>ü</w:t>
      </w:r>
      <w:r>
        <w:rPr>
          <w:rFonts w:cs="Calibri"/>
        </w:rPr>
        <w:t>ssen notwendige Ma</w:t>
      </w:r>
      <w:r>
        <w:rPr>
          <w:rFonts w:cs="Calibri"/>
        </w:rPr>
        <w:t>ß</w:t>
      </w:r>
      <w:r>
        <w:rPr>
          <w:rFonts w:cs="Calibri"/>
        </w:rPr>
        <w:t>nahmen ermittelt und festgelegt werden. Bei der jetzigen Aktualisierung erfolgten Anpassungen an die aktuelle Rechtslage bez</w:t>
      </w:r>
      <w:r>
        <w:rPr>
          <w:rFonts w:cs="Calibri"/>
        </w:rPr>
        <w:t>ü</w:t>
      </w:r>
      <w:r>
        <w:rPr>
          <w:rFonts w:cs="Calibri"/>
        </w:rPr>
        <w:t>glich der Gefahrstoffverordnung, der Anwendung der CLP-Verordnung sowie der TRGS 510 (Lagerung von Gefahrstoffen). Weiterhin erfolgten Pr</w:t>
      </w:r>
      <w:r>
        <w:rPr>
          <w:rFonts w:cs="Calibri"/>
        </w:rPr>
        <w:t>ä</w:t>
      </w:r>
      <w:r>
        <w:rPr>
          <w:rFonts w:cs="Calibri"/>
        </w:rPr>
        <w:t>zisierungen und sprachliche Aussch</w:t>
      </w:r>
      <w:r>
        <w:rPr>
          <w:rFonts w:cs="Calibri"/>
        </w:rPr>
        <w:t>ä</w:t>
      </w:r>
      <w:r>
        <w:rPr>
          <w:rFonts w:cs="Calibri"/>
        </w:rPr>
        <w:t>rfungen.</w:t>
      </w:r>
    </w:p>
    <w:p w14:paraId="4D00C12F" w14:textId="77777777" w:rsidR="00CB0503" w:rsidRDefault="00CB0503">
      <w:pPr>
        <w:pStyle w:val="RVueberschrift285fz"/>
        <w:keepNext/>
        <w:keepLines/>
      </w:pPr>
      <w:r>
        <w:rPr>
          <w:rFonts w:cs="Calibri"/>
        </w:rPr>
        <w:t>4. Schlussbestimmungen</w:t>
      </w:r>
    </w:p>
    <w:p w14:paraId="3100122D" w14:textId="77777777" w:rsidR="00CB0503" w:rsidRDefault="00CB0503">
      <w:pPr>
        <w:pStyle w:val="RVfliesstext175nb"/>
        <w:widowControl/>
        <w:rPr>
          <w:rFonts w:cs="Calibri"/>
        </w:rPr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Richtlinie erfolgt als Heft 1031</w:t>
      </w:r>
      <w:r>
        <w:t>/</w:t>
      </w:r>
      <w:r>
        <w:rPr>
          <w:rFonts w:cs="Calibri"/>
        </w:rPr>
        <w:t xml:space="preserve">2 in der Schriftenreihe </w:t>
      </w:r>
      <w:r>
        <w:t>„</w:t>
      </w:r>
      <w:r>
        <w:rPr>
          <w:rFonts w:cs="Calibri"/>
        </w:rPr>
        <w:t>Schule in NRW</w:t>
      </w:r>
      <w:r>
        <w:t>“</w:t>
      </w:r>
      <w:r>
        <w:rPr>
          <w:rFonts w:cs="Calibri"/>
        </w:rPr>
        <w:t>.</w:t>
      </w:r>
      <w:r>
        <w:t xml:space="preserve"> Die vom Verlag </w:t>
      </w:r>
      <w:r>
        <w:t>ü</w:t>
      </w:r>
      <w:r>
        <w:t>bersandten Hefte sind in die Schulbibliothek einzustellen und dort u</w:t>
      </w:r>
      <w:r>
        <w:rPr>
          <w:rFonts w:cs="Calibri"/>
        </w:rPr>
        <w:t>.</w:t>
      </w:r>
      <w:r>
        <w:t>a</w:t>
      </w:r>
      <w:r>
        <w:rPr>
          <w:rFonts w:cs="Calibri"/>
        </w:rPr>
        <w:t>.</w:t>
      </w:r>
      <w:r>
        <w:t xml:space="preserve"> f</w:t>
      </w:r>
      <w:r>
        <w:t>ü</w:t>
      </w:r>
      <w:r>
        <w:t>r die Mitwirkungsberechtigten zur Einsichtnahme bzw</w:t>
      </w:r>
      <w:r>
        <w:rPr>
          <w:rFonts w:cs="Calibri"/>
        </w:rPr>
        <w:t>.</w:t>
      </w:r>
      <w:r>
        <w:t xml:space="preserve"> Ausleihe verf</w:t>
      </w:r>
      <w:r>
        <w:t>ü</w:t>
      </w:r>
      <w:r>
        <w:t>gbar zu machen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2"/>
      </w:r>
    </w:p>
    <w:p w14:paraId="6AC60F14" w14:textId="77777777" w:rsidR="00CB0503" w:rsidRDefault="00CB0503">
      <w:pPr>
        <w:pStyle w:val="RVfliesstext175nb"/>
        <w:widowControl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CEEB" w14:textId="77777777" w:rsidR="00CB0503" w:rsidRDefault="00CB0503">
      <w:pPr>
        <w:widowControl/>
        <w:rPr>
          <w:rFonts w:cs="Calibri"/>
        </w:rPr>
      </w:pPr>
      <w:r>
        <w:separator/>
      </w:r>
    </w:p>
  </w:endnote>
  <w:endnote w:type="continuationSeparator" w:id="0">
    <w:p w14:paraId="2ABA9E52" w14:textId="77777777" w:rsidR="00CB0503" w:rsidRDefault="00CB050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1DC1" w14:textId="77777777" w:rsidR="00CB0503" w:rsidRDefault="00CB0503">
    <w:pPr>
      <w:pStyle w:val="RVFudfnote160k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F5A85" w14:textId="77777777" w:rsidR="00CB0503" w:rsidRDefault="00CB050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5E76AAF" w14:textId="77777777" w:rsidR="00CB0503" w:rsidRDefault="00CB050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66918A52" w14:textId="77777777" w:rsidR="00CB0503" w:rsidRDefault="00CB0503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</w:p>
  </w:footnote>
  <w:footnote w:id="2">
    <w:p w14:paraId="787446D3" w14:textId="77777777" w:rsidR="00CB0503" w:rsidRDefault="00CB0503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RISU</w:t>
      </w:r>
      <w:r>
        <w:rPr>
          <w:rFonts w:cs="Calibri"/>
        </w:rPr>
        <w:t>-</w:t>
      </w:r>
      <w:r>
        <w:t xml:space="preserve">BK ist als Download PDF unter </w:t>
      </w:r>
      <w:hyperlink r:id="rId1" w:history="1">
        <w:r>
          <w:t>https</w:t>
        </w:r>
        <w:r>
          <w:rPr>
            <w:rFonts w:cs="Calibri"/>
          </w:rPr>
          <w:t>:</w:t>
        </w:r>
        <w:r>
          <w:t>/</w:t>
        </w:r>
        <w:r>
          <w:rPr>
            <w:rFonts w:cs="Calibri"/>
          </w:rPr>
          <w:t>/</w:t>
        </w:r>
        <w:r>
          <w:t>www</w:t>
        </w:r>
        <w:r>
          <w:rPr>
            <w:rFonts w:cs="Calibri"/>
          </w:rPr>
          <w:t>.</w:t>
        </w:r>
        <w:r>
          <w:t>berufsbildung</w:t>
        </w:r>
        <w:r>
          <w:rPr>
            <w:rFonts w:cs="Calibri"/>
          </w:rPr>
          <w:t>.</w:t>
        </w:r>
        <w:r>
          <w:t>nrw</w:t>
        </w:r>
        <w:r>
          <w:rPr>
            <w:rFonts w:cs="Calibri"/>
          </w:rPr>
          <w:t>.</w:t>
        </w:r>
        <w:r>
          <w:t>de</w:t>
        </w:r>
        <w:r>
          <w:rPr>
            <w:rFonts w:cs="Calibri"/>
          </w:rPr>
          <w:t>/</w:t>
        </w:r>
        <w:r>
          <w:t>cms</w:t>
        </w:r>
        <w:r>
          <w:rPr>
            <w:rFonts w:cs="Calibri"/>
          </w:rPr>
          <w:t>/</w:t>
        </w:r>
        <w:r>
          <w:t>upload</w:t>
        </w:r>
        <w:r>
          <w:rPr>
            <w:rFonts w:cs="Calibri"/>
          </w:rPr>
          <w:t>/</w:t>
        </w:r>
      </w:hyperlink>
      <w:r>
        <w:t>_</w:t>
      </w:r>
      <w:r>
        <w:rPr>
          <w:rFonts w:cs="Calibri"/>
        </w:rPr>
        <w:t>download</w:t>
      </w:r>
      <w:r>
        <w:t>/</w:t>
      </w:r>
      <w:r>
        <w:rPr>
          <w:rFonts w:cs="Calibri"/>
        </w:rPr>
        <w:t>risu</w:t>
      </w:r>
      <w:r>
        <w:t>-</w:t>
      </w:r>
      <w:r>
        <w:rPr>
          <w:rFonts w:cs="Calibri"/>
        </w:rPr>
        <w:t>bk</w:t>
      </w:r>
      <w:r>
        <w:t>-</w:t>
      </w:r>
      <w:r>
        <w:rPr>
          <w:rFonts w:cs="Calibri"/>
        </w:rPr>
        <w:t>nrw</w:t>
      </w:r>
      <w:r>
        <w:t>.</w:t>
      </w:r>
      <w:r>
        <w:rPr>
          <w:rFonts w:cs="Calibri"/>
        </w:rPr>
        <w:t>pdf</w:t>
      </w:r>
      <w:r>
        <w:t xml:space="preserve"> verf</w:t>
      </w:r>
      <w:r>
        <w:t>ü</w:t>
      </w:r>
      <w:r>
        <w:t>gbar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0CF3"/>
    <w:rsid w:val="00410CF3"/>
    <w:rsid w:val="00A339FA"/>
    <w:rsid w:val="00C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622B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arbsch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arbsch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arbsch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ufsbildung.nrw.de/cms/upload/_download/risu-bk-nr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