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673F7" w14:textId="77777777" w:rsidR="003C3592" w:rsidRDefault="003C3592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1AFAB9F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1CEBBE92" w14:textId="77777777" w:rsidR="003C3592" w:rsidRDefault="003C3592">
            <w:pPr>
              <w:pStyle w:val="RVfliesstext175nb"/>
            </w:pPr>
            <w:r>
              <w:rPr>
                <w:rFonts w:cs="Calibri"/>
              </w:rPr>
              <w:t>Aufgrund der Neufassung der Beurteilungsrichtlinien wurde eine Anpassung des Erlasses zum Eignungsfeststellungsverfahren in Nummern 4.10 und 4.11 erforderlich</w:t>
            </w:r>
          </w:p>
        </w:tc>
      </w:tr>
    </w:tbl>
    <w:p w14:paraId="1FBDD54F" w14:textId="77777777" w:rsidR="003C3592" w:rsidRDefault="003C3592">
      <w:pPr>
        <w:pStyle w:val="BASS-Nr-ABl"/>
        <w:widowControl/>
        <w:rPr>
          <w:rFonts w:cs="Arial"/>
        </w:rPr>
      </w:pPr>
      <w:bookmarkStart w:id="0" w:name="21-01nr30"/>
      <w:bookmarkEnd w:id="0"/>
      <w:r>
        <w:t>Zu BASS 21-01 Nr. 30</w:t>
      </w:r>
    </w:p>
    <w:p w14:paraId="50AD0C98" w14:textId="77777777" w:rsidR="003C3592" w:rsidRDefault="003C3592">
      <w:pPr>
        <w:pStyle w:val="RVueberschrift1100fz"/>
        <w:keepNext/>
        <w:keepLines/>
      </w:pPr>
      <w:r>
        <w:rPr>
          <w:rFonts w:cs="Calibri"/>
        </w:rPr>
        <w:t xml:space="preserve">Bewerbung von Lehrerinnen und Lehrern </w:t>
      </w:r>
      <w:r>
        <w:rPr>
          <w:rFonts w:cs="Calibri"/>
        </w:rPr>
        <w:br/>
        <w:t xml:space="preserve">um ein Amt als Schulleiterin oder als Schulleiter; Eignungsfeststellungsverfahren und dienstliche Beurteilung; </w:t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19C8F558" w14:textId="77777777" w:rsidR="003C3592" w:rsidRDefault="003C3592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</w:t>
      </w:r>
      <w:r>
        <w:t xml:space="preserve"> 19.07.2017 - 412-6.03.12-125732</w:t>
      </w:r>
    </w:p>
    <w:p w14:paraId="4D78E771" w14:textId="77777777" w:rsidR="003C3592" w:rsidRDefault="003C3592">
      <w:pPr>
        <w:pStyle w:val="RVfliesstext175fl"/>
        <w:rPr>
          <w:rFonts w:cs="Calibri"/>
        </w:rPr>
      </w:pPr>
      <w:r>
        <w:t>Bezug:</w:t>
      </w:r>
    </w:p>
    <w:p w14:paraId="3253B5EA" w14:textId="77777777" w:rsidR="003C3592" w:rsidRDefault="003C3592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Weiterbildung v. 02.05.2016 </w:t>
      </w:r>
      <w:r>
        <w:br/>
        <w:t>(BASS 21-01 Nr. 30)</w:t>
      </w:r>
    </w:p>
    <w:p w14:paraId="5076A002" w14:textId="77777777" w:rsidR="003C3592" w:rsidRDefault="003C3592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 xml:space="preserve">ndert: </w:t>
      </w:r>
    </w:p>
    <w:p w14:paraId="71E549EF" w14:textId="77777777" w:rsidR="003C3592" w:rsidRDefault="003C3592">
      <w:pPr>
        <w:pStyle w:val="RVliste3n75nbanfang"/>
      </w:pPr>
      <w:r>
        <w:t>1.</w:t>
      </w:r>
      <w:r>
        <w:tab/>
      </w:r>
      <w:r>
        <w:rPr>
          <w:rFonts w:cs="Calibri"/>
        </w:rPr>
        <w:t>Nummer 4.10 wird wie folgt gefasst:</w:t>
      </w:r>
    </w:p>
    <w:p w14:paraId="04525488" w14:textId="77777777" w:rsidR="003C3592" w:rsidRDefault="003C3592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Teilnehmenden werden aus Anlass der Bewerbung um ein konkretes Schulleitungsamt gem</w:t>
      </w:r>
      <w:r>
        <w:rPr>
          <w:rFonts w:cs="Calibri"/>
        </w:rPr>
        <w:t>äß</w:t>
      </w:r>
      <w:r>
        <w:rPr>
          <w:rFonts w:cs="Calibri"/>
        </w:rPr>
        <w:t xml:space="preserve"> Nummer 3.2.2 der Beurteilungsrichtlinien f</w:t>
      </w:r>
      <w:r>
        <w:rPr>
          <w:rFonts w:cs="Calibri"/>
        </w:rPr>
        <w:t>ü</w:t>
      </w:r>
      <w:r>
        <w:rPr>
          <w:rFonts w:cs="Calibri"/>
        </w:rPr>
        <w:t>r die Lehrkr</w:t>
      </w:r>
      <w:r>
        <w:rPr>
          <w:rFonts w:cs="Calibri"/>
        </w:rPr>
        <w:t>ä</w:t>
      </w:r>
      <w:r>
        <w:rPr>
          <w:rFonts w:cs="Calibri"/>
        </w:rPr>
        <w:t>fte (BASS 21-02 Nr. 2) durch die zust</w:t>
      </w:r>
      <w:r>
        <w:rPr>
          <w:rFonts w:cs="Calibri"/>
        </w:rPr>
        <w:t>ä</w:t>
      </w:r>
      <w:r>
        <w:rPr>
          <w:rFonts w:cs="Calibri"/>
        </w:rPr>
        <w:t xml:space="preserve">ndige Schulaufsicht dienstlich beurteilt. Die Beurteilenden erhalten Einsicht in die </w:t>
      </w:r>
      <w:r>
        <w:rPr>
          <w:rFonts w:cs="Calibri"/>
        </w:rPr>
        <w:t>ü</w:t>
      </w:r>
      <w:r>
        <w:rPr>
          <w:rFonts w:cs="Calibri"/>
        </w:rPr>
        <w:t>ber das EFV gef</w:t>
      </w:r>
      <w:r>
        <w:rPr>
          <w:rFonts w:cs="Calibri"/>
        </w:rPr>
        <w:t>ü</w:t>
      </w:r>
      <w:r>
        <w:rPr>
          <w:rFonts w:cs="Calibri"/>
        </w:rPr>
        <w:t>hrten Unterlagen. Grundlagen der dienstlichen Beurteilung und der darin zu bildenden Gesamtnote sind das Ergebnis des zuletzt durchgef</w:t>
      </w:r>
      <w:r>
        <w:rPr>
          <w:rFonts w:cs="Calibri"/>
        </w:rPr>
        <w:t>ü</w:t>
      </w:r>
      <w:r>
        <w:rPr>
          <w:rFonts w:cs="Calibri"/>
        </w:rPr>
        <w:t>hrten EFV (Nummer 4.9), ein Leistungsbericht der Schulleiterin oder des Schulleiters und ein erg</w:t>
      </w:r>
      <w:r>
        <w:rPr>
          <w:rFonts w:cs="Calibri"/>
        </w:rPr>
        <w:t>ä</w:t>
      </w:r>
      <w:r>
        <w:rPr>
          <w:rFonts w:cs="Calibri"/>
        </w:rPr>
        <w:t>nzendes schulfachliches Gespr</w:t>
      </w:r>
      <w:r>
        <w:rPr>
          <w:rFonts w:cs="Calibri"/>
        </w:rPr>
        <w:t>ä</w:t>
      </w:r>
      <w:r>
        <w:rPr>
          <w:rFonts w:cs="Calibri"/>
        </w:rPr>
        <w:t>ch. Der Leistungsbericht geht auch auf Koordinierungs- und Leitungst</w:t>
      </w:r>
      <w:r>
        <w:rPr>
          <w:rFonts w:cs="Calibri"/>
        </w:rPr>
        <w:t>ä</w:t>
      </w:r>
      <w:r>
        <w:rPr>
          <w:rFonts w:cs="Calibri"/>
        </w:rPr>
        <w:t>tigkeiten ein, die im Beurteilungszeitraum erbracht worden sind.</w:t>
      </w:r>
    </w:p>
    <w:p w14:paraId="65819EE0" w14:textId="77777777" w:rsidR="003C3592" w:rsidRDefault="003C3592">
      <w:pPr>
        <w:pStyle w:val="RVfliesstext175nb"/>
      </w:pPr>
      <w:r>
        <w:rPr>
          <w:rFonts w:cs="Calibri"/>
        </w:rPr>
        <w:t>Die Beurteilerin oder der Beurteiler setzt sich mit den Ergebnissen des EFV auseinander. Die Aussagen aus dem Leistungsbericht, die Informationen aus dem Eignungsfeststellungsverfahren, die Erkenntnisse aus dem schulfachlichen Gespr</w:t>
      </w:r>
      <w:r>
        <w:rPr>
          <w:rFonts w:cs="Calibri"/>
        </w:rPr>
        <w:t>ä</w:t>
      </w:r>
      <w:r>
        <w:rPr>
          <w:rFonts w:cs="Calibri"/>
        </w:rPr>
        <w:t>ch sowie sonstige Erkenntnisse sind inhaltlich abzuw</w:t>
      </w:r>
      <w:r>
        <w:rPr>
          <w:rFonts w:cs="Calibri"/>
        </w:rPr>
        <w:t>ä</w:t>
      </w:r>
      <w:r>
        <w:rPr>
          <w:rFonts w:cs="Calibri"/>
        </w:rPr>
        <w:t>gen und in einem Akt wertender Erkenntnis in die dienstliche Beurteilung aufzunehmen.</w:t>
      </w:r>
    </w:p>
    <w:p w14:paraId="38B8DD6E" w14:textId="77777777" w:rsidR="003C3592" w:rsidRDefault="003C3592">
      <w:pPr>
        <w:pStyle w:val="RVfliesstext175nb"/>
      </w:pPr>
      <w:r>
        <w:rPr>
          <w:rFonts w:cs="Calibri"/>
        </w:rPr>
        <w:t>Liegt das EFV bei der Erstellung einer dienstlichen Beurteilung l</w:t>
      </w:r>
      <w:r>
        <w:rPr>
          <w:rFonts w:cs="Calibri"/>
        </w:rPr>
        <w:t>ä</w:t>
      </w:r>
      <w:r>
        <w:rPr>
          <w:rFonts w:cs="Calibri"/>
        </w:rPr>
        <w:t>nger als drei Jahre zur</w:t>
      </w:r>
      <w:r>
        <w:rPr>
          <w:rFonts w:cs="Calibri"/>
        </w:rPr>
        <w:t>ü</w:t>
      </w:r>
      <w:r>
        <w:rPr>
          <w:rFonts w:cs="Calibri"/>
        </w:rPr>
        <w:t>ck, muss das EFV wiederholt werden.</w:t>
      </w:r>
      <w:r>
        <w:rPr>
          <w:rFonts w:cs="Calibri"/>
        </w:rPr>
        <w:t>“</w:t>
      </w:r>
    </w:p>
    <w:p w14:paraId="27138793" w14:textId="77777777" w:rsidR="003C3592" w:rsidRDefault="003C3592">
      <w:pPr>
        <w:pStyle w:val="RVliste3n75nb"/>
      </w:pPr>
      <w:r>
        <w:t>2.</w:t>
      </w:r>
      <w:r>
        <w:tab/>
      </w:r>
      <w:r>
        <w:rPr>
          <w:rFonts w:cs="Arial"/>
        </w:rPr>
        <w:t>In Nummer 4.11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 xml:space="preserve">und </w:t>
      </w:r>
      <w:r>
        <w:rPr>
          <w:rFonts w:cs="Arial"/>
        </w:rPr>
        <w:t>ü</w:t>
      </w:r>
      <w:r>
        <w:rPr>
          <w:rFonts w:cs="Arial"/>
        </w:rPr>
        <w:t>ber das gegebenenfalls durchgef</w:t>
      </w:r>
      <w:r>
        <w:rPr>
          <w:rFonts w:cs="Arial"/>
        </w:rPr>
        <w:t>ü</w:t>
      </w:r>
      <w:r>
        <w:rPr>
          <w:rFonts w:cs="Arial"/>
        </w:rPr>
        <w:t>hrte Kolloquium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14:paraId="3344D83D" w14:textId="77777777" w:rsidR="003C3592" w:rsidRDefault="003C3592">
      <w:pPr>
        <w:pStyle w:val="RVfliesstext175nb"/>
        <w:rPr>
          <w:rFonts w:cs="Calibri"/>
        </w:rPr>
      </w:pPr>
      <w:r>
        <w:t>Dieser Erlass tritt mit Wirkung vom 1. Januar 2018 in Kraft.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11B5B" w14:textId="77777777" w:rsidR="003C3592" w:rsidRDefault="003C3592">
      <w:r>
        <w:separator/>
      </w:r>
    </w:p>
  </w:endnote>
  <w:endnote w:type="continuationSeparator" w:id="0">
    <w:p w14:paraId="25CF5894" w14:textId="77777777" w:rsidR="003C3592" w:rsidRDefault="003C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4FA1" w14:textId="77777777" w:rsidR="003C3592" w:rsidRDefault="003C359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D5EBE" w14:textId="77777777" w:rsidR="003C3592" w:rsidRDefault="003C3592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3AB3F9C" w14:textId="77777777" w:rsidR="003C3592" w:rsidRDefault="003C3592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E55A0"/>
    <w:rsid w:val="003C3592"/>
    <w:rsid w:val="005E55A0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A1D1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