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64D6" w14:textId="77777777" w:rsidR="00FA78E2" w:rsidRDefault="00FA78E2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EADF07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FAA5935" w14:textId="77777777" w:rsidR="00FA78E2" w:rsidRDefault="00FA78E2">
            <w:pPr>
              <w:pStyle w:val="RVfliesstext175fl"/>
            </w:pPr>
            <w:r>
              <w:rPr>
                <w:rFonts w:cs="Arial"/>
              </w:rPr>
              <w:t>Aufstockung der Mittel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Kommunalen Integrationszentren</w:t>
            </w:r>
          </w:p>
          <w:p w14:paraId="652D1C92" w14:textId="77777777" w:rsidR="00FA78E2" w:rsidRDefault="00FA78E2">
            <w:pPr>
              <w:pStyle w:val="RVfliesstext175nb"/>
            </w:pPr>
            <w:r>
              <w:rPr>
                <w:rFonts w:cs="Arial"/>
              </w:rPr>
              <w:t>Vgl. auch hierzu den Vortext zu BASS 11-02 Nr. 10.</w:t>
            </w:r>
          </w:p>
        </w:tc>
      </w:tr>
    </w:tbl>
    <w:p w14:paraId="41EF06DB" w14:textId="77777777" w:rsidR="00FA78E2" w:rsidRDefault="00FA78E2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12-21 Nr. 18</w:t>
      </w:r>
    </w:p>
    <w:p w14:paraId="09E6E28B" w14:textId="77777777" w:rsidR="00FA78E2" w:rsidRDefault="00FA78E2">
      <w:pPr>
        <w:pStyle w:val="RVueberschrift1100fz"/>
        <w:keepNext/>
        <w:keepLines/>
      </w:pPr>
      <w:r>
        <w:rPr>
          <w:rFonts w:cs="Calibri"/>
        </w:rPr>
        <w:t>Kommunale Integrationszentren</w:t>
      </w:r>
    </w:p>
    <w:p w14:paraId="798D9FF2" w14:textId="77777777" w:rsidR="00FA78E2" w:rsidRDefault="00FA78E2">
      <w:pPr>
        <w:pStyle w:val="RVueberschrift285nz"/>
        <w:keepNext/>
        <w:keepLines/>
        <w:rPr>
          <w:rFonts w:cs="Arial"/>
        </w:rPr>
      </w:pPr>
      <w:r>
        <w:t>Gem. RdErl. d. Ministeriums f</w:t>
      </w:r>
      <w:r>
        <w:t>ü</w:t>
      </w:r>
      <w:r>
        <w:t xml:space="preserve">r Schule und Weiterbildung </w:t>
      </w:r>
      <w:r>
        <w:br/>
        <w:t>u.d. Ministeriums f</w:t>
      </w:r>
      <w:r>
        <w:t>ü</w:t>
      </w:r>
      <w:r>
        <w:t xml:space="preserve">r Arbeit, Integration und Soziales </w:t>
      </w:r>
      <w:r>
        <w:br/>
        <w:t>v. 24.04.2017 - 322-6.08.06.09-101487</w:t>
      </w:r>
    </w:p>
    <w:p w14:paraId="493E029F" w14:textId="77777777" w:rsidR="00FA78E2" w:rsidRDefault="00FA78E2">
      <w:pPr>
        <w:pStyle w:val="RVfliesstext175fl"/>
        <w:rPr>
          <w:rFonts w:cs="Arial"/>
        </w:rPr>
      </w:pPr>
      <w:r>
        <w:t>Bezug:</w:t>
      </w:r>
    </w:p>
    <w:p w14:paraId="6AF76367" w14:textId="77777777" w:rsidR="00FA78E2" w:rsidRDefault="00FA78E2">
      <w:pPr>
        <w:pStyle w:val="RVfliesstext175nb"/>
        <w:rPr>
          <w:rFonts w:cs="Arial"/>
        </w:rPr>
      </w:pPr>
      <w:r>
        <w:t xml:space="preserve">Kommunale Integrationszentren, RdErl. d. MSW u. d. MAIS </w:t>
      </w:r>
      <w:r>
        <w:br/>
        <w:t>v. 25.06.2012 (BASS 12 - 21 Nr. 18)</w:t>
      </w:r>
    </w:p>
    <w:p w14:paraId="2FAD57DC" w14:textId="77777777" w:rsidR="00FA78E2" w:rsidRDefault="00FA78E2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28106D10" w14:textId="77777777" w:rsidR="00FA78E2" w:rsidRDefault="00FA78E2">
      <w:pPr>
        <w:pStyle w:val="RVliste3n75nbanfang"/>
      </w:pPr>
      <w:r>
        <w:t>1.</w:t>
      </w:r>
      <w:r>
        <w:tab/>
      </w:r>
      <w:r>
        <w:rPr>
          <w:rFonts w:cs="Arial"/>
        </w:rPr>
        <w:t>Nummer 1.6 erh</w:t>
      </w:r>
      <w:r>
        <w:rPr>
          <w:rFonts w:cs="Arial"/>
        </w:rPr>
        <w:t>ä</w:t>
      </w:r>
      <w:r>
        <w:rPr>
          <w:rFonts w:cs="Arial"/>
        </w:rPr>
        <w:t xml:space="preserve">lt folgende Fassung: </w:t>
      </w:r>
    </w:p>
    <w:p w14:paraId="1934C5FF" w14:textId="77777777" w:rsidR="00FA78E2" w:rsidRDefault="00FA78E2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neue Zuwanderungsgruppen entwickeln die Kommunalen Integrationszentren im Rahmen der Unterst</w:t>
      </w:r>
      <w:r>
        <w:rPr>
          <w:rFonts w:cs="Arial"/>
        </w:rPr>
        <w:t>ü</w:t>
      </w:r>
      <w:r>
        <w:rPr>
          <w:rFonts w:cs="Arial"/>
        </w:rPr>
        <w:t>tzung und Erg</w:t>
      </w:r>
      <w:r>
        <w:rPr>
          <w:rFonts w:cs="Arial"/>
        </w:rPr>
        <w:t>ä</w:t>
      </w:r>
      <w:r>
        <w:rPr>
          <w:rFonts w:cs="Arial"/>
        </w:rPr>
        <w:t>nzung der Arbeit in den Fach- und Regeldiensten geeignete Angebote, in denen die migrations- und integrationsspezifischen Bedarfe dieser Ein- und Zugewanderten ber</w:t>
      </w:r>
      <w:r>
        <w:rPr>
          <w:rFonts w:cs="Arial"/>
        </w:rPr>
        <w:t>ü</w:t>
      </w:r>
      <w:r>
        <w:rPr>
          <w:rFonts w:cs="Arial"/>
        </w:rPr>
        <w:t>cksichtigt werden.</w:t>
      </w:r>
      <w:r>
        <w:rPr>
          <w:rFonts w:cs="Arial"/>
        </w:rPr>
        <w:t>“</w:t>
      </w:r>
    </w:p>
    <w:p w14:paraId="189C908B" w14:textId="77777777" w:rsidR="00FA78E2" w:rsidRDefault="00FA78E2">
      <w:pPr>
        <w:pStyle w:val="RVliste3n75nb"/>
      </w:pPr>
      <w:r>
        <w:t>2.</w:t>
      </w:r>
      <w:r>
        <w:tab/>
      </w:r>
      <w:r>
        <w:rPr>
          <w:rFonts w:cs="Calibri"/>
        </w:rPr>
        <w:t>Die bisherige Nummer 1.6 wird Nummer 1.7.</w:t>
      </w:r>
    </w:p>
    <w:p w14:paraId="4961F438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Nummer 3.2 wird wie folgt ge</w:t>
      </w:r>
      <w:r>
        <w:t>ä</w:t>
      </w:r>
      <w:r>
        <w:t>ndert</w:t>
      </w:r>
    </w:p>
    <w:p w14:paraId="4DE2EC5F" w14:textId="77777777" w:rsidR="00FA78E2" w:rsidRDefault="00FA78E2">
      <w:pPr>
        <w:pStyle w:val="RVliste2a75nbanfang"/>
      </w:pPr>
      <w:r>
        <w:t>a)</w:t>
      </w:r>
      <w:r>
        <w:rPr>
          <w:rFonts w:cs="Calibri"/>
        </w:rPr>
        <w:tab/>
        <w:t>Aufz</w:t>
      </w:r>
      <w:r>
        <w:rPr>
          <w:rFonts w:cs="Calibri"/>
        </w:rPr>
        <w:t>ä</w:t>
      </w:r>
      <w:r>
        <w:rPr>
          <w:rFonts w:cs="Calibri"/>
        </w:rPr>
        <w:t>hlungspunkt 13 wird neu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592E529" w14:textId="77777777" w:rsidR="00FA78E2" w:rsidRDefault="00FA78E2">
      <w:pPr>
        <w:pStyle w:val="RVliste3u75nb"/>
      </w:pPr>
      <w:r>
        <w:t>-</w:t>
      </w:r>
      <w:r>
        <w:tab/>
      </w:r>
      <w:r>
        <w:rPr>
          <w:rFonts w:cs="Arial"/>
        </w:rPr>
        <w:t xml:space="preserve">die Erstellung und das Vorhalten von </w:t>
      </w:r>
      <w:r>
        <w:rPr>
          <w:rFonts w:cs="Arial"/>
        </w:rPr>
        <w:t>Ü</w:t>
      </w:r>
      <w:r>
        <w:rPr>
          <w:rFonts w:cs="Arial"/>
        </w:rPr>
        <w:t>bersichten zu sprachlichen Angeboten f</w:t>
      </w:r>
      <w:r>
        <w:rPr>
          <w:rFonts w:cs="Arial"/>
        </w:rPr>
        <w:t>ü</w:t>
      </w:r>
      <w:r>
        <w:rPr>
          <w:rFonts w:cs="Arial"/>
        </w:rPr>
        <w:t>r Neuzuwanderer vor Ort,</w:t>
      </w:r>
    </w:p>
    <w:p w14:paraId="3F6E17E8" w14:textId="77777777" w:rsidR="00FA78E2" w:rsidRDefault="00FA78E2">
      <w:pPr>
        <w:pStyle w:val="RVfliesstext175nb"/>
      </w:pPr>
      <w:r>
        <w:rPr>
          <w:rFonts w:cs="Arial"/>
        </w:rPr>
        <w:t>Die Aufz</w:t>
      </w:r>
      <w:r>
        <w:rPr>
          <w:rFonts w:cs="Arial"/>
        </w:rPr>
        <w:t>ä</w:t>
      </w:r>
      <w:r>
        <w:rPr>
          <w:rFonts w:cs="Arial"/>
        </w:rPr>
        <w:t>hlungspunkte 13 und 14 werden zu Aufz</w:t>
      </w:r>
      <w:r>
        <w:rPr>
          <w:rFonts w:cs="Arial"/>
        </w:rPr>
        <w:t>ä</w:t>
      </w:r>
      <w:r>
        <w:rPr>
          <w:rFonts w:cs="Arial"/>
        </w:rPr>
        <w:t>hlungspunkten 14 und 15.</w:t>
      </w:r>
    </w:p>
    <w:p w14:paraId="7D97FA17" w14:textId="77777777" w:rsidR="00FA78E2" w:rsidRDefault="00FA78E2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Anf</w:t>
      </w:r>
      <w:r>
        <w:t>ü</w:t>
      </w:r>
      <w:r>
        <w:t>gen eines neuen Aufz</w:t>
      </w:r>
      <w:r>
        <w:t>ä</w:t>
      </w:r>
      <w:r>
        <w:t>hlungspunktes mit dem Inhalt:</w:t>
      </w:r>
    </w:p>
    <w:p w14:paraId="4A624A41" w14:textId="77777777" w:rsidR="00FA78E2" w:rsidRDefault="00FA78E2">
      <w:pPr>
        <w:pStyle w:val="RVfliesstext175nb"/>
        <w:rPr>
          <w:rFonts w:cs="Arial"/>
        </w:rPr>
      </w:pPr>
      <w:r>
        <w:t>„</w:t>
      </w:r>
      <w:r>
        <w:t>sowie durch Mitwirkung bei der Ausgestaltung von Prozessen zur Sicherstellung von Hilfen der Begleitung junger Ein- und Zugewanderter.</w:t>
      </w:r>
      <w:r>
        <w:t>“</w:t>
      </w:r>
    </w:p>
    <w:p w14:paraId="37C769DE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Nummer 4.1 S</w:t>
      </w:r>
      <w:r>
        <w:t>ä</w:t>
      </w:r>
      <w:r>
        <w:t>tze 1 und 2 erhalten folgende Fassung:</w:t>
      </w:r>
    </w:p>
    <w:p w14:paraId="783543B6" w14:textId="77777777" w:rsidR="00FA78E2" w:rsidRDefault="00FA78E2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Beratungs- und Unterst</w:t>
      </w:r>
      <w:r>
        <w:rPr>
          <w:rFonts w:cs="Arial"/>
        </w:rPr>
        <w:t>ü</w:t>
      </w:r>
      <w:r>
        <w:rPr>
          <w:rFonts w:cs="Arial"/>
        </w:rPr>
        <w:t>tzungsleistungen der Kommunalen Integrationszentren werden gemeinsam von aus dem Schuldienst abgeordneten Lehrkr</w:t>
      </w:r>
      <w:r>
        <w:rPr>
          <w:rFonts w:cs="Arial"/>
        </w:rPr>
        <w:t>ä</w:t>
      </w:r>
      <w:r>
        <w:rPr>
          <w:rFonts w:cs="Arial"/>
        </w:rPr>
        <w:t>ften sowie weiteren Fachkr</w:t>
      </w:r>
      <w:r>
        <w:rPr>
          <w:rFonts w:cs="Arial"/>
        </w:rPr>
        <w:t>ä</w:t>
      </w:r>
      <w:r>
        <w:rPr>
          <w:rFonts w:cs="Arial"/>
        </w:rPr>
        <w:t>ften wahrgenommen. Lehrkr</w:t>
      </w:r>
      <w:r>
        <w:rPr>
          <w:rFonts w:cs="Arial"/>
        </w:rPr>
        <w:t>ä</w:t>
      </w:r>
      <w:r>
        <w:rPr>
          <w:rFonts w:cs="Arial"/>
        </w:rPr>
        <w:t>fte und Fachkr</w:t>
      </w:r>
      <w:r>
        <w:rPr>
          <w:rFonts w:cs="Arial"/>
        </w:rPr>
        <w:t>ä</w:t>
      </w:r>
      <w:r>
        <w:rPr>
          <w:rFonts w:cs="Arial"/>
        </w:rPr>
        <w:t>fte, insbesondere weitere sozialp</w:t>
      </w:r>
      <w:r>
        <w:rPr>
          <w:rFonts w:cs="Arial"/>
        </w:rPr>
        <w:t>ä</w:t>
      </w:r>
      <w:r>
        <w:rPr>
          <w:rFonts w:cs="Arial"/>
        </w:rPr>
        <w:t>dagogische haben ihre Arbeitsschwerpunkte in den Bereichen der schulischen und au</w:t>
      </w:r>
      <w:r>
        <w:rPr>
          <w:rFonts w:cs="Arial"/>
        </w:rPr>
        <w:t>ß</w:t>
      </w:r>
      <w:r>
        <w:rPr>
          <w:rFonts w:cs="Arial"/>
        </w:rPr>
        <w:t>erschulischen Bildung sowie in den kommunalen Handlungsfeldern.</w:t>
      </w:r>
      <w:r>
        <w:rPr>
          <w:rFonts w:cs="Arial"/>
        </w:rPr>
        <w:t>“</w:t>
      </w:r>
    </w:p>
    <w:p w14:paraId="2E7383B2" w14:textId="77777777" w:rsidR="00FA78E2" w:rsidRDefault="00FA78E2">
      <w:pPr>
        <w:pStyle w:val="RVliste3n75nb"/>
      </w:pPr>
      <w:r>
        <w:t>5.</w:t>
      </w:r>
      <w:r>
        <w:tab/>
      </w:r>
      <w:r>
        <w:rPr>
          <w:rFonts w:cs="Calibri"/>
        </w:rPr>
        <w:t>Nummer 4.3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209010C4" w14:textId="77777777" w:rsidR="00FA78E2" w:rsidRDefault="00FA78E2">
      <w:pPr>
        <w:pStyle w:val="RVfliesstext175nb"/>
        <w:rPr>
          <w:rFonts w:cs="Arial"/>
        </w:rPr>
      </w:pPr>
      <w:r>
        <w:t>„</w:t>
      </w:r>
      <w:r>
        <w:t>Daneben arbeiten in jedem Kommunalen Integrationszentrum drei Fachkr</w:t>
      </w:r>
      <w:r>
        <w:t>ä</w:t>
      </w:r>
      <w:r>
        <w:t>fte und eine 1/2 Verwaltungsassistenzkraft, f</w:t>
      </w:r>
      <w:r>
        <w:t>ü</w:t>
      </w:r>
      <w:r>
        <w:t>r die das Land eine Zuwendung gew</w:t>
      </w:r>
      <w:r>
        <w:t>ä</w:t>
      </w:r>
      <w:r>
        <w:t>hrt. Mit Bekanntgabe des Gem.RdErl. k</w:t>
      </w:r>
      <w:r>
        <w:t>ö</w:t>
      </w:r>
      <w:r>
        <w:t>nnen ab sofort in allen kreisfreien St</w:t>
      </w:r>
      <w:r>
        <w:t>ä</w:t>
      </w:r>
      <w:r>
        <w:t>dten bis zu f</w:t>
      </w:r>
      <w:r>
        <w:t>ü</w:t>
      </w:r>
      <w:r>
        <w:t>nf Fachkr</w:t>
      </w:r>
      <w:r>
        <w:t>ä</w:t>
      </w:r>
      <w:r>
        <w:t>fte und eine 1/2 Verwaltungsassistenzkraft und in Kreisen bis zu sechs Fachkr</w:t>
      </w:r>
      <w:r>
        <w:t>ä</w:t>
      </w:r>
      <w:r>
        <w:t>fte und eine 1/2 Verwaltungsassistenzkraft arbeiten, f</w:t>
      </w:r>
      <w:r>
        <w:t>ü</w:t>
      </w:r>
      <w:r>
        <w:t>r die das Land eine Zuwendung gew</w:t>
      </w:r>
      <w:r>
        <w:t>ä</w:t>
      </w:r>
      <w:r>
        <w:t>hrt (F</w:t>
      </w:r>
      <w:r>
        <w:t>ö</w:t>
      </w:r>
      <w:r>
        <w:t>rderung von Vollzeit</w:t>
      </w:r>
      <w:r>
        <w:t>ä</w:t>
      </w:r>
      <w:r>
        <w:t>quivalenten). Sofern eine Stelle mit Teilzeitkr</w:t>
      </w:r>
      <w:r>
        <w:t>ä</w:t>
      </w:r>
      <w:r>
        <w:t>ften besetzt wird, wird im Interesse der besseren Handhabung und ggf. Wiederbesetzung von Stellenanteilen eine Besetzung zu zwei gleichen Anteilen empfohlen.</w:t>
      </w:r>
      <w:r>
        <w:t>“</w:t>
      </w:r>
    </w:p>
    <w:p w14:paraId="51E00585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Nach Nummer 4.6 wird die neue Nummer 4.7 angef</w:t>
      </w:r>
      <w:r>
        <w:t>ü</w:t>
      </w:r>
      <w:r>
        <w:t>gt:</w:t>
      </w:r>
    </w:p>
    <w:p w14:paraId="1A40A2C0" w14:textId="77777777" w:rsidR="00FA78E2" w:rsidRDefault="00FA78E2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Das Land kann die Zahl f</w:t>
      </w:r>
      <w:r>
        <w:rPr>
          <w:rFonts w:cs="Arial"/>
        </w:rPr>
        <w:t>ü</w:t>
      </w:r>
      <w:r>
        <w:rPr>
          <w:rFonts w:cs="Arial"/>
        </w:rPr>
        <w:t>r alle Stellen aufgrund aktueller Bedarfe erh</w:t>
      </w:r>
      <w:r>
        <w:rPr>
          <w:rFonts w:cs="Arial"/>
        </w:rPr>
        <w:t>ö</w:t>
      </w:r>
      <w:r>
        <w:rPr>
          <w:rFonts w:cs="Arial"/>
        </w:rPr>
        <w:t>hen.</w:t>
      </w:r>
      <w:r>
        <w:rPr>
          <w:rFonts w:cs="Arial"/>
        </w:rPr>
        <w:t>“</w:t>
      </w:r>
    </w:p>
    <w:p w14:paraId="3CB054A6" w14:textId="77777777" w:rsidR="00FA78E2" w:rsidRDefault="00FA78E2">
      <w:pPr>
        <w:pStyle w:val="RVliste3n75nb"/>
      </w:pPr>
      <w:r>
        <w:t>7.</w:t>
      </w:r>
      <w:r>
        <w:tab/>
      </w:r>
      <w:r>
        <w:rPr>
          <w:rFonts w:cs="Calibri"/>
        </w:rPr>
        <w:t>Nummer 5.1.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53AC4749" w14:textId="77777777" w:rsidR="00FA78E2" w:rsidRDefault="00FA78E2">
      <w:pPr>
        <w:pStyle w:val="RVfliesstext175nb"/>
        <w:rPr>
          <w:rFonts w:cs="Arial"/>
        </w:rPr>
      </w:pPr>
      <w:r>
        <w:t>„</w:t>
      </w:r>
      <w:r>
        <w:t>Die Fachkr</w:t>
      </w:r>
      <w:r>
        <w:t>ä</w:t>
      </w:r>
      <w:r>
        <w:t>fte m</w:t>
      </w:r>
      <w:r>
        <w:t>ü</w:t>
      </w:r>
      <w:r>
        <w:t xml:space="preserve">ssen den erfolgreichen Abschluss eines Hochschulstudiums (Diplom FH oder Bachelor, Master) oder eine gleichwertige Qualifikation nachweisen. Im Studium sollen unter anderem migrations-, bzw. integrationsspezifische Lehrinhalte oder des </w:t>
      </w:r>
      <w:r>
        <w:t>ö</w:t>
      </w:r>
      <w:r>
        <w:t>ffentlichen Rechts vermittelt worden sein. Andernfalls m</w:t>
      </w:r>
      <w:r>
        <w:t>ü</w:t>
      </w:r>
      <w:r>
        <w:t xml:space="preserve">ssen sie </w:t>
      </w:r>
      <w:r>
        <w:t>ü</w:t>
      </w:r>
      <w:r>
        <w:t xml:space="preserve">ber berufliche Erfahrungen in migrations-, integrationsspezifischen Themenfeldern oder </w:t>
      </w:r>
      <w:r>
        <w:t>ü</w:t>
      </w:r>
      <w:r>
        <w:t>ber kommunale Verwaltungserfahrung verf</w:t>
      </w:r>
      <w:r>
        <w:t>ü</w:t>
      </w:r>
      <w:r>
        <w:t xml:space="preserve">gen. Zur Umsetzung der unter Nummer 3 genannten Aufgaben sollten erforderliche Fachkenntnisse vorhanden sein, z.B. zur Sozialraumgestaltung, Quartiersentwicklung, Kommunikationsvermittlung, Konzepterstellung. </w:t>
      </w:r>
      <w:r>
        <w:t>Ü</w:t>
      </w:r>
      <w:r>
        <w:t>ber Ausnahmen entscheidet der Anstellungstr</w:t>
      </w:r>
      <w:r>
        <w:t>ä</w:t>
      </w:r>
      <w:r>
        <w:t>ger - auf formlosen Antrag - im Benehmen mit dem zust</w:t>
      </w:r>
      <w:r>
        <w:t>ä</w:t>
      </w:r>
      <w:r>
        <w:t>ndigen Ministerium.</w:t>
      </w:r>
      <w:r>
        <w:t>“</w:t>
      </w:r>
    </w:p>
    <w:p w14:paraId="13379357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>Nummer 5.2 wird gestrichen. Die nachfolgenden Nummern 5.3 - 5.5 werden Nummern 5.2 - 5.4.</w:t>
      </w:r>
    </w:p>
    <w:p w14:paraId="561C1F96" w14:textId="77777777" w:rsidR="00FA78E2" w:rsidRDefault="00FA78E2">
      <w:pPr>
        <w:pStyle w:val="RVliste3n75nb"/>
      </w:pPr>
      <w:r>
        <w:t>9.</w:t>
      </w:r>
      <w:r>
        <w:tab/>
      </w:r>
      <w:r>
        <w:rPr>
          <w:rFonts w:cs="Calibri"/>
        </w:rPr>
        <w:t xml:space="preserve">In der neuen Nummer 5.2 werden die Worte </w:t>
      </w:r>
      <w:r>
        <w:rPr>
          <w:rFonts w:cs="Calibri"/>
        </w:rPr>
        <w:t>„</w:t>
      </w:r>
      <w:r>
        <w:rPr>
          <w:rFonts w:cs="Calibri"/>
        </w:rPr>
        <w:t>zur oder zum Fachangestellten f</w:t>
      </w:r>
      <w:r>
        <w:rPr>
          <w:rFonts w:cs="Calibri"/>
        </w:rPr>
        <w:t>ü</w:t>
      </w:r>
      <w:r>
        <w:rPr>
          <w:rFonts w:cs="Calibri"/>
        </w:rPr>
        <w:t>r B</w:t>
      </w:r>
      <w:r>
        <w:rPr>
          <w:rFonts w:cs="Calibri"/>
        </w:rPr>
        <w:t>ü</w:t>
      </w:r>
      <w:r>
        <w:rPr>
          <w:rFonts w:cs="Calibri"/>
        </w:rPr>
        <w:t>rokommunikation</w:t>
      </w:r>
      <w:r>
        <w:rPr>
          <w:rFonts w:cs="Calibri"/>
        </w:rPr>
        <w:t>“</w:t>
      </w:r>
      <w:r>
        <w:rPr>
          <w:rFonts w:cs="Calibri"/>
        </w:rPr>
        <w:t xml:space="preserve"> durch die Worte </w:t>
      </w:r>
      <w:r>
        <w:rPr>
          <w:rFonts w:cs="Calibri"/>
        </w:rPr>
        <w:t>„</w:t>
      </w:r>
      <w:r>
        <w:rPr>
          <w:rFonts w:cs="Calibri"/>
        </w:rPr>
        <w:t>zur Kauffrau oder zum Kaufmann f</w:t>
      </w:r>
      <w:r>
        <w:rPr>
          <w:rFonts w:cs="Calibri"/>
        </w:rPr>
        <w:t>ü</w:t>
      </w:r>
      <w:r>
        <w:rPr>
          <w:rFonts w:cs="Calibri"/>
        </w:rPr>
        <w:t>r B</w:t>
      </w:r>
      <w:r>
        <w:rPr>
          <w:rFonts w:cs="Calibri"/>
        </w:rPr>
        <w:t>ü</w:t>
      </w:r>
      <w:r>
        <w:rPr>
          <w:rFonts w:cs="Calibri"/>
        </w:rPr>
        <w:t>romanagement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FF49310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10.</w:t>
      </w:r>
      <w:r>
        <w:rPr>
          <w:rFonts w:cs="Calibri"/>
        </w:rPr>
        <w:tab/>
      </w:r>
      <w:r>
        <w:t>Die neue Nummer 5.3 Satz 1 erh</w:t>
      </w:r>
      <w:r>
        <w:t>ä</w:t>
      </w:r>
      <w:r>
        <w:t>lt folgende Fassung:</w:t>
      </w:r>
    </w:p>
    <w:p w14:paraId="34BA90EC" w14:textId="77777777" w:rsidR="00FA78E2" w:rsidRDefault="00FA78E2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Die Leitung eines Kommunalen Integrationszentrums kann durch eine Lehrkraft oder eine Fachkraft </w:t>
      </w:r>
      <w:r>
        <w:rPr>
          <w:rFonts w:cs="Arial"/>
        </w:rPr>
        <w:t>ü</w:t>
      </w:r>
      <w:r>
        <w:rPr>
          <w:rFonts w:cs="Arial"/>
        </w:rPr>
        <w:t>bernommen werden.</w:t>
      </w:r>
      <w:r>
        <w:rPr>
          <w:rFonts w:cs="Arial"/>
        </w:rPr>
        <w:t>“</w:t>
      </w:r>
    </w:p>
    <w:p w14:paraId="74568BD7" w14:textId="77777777" w:rsidR="00FA78E2" w:rsidRDefault="00FA78E2">
      <w:pPr>
        <w:pStyle w:val="RVliste3n75nb"/>
      </w:pPr>
      <w:r>
        <w:t>11.</w:t>
      </w:r>
      <w:r>
        <w:tab/>
      </w:r>
      <w:r>
        <w:rPr>
          <w:rFonts w:cs="Calibri"/>
        </w:rPr>
        <w:t>Nummer 7.3 wird nach dem letzten Aufz</w:t>
      </w:r>
      <w:r>
        <w:rPr>
          <w:rFonts w:cs="Calibri"/>
        </w:rPr>
        <w:t>ä</w:t>
      </w:r>
      <w:r>
        <w:rPr>
          <w:rFonts w:cs="Calibri"/>
        </w:rPr>
        <w:t>hlungspunkt erg</w:t>
      </w:r>
      <w:r>
        <w:rPr>
          <w:rFonts w:cs="Calibri"/>
        </w:rPr>
        <w:t>ä</w:t>
      </w:r>
      <w:r>
        <w:rPr>
          <w:rFonts w:cs="Calibri"/>
        </w:rPr>
        <w:t>nzt durch den folgenden Aufz</w:t>
      </w:r>
      <w:r>
        <w:rPr>
          <w:rFonts w:cs="Calibri"/>
        </w:rPr>
        <w:t>ä</w:t>
      </w:r>
      <w:r>
        <w:rPr>
          <w:rFonts w:cs="Calibri"/>
        </w:rPr>
        <w:t>hlungspunkt:</w:t>
      </w:r>
    </w:p>
    <w:p w14:paraId="373FBCB4" w14:textId="77777777" w:rsidR="00FA78E2" w:rsidRDefault="00FA78E2">
      <w:pPr>
        <w:pStyle w:val="RVfliesstext175nb"/>
        <w:rPr>
          <w:rFonts w:cs="Arial"/>
        </w:rPr>
      </w:pPr>
      <w:r>
        <w:t>„</w:t>
      </w:r>
      <w:r>
        <w:t>Standardelemente entwickelt und allen Kommunalen Integrationszentren bereitgestellt werden, die unabh</w:t>
      </w:r>
      <w:r>
        <w:t>ä</w:t>
      </w:r>
      <w:r>
        <w:t>ngig von den kommunalen Schwerpunktsetzungen fl</w:t>
      </w:r>
      <w:r>
        <w:t>ä</w:t>
      </w:r>
      <w:r>
        <w:t>chendeckend umgesetzt werden k</w:t>
      </w:r>
      <w:r>
        <w:t>ö</w:t>
      </w:r>
      <w:r>
        <w:t>nnen.</w:t>
      </w:r>
      <w:r>
        <w:t>“</w:t>
      </w:r>
    </w:p>
    <w:p w14:paraId="23371A23" w14:textId="77777777" w:rsidR="00FA78E2" w:rsidRDefault="00FA78E2">
      <w:pPr>
        <w:pStyle w:val="RVliste3n75nb"/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ab/>
      </w:r>
      <w:r>
        <w:t>Nummer 9.2 erh</w:t>
      </w:r>
      <w:r>
        <w:t>ä</w:t>
      </w:r>
      <w:r>
        <w:t>lt folgende Fassung:</w:t>
      </w:r>
    </w:p>
    <w:p w14:paraId="13F274E7" w14:textId="77777777" w:rsidR="00FA78E2" w:rsidRDefault="00FA78E2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Finanzierung der Personalausgaben f</w:t>
      </w:r>
      <w:r>
        <w:rPr>
          <w:rFonts w:cs="Arial"/>
        </w:rPr>
        <w:t>ü</w:t>
      </w:r>
      <w:r>
        <w:rPr>
          <w:rFonts w:cs="Arial"/>
        </w:rPr>
        <w:t>r die Fachkr</w:t>
      </w:r>
      <w:r>
        <w:rPr>
          <w:rFonts w:cs="Arial"/>
        </w:rPr>
        <w:t>ä</w:t>
      </w:r>
      <w:r>
        <w:rPr>
          <w:rFonts w:cs="Arial"/>
        </w:rPr>
        <w:t>fte und die Verwaltungsassistenz sowie der Ausgaben, die der Beratung, Unterst</w:t>
      </w:r>
      <w:r>
        <w:rPr>
          <w:rFonts w:cs="Arial"/>
        </w:rPr>
        <w:t>ü</w:t>
      </w:r>
      <w:r>
        <w:rPr>
          <w:rFonts w:cs="Arial"/>
        </w:rPr>
        <w:t>tzung/Erg</w:t>
      </w:r>
      <w:r>
        <w:rPr>
          <w:rFonts w:cs="Arial"/>
        </w:rPr>
        <w:t>ä</w:t>
      </w:r>
      <w:r>
        <w:rPr>
          <w:rFonts w:cs="Arial"/>
        </w:rPr>
        <w:t>nzung der Arbeit in den Fach- und Regeldiensten der Kommunen im Rahmen der Neuzuwanderung dienen, regeln die Richtlinien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 xml:space="preserve">rderung Kommunaler Integrationszentren - Gem. RdErl. d. MAIS </w:t>
      </w:r>
      <w:r>
        <w:rPr>
          <w:rFonts w:cs="Arial"/>
        </w:rPr>
        <w:t>und d. MSW v. 25.06.2012 i.d. aktuellen Fassung (BASS 11-02 Nr. 10).</w:t>
      </w:r>
      <w:r>
        <w:rPr>
          <w:rFonts w:cs="Arial"/>
        </w:rPr>
        <w:t>“</w:t>
      </w:r>
    </w:p>
    <w:p w14:paraId="577B80A2" w14:textId="77777777" w:rsidR="00FA78E2" w:rsidRDefault="00FA78E2">
      <w:pPr>
        <w:pStyle w:val="RVliste3n75nb"/>
      </w:pPr>
      <w:r>
        <w:t>13.</w:t>
      </w:r>
      <w:r>
        <w:tab/>
      </w:r>
      <w:r>
        <w:rPr>
          <w:rFonts w:cs="Calibri"/>
        </w:rPr>
        <w:t>Nummer 10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3802A1F7" w14:textId="77777777" w:rsidR="00FA78E2" w:rsidRDefault="00FA78E2">
      <w:pPr>
        <w:pStyle w:val="RVfliesstext175nb"/>
        <w:rPr>
          <w:rFonts w:cs="Arial"/>
        </w:rPr>
      </w:pPr>
      <w:r>
        <w:t>„</w:t>
      </w:r>
      <w:r>
        <w:t>Dieser RdErl. tritt mit Wirkung zum 01.01.2017 in Kraft.</w:t>
      </w:r>
      <w:r>
        <w:t>“</w:t>
      </w:r>
    </w:p>
    <w:p w14:paraId="580C55C6" w14:textId="77777777" w:rsidR="00FA78E2" w:rsidRDefault="00FA78E2">
      <w:pPr>
        <w:pStyle w:val="RVfliesstext175nb"/>
      </w:pPr>
    </w:p>
    <w:p w14:paraId="6C436CFC" w14:textId="77777777" w:rsidR="00FA78E2" w:rsidRDefault="00FA78E2">
      <w:pPr>
        <w:pStyle w:val="RVfliesstext175nb"/>
        <w:jc w:val="right"/>
      </w:pPr>
      <w:r>
        <w:rPr>
          <w:rFonts w:cs="Arial"/>
        </w:rPr>
        <w:t>ABl. NRW. 06/2017 S. 42</w:t>
      </w:r>
    </w:p>
    <w:p w14:paraId="71B8FA80" w14:textId="77777777" w:rsidR="00FA78E2" w:rsidRDefault="00FA78E2">
      <w:pPr>
        <w:pStyle w:val="RVfliesstext175nb"/>
        <w:rPr>
          <w:rFonts w:cs="Arial"/>
        </w:rPr>
      </w:pPr>
    </w:p>
    <w:p w14:paraId="606F038C" w14:textId="77777777" w:rsidR="00FA78E2" w:rsidRDefault="00FA78E2">
      <w:pPr>
        <w:pStyle w:val="RVfliesstext175nb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229A" w14:textId="77777777" w:rsidR="00FA78E2" w:rsidRDefault="00FA78E2">
      <w:r>
        <w:separator/>
      </w:r>
    </w:p>
  </w:endnote>
  <w:endnote w:type="continuationSeparator" w:id="0">
    <w:p w14:paraId="2FDFDEDF" w14:textId="77777777" w:rsidR="00FA78E2" w:rsidRDefault="00FA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735F" w14:textId="77777777" w:rsidR="00FA78E2" w:rsidRDefault="00FA78E2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EF89" w14:textId="77777777" w:rsidR="00FA78E2" w:rsidRDefault="00FA78E2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95EA" w14:textId="77777777" w:rsidR="00FA78E2" w:rsidRDefault="00FA78E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3E895E0" w14:textId="77777777" w:rsidR="00FA78E2" w:rsidRDefault="00FA78E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5BFB"/>
    <w:rsid w:val="008C5BFB"/>
    <w:rsid w:val="00A339F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983F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