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A59E7" w14:textId="77777777" w:rsidR="002C35CE" w:rsidRDefault="002C35CE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0ECC8D7C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7E67D8E4" w14:textId="77777777" w:rsidR="002C35CE" w:rsidRDefault="002C35CE">
            <w:pPr>
              <w:pStyle w:val="RVfliesstext175fl"/>
            </w:pPr>
            <w:r>
              <w:rPr>
                <w:rFonts w:cs="Arial"/>
              </w:rPr>
              <w:t>Lehrerfort- und Weiterbildung - Deutsch als Zielsprache</w:t>
            </w:r>
          </w:p>
          <w:p w14:paraId="70F8AB32" w14:textId="77777777" w:rsidR="002C35CE" w:rsidRDefault="002C35CE">
            <w:pPr>
              <w:pStyle w:val="RVfliesstext175nb"/>
            </w:pPr>
            <w:r>
              <w:rPr>
                <w:rFonts w:cs="Arial"/>
              </w:rPr>
              <w:t>Ethnische, sprachliche und kulturelle Vielfalt ist im Schulleben und Unterricht der Regelfall. Die Qualifizierung richtet sich an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 aller Schulformen, die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 mit Unterst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tzungsbedarf in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>Deutsch als Zielsprache</w:t>
            </w:r>
            <w:r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 unterrichten.</w:t>
            </w:r>
          </w:p>
        </w:tc>
      </w:tr>
    </w:tbl>
    <w:p w14:paraId="585C8C50" w14:textId="77777777" w:rsidR="002C35CE" w:rsidRDefault="002C35CE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20-22 Nr. 8</w:t>
      </w:r>
    </w:p>
    <w:p w14:paraId="717FB0BA" w14:textId="77777777" w:rsidR="002C35CE" w:rsidRDefault="002C35CE">
      <w:pPr>
        <w:pStyle w:val="RVueberschrift1100fz"/>
        <w:keepNext/>
        <w:keepLines/>
      </w:pPr>
      <w:r>
        <w:rPr>
          <w:rFonts w:cs="Calibri"/>
        </w:rPr>
        <w:t xml:space="preserve">Fort- und Weiterbildung; </w:t>
      </w:r>
      <w:r>
        <w:rPr>
          <w:rFonts w:cs="Calibri"/>
        </w:rPr>
        <w:br/>
        <w:t>Strukturen und Inhalte der Fort- und Weiterbildung f</w:t>
      </w:r>
      <w:r>
        <w:rPr>
          <w:rFonts w:cs="Calibri"/>
        </w:rPr>
        <w:t>ü</w:t>
      </w:r>
      <w:r>
        <w:rPr>
          <w:rFonts w:cs="Calibri"/>
        </w:rPr>
        <w:t>r das Schulpersonal (</w:t>
      </w:r>
      <w:r>
        <w:rPr>
          <w:rFonts w:cs="Calibri"/>
        </w:rPr>
        <w:t>§§</w:t>
      </w:r>
      <w:r>
        <w:rPr>
          <w:rFonts w:cs="Calibri"/>
        </w:rPr>
        <w:t xml:space="preserve"> 57-60 SchulG); </w:t>
      </w:r>
      <w:r>
        <w:rPr>
          <w:rFonts w:cs="Calibri"/>
        </w:rPr>
        <w:br/>
        <w:t>Erg</w:t>
      </w:r>
      <w:r>
        <w:rPr>
          <w:rFonts w:cs="Calibri"/>
        </w:rPr>
        <w:t>ä</w:t>
      </w:r>
      <w:r>
        <w:rPr>
          <w:rFonts w:cs="Calibri"/>
        </w:rPr>
        <w:t>nzung Anlage 3</w:t>
      </w:r>
    </w:p>
    <w:p w14:paraId="4AABBD57" w14:textId="77777777" w:rsidR="002C35CE" w:rsidRDefault="002C35CE">
      <w:pPr>
        <w:pStyle w:val="RVueberschrift285nz"/>
        <w:keepNext/>
        <w:keepLines/>
        <w:rPr>
          <w:rFonts w:cs="Arial"/>
        </w:rPr>
      </w:pPr>
      <w:r>
        <w:t>RdErl. d. Ministerium f</w:t>
      </w:r>
      <w:r>
        <w:t>ü</w:t>
      </w:r>
      <w:r>
        <w:t xml:space="preserve">r Schule und Weiterbildung </w:t>
      </w:r>
      <w:r>
        <w:br/>
      </w:r>
      <w:r>
        <w:t>v. 29.03.2017 - 412-6.07.01-11415</w:t>
      </w:r>
    </w:p>
    <w:p w14:paraId="398B907E" w14:textId="77777777" w:rsidR="002C35CE" w:rsidRDefault="002C35CE">
      <w:pPr>
        <w:pStyle w:val="RVfliesstext175fb"/>
      </w:pPr>
      <w:r>
        <w:rPr>
          <w:rFonts w:cs="Calibri"/>
        </w:rPr>
        <w:t>Bezug:</w:t>
      </w:r>
    </w:p>
    <w:p w14:paraId="3A32FC1A" w14:textId="77777777" w:rsidR="002C35CE" w:rsidRDefault="002C35CE">
      <w:pPr>
        <w:pStyle w:val="RVfliesstext175nb"/>
        <w:rPr>
          <w:rFonts w:cs="Arial"/>
        </w:rPr>
      </w:pPr>
      <w:r>
        <w:t>RdErl. d. Ministeriums f</w:t>
      </w:r>
      <w:r>
        <w:t>ü</w:t>
      </w:r>
      <w:r>
        <w:t xml:space="preserve">r Schule und Weiterbildung v. 06.04.2014 </w:t>
      </w:r>
      <w:r>
        <w:br/>
        <w:t>(BASS 20-22 Nr. 8), zuletzt ge</w:t>
      </w:r>
      <w:r>
        <w:t>ä</w:t>
      </w:r>
      <w:r>
        <w:t>ndert durch RdErl. v. 02.05.2017 (ABl. NRW. 05/17)</w:t>
      </w:r>
    </w:p>
    <w:p w14:paraId="50FE527A" w14:textId="77777777" w:rsidR="002C35CE" w:rsidRDefault="002C35CE">
      <w:pPr>
        <w:pStyle w:val="RVfliesstext175nb"/>
        <w:rPr>
          <w:rFonts w:cs="Arial"/>
        </w:rPr>
      </w:pPr>
      <w:r>
        <w:t>An die Anlage 3 des Bezugserlasses wird angef</w:t>
      </w:r>
      <w:r>
        <w:t>ü</w:t>
      </w:r>
      <w:r>
        <w:t>gt:</w:t>
      </w:r>
    </w:p>
    <w:p w14:paraId="47AEF4C7" w14:textId="77777777" w:rsidR="002C35CE" w:rsidRDefault="002C35CE">
      <w:pPr>
        <w:pStyle w:val="RVueberschrift285fz"/>
        <w:keepNext/>
        <w:keepLines/>
      </w:pPr>
      <w:r>
        <w:rPr>
          <w:rFonts w:cs="Calibri"/>
        </w:rPr>
        <w:t xml:space="preserve">III. Qualifikationserweiterung </w:t>
      </w:r>
      <w:r>
        <w:rPr>
          <w:rFonts w:cs="Calibri"/>
        </w:rPr>
        <w:t>„</w:t>
      </w:r>
      <w:r>
        <w:rPr>
          <w:rFonts w:cs="Calibri"/>
        </w:rPr>
        <w:t>Deutsch als Zielsprache</w:t>
      </w:r>
      <w:r>
        <w:rPr>
          <w:rFonts w:cs="Calibri"/>
        </w:rPr>
        <w:t>“</w:t>
      </w:r>
      <w:r>
        <w:rPr>
          <w:rFonts w:cs="Calibri"/>
        </w:rPr>
        <w:t xml:space="preserve">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aller Schulformen</w:t>
      </w:r>
    </w:p>
    <w:p w14:paraId="1DF143B2" w14:textId="77777777" w:rsidR="002C35CE" w:rsidRDefault="002C35CE">
      <w:pPr>
        <w:pStyle w:val="RVfliesstext175nb"/>
        <w:rPr>
          <w:rFonts w:cs="Arial"/>
        </w:rPr>
      </w:pPr>
      <w:r>
        <w:t>Ethnische, sprachliche und kulturelle Vielfalt ist im Schulleben und Unterricht der Regelfall. Die kulturelle Vielfalt und Mehrsprachigkeit von Sch</w:t>
      </w:r>
      <w:r>
        <w:t>ü</w:t>
      </w:r>
      <w:r>
        <w:t>lerinnen und Sch</w:t>
      </w:r>
      <w:r>
        <w:t>ü</w:t>
      </w:r>
      <w:r>
        <w:t>lern wird durch Neuzuwanderung von Kindern und Jugendlichen verst</w:t>
      </w:r>
      <w:r>
        <w:t>ä</w:t>
      </w:r>
      <w:r>
        <w:t>rkt. Die Basisqualifizierung richtet sich an Lehrkr</w:t>
      </w:r>
      <w:r>
        <w:t>ä</w:t>
      </w:r>
      <w:r>
        <w:t>fte aller Schulformen, die Sch</w:t>
      </w:r>
      <w:r>
        <w:t>ü</w:t>
      </w:r>
      <w:r>
        <w:t>lerinnen und Sch</w:t>
      </w:r>
      <w:r>
        <w:t>ü</w:t>
      </w:r>
      <w:r>
        <w:t>ler mit Unterst</w:t>
      </w:r>
      <w:r>
        <w:t>ü</w:t>
      </w:r>
      <w:r>
        <w:t xml:space="preserve">tzungsbedarf in </w:t>
      </w:r>
      <w:r>
        <w:t>„</w:t>
      </w:r>
      <w:r>
        <w:t>Deutsch als Zielsprache</w:t>
      </w:r>
      <w:r>
        <w:t>“</w:t>
      </w:r>
      <w:r>
        <w:t xml:space="preserve"> unterrichten.</w:t>
      </w:r>
    </w:p>
    <w:p w14:paraId="4BBECF7E" w14:textId="77777777" w:rsidR="002C35CE" w:rsidRDefault="002C35CE">
      <w:pPr>
        <w:pStyle w:val="RVfliesstext175nb"/>
        <w:rPr>
          <w:rFonts w:cs="Arial"/>
        </w:rPr>
      </w:pPr>
      <w:r>
        <w:t>Der Qualifizierungsma</w:t>
      </w:r>
      <w:r>
        <w:t>ß</w:t>
      </w:r>
      <w:r>
        <w:t xml:space="preserve">nahme </w:t>
      </w:r>
      <w:r>
        <w:t>„</w:t>
      </w:r>
      <w:r>
        <w:t>Deutsch als Zielsprache</w:t>
      </w:r>
      <w:r>
        <w:t>“</w:t>
      </w:r>
      <w:r>
        <w:t xml:space="preserve"> liegt ein erweitertes und inklusives Verst</w:t>
      </w:r>
      <w:r>
        <w:t>ä</w:t>
      </w:r>
      <w:r>
        <w:t>ndnis der Vermittlung der deutschen Sprache f</w:t>
      </w:r>
      <w:r>
        <w:t>ü</w:t>
      </w:r>
      <w:r>
        <w:t>r alle Sch</w:t>
      </w:r>
      <w:r>
        <w:t>ü</w:t>
      </w:r>
      <w:r>
        <w:t>lerinnen und Sch</w:t>
      </w:r>
      <w:r>
        <w:t>ü</w:t>
      </w:r>
      <w:r>
        <w:t>ler mit sprachlichem Unterst</w:t>
      </w:r>
      <w:r>
        <w:t>ü</w:t>
      </w:r>
      <w:r>
        <w:t xml:space="preserve">tzungsbedarf zugrunde. Der Begriff </w:t>
      </w:r>
      <w:r>
        <w:t>„</w:t>
      </w:r>
      <w:r>
        <w:t>Ziel</w:t>
      </w:r>
      <w:r>
        <w:t>“</w:t>
      </w:r>
      <w:r>
        <w:t xml:space="preserve"> ist so zu verstehen, dass allen Kindern und Jugendlichen im Verlauf ihrer Schullaufbahn </w:t>
      </w:r>
      <w:r>
        <w:t>ü</w:t>
      </w:r>
      <w:r>
        <w:t>ber die durchg</w:t>
      </w:r>
      <w:r>
        <w:t>ä</w:t>
      </w:r>
      <w:r>
        <w:t>ngige Sprachbildung nicht nur der Erwerb der Alltagssprache, sondern auch der Bildungssprache Deutsch erm</w:t>
      </w:r>
      <w:r>
        <w:t>ö</w:t>
      </w:r>
      <w:r>
        <w:t xml:space="preserve">glicht wird. Dabei handelt es sich um ein sprachliches Register zwischen der Alltags- und der Fachsprache. </w:t>
      </w:r>
      <w:r>
        <w:t>„</w:t>
      </w:r>
      <w:r>
        <w:t>Deutsch als Zielsprache</w:t>
      </w:r>
      <w:r>
        <w:t>“</w:t>
      </w:r>
      <w:r>
        <w:t xml:space="preserve"> ist integraler Bestandteil der interkulturellen Schul- und Unterrichtsentwicklung, unter der die Auspr</w:t>
      </w:r>
      <w:r>
        <w:t>ä</w:t>
      </w:r>
      <w:r>
        <w:t>gung eines guten, individualisierenden, st</w:t>
      </w:r>
      <w:r>
        <w:t>ä</w:t>
      </w:r>
      <w:r>
        <w:t>rkenorientierten Unterrichts verstanden wird.</w:t>
      </w:r>
    </w:p>
    <w:p w14:paraId="722AE7B7" w14:textId="77777777" w:rsidR="002C35CE" w:rsidRDefault="002C35CE">
      <w:pPr>
        <w:pStyle w:val="RVfliesstext175nb"/>
        <w:rPr>
          <w:rFonts w:cs="Arial"/>
        </w:rPr>
      </w:pPr>
      <w:r>
        <w:t>Mehrsprachigkeit, ethnische und kulturelle Vielfalt werden durch sprachbildenden und sprach- und migrationssensiblen Unterricht in allen F</w:t>
      </w:r>
      <w:r>
        <w:t>ä</w:t>
      </w:r>
      <w:r>
        <w:t>chern und Unterrichtsformen gef</w:t>
      </w:r>
      <w:r>
        <w:t>ö</w:t>
      </w:r>
      <w:r>
        <w:t>rdert. Das sprachliche, ethnische und kulturelle Selbstbewusstsein aller Kinder und Jugendlichen soll gest</w:t>
      </w:r>
      <w:r>
        <w:t>ä</w:t>
      </w:r>
      <w:r>
        <w:t>rkt werden und individuelle Lernfortschritte sollen erm</w:t>
      </w:r>
      <w:r>
        <w:t>ö</w:t>
      </w:r>
      <w:r>
        <w:t>glicht werden.</w:t>
      </w:r>
    </w:p>
    <w:p w14:paraId="73085A9A" w14:textId="77777777" w:rsidR="002C35CE" w:rsidRDefault="002C35CE">
      <w:pPr>
        <w:pStyle w:val="RVueberschrift285fz"/>
        <w:keepNext/>
        <w:keepLines/>
      </w:pPr>
      <w:r>
        <w:rPr>
          <w:rFonts w:cs="Calibri"/>
        </w:rPr>
        <w:t xml:space="preserve">1 Zielsetzungen </w:t>
      </w:r>
    </w:p>
    <w:p w14:paraId="2288C15B" w14:textId="77777777" w:rsidR="002C35CE" w:rsidRDefault="002C35CE">
      <w:pPr>
        <w:pStyle w:val="RVfliesstext175nb"/>
        <w:rPr>
          <w:rFonts w:cs="Arial"/>
        </w:rPr>
      </w:pPr>
      <w:r>
        <w:t>Lehrerinnen und Lehrer entwickeln grundlegende Handlungskompetenzen zur Gestaltung von Unterricht in einer Lernkultur der Heterogenit</w:t>
      </w:r>
      <w:r>
        <w:t>ä</w:t>
      </w:r>
      <w:r>
        <w:t>t und Vielfalt:</w:t>
      </w:r>
    </w:p>
    <w:p w14:paraId="736E79D3" w14:textId="77777777" w:rsidR="002C35CE" w:rsidRDefault="002C35CE">
      <w:pPr>
        <w:pStyle w:val="RVliste3u75nb"/>
      </w:pPr>
      <w:r>
        <w:t>-</w:t>
      </w:r>
      <w:r>
        <w:tab/>
      </w:r>
      <w:r>
        <w:rPr>
          <w:rFonts w:cs="Arial"/>
        </w:rPr>
        <w:t>Die Teilnehmenden reflektieren eigene Haltungen sowie bedeutsame Aspekte interkulturellen Handelns, die in Unterricht und Schulleben sichtbar werden.</w:t>
      </w:r>
    </w:p>
    <w:p w14:paraId="70449593" w14:textId="77777777" w:rsidR="002C35CE" w:rsidRDefault="002C35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Sie verf</w:t>
      </w:r>
      <w:r>
        <w:t>ü</w:t>
      </w:r>
      <w:r>
        <w:t xml:space="preserve">gen </w:t>
      </w:r>
      <w:r>
        <w:t>ü</w:t>
      </w:r>
      <w:r>
        <w:t>ber ein Repertoire linguistischer Fachbegriffe zur Beschreibung sprachlicher Handlungen und Strukturen.</w:t>
      </w:r>
    </w:p>
    <w:p w14:paraId="122B2769" w14:textId="77777777" w:rsidR="002C35CE" w:rsidRDefault="002C35CE">
      <w:pPr>
        <w:pStyle w:val="RVliste3u75nb"/>
      </w:pPr>
      <w:r>
        <w:t>-</w:t>
      </w:r>
      <w:r>
        <w:tab/>
      </w:r>
      <w:r>
        <w:rPr>
          <w:rFonts w:cs="Arial"/>
        </w:rPr>
        <w:t>Die Teilnehmenden lernen die Grundprinzipien der Mehrsprachigkeitsdidaktik kennen, z.B. Sprachlernstrategien, kontrastive Sprachvergleiche, Leitlinien f</w:t>
      </w:r>
      <w:r>
        <w:rPr>
          <w:rFonts w:cs="Arial"/>
        </w:rPr>
        <w:t>ü</w:t>
      </w:r>
      <w:r>
        <w:rPr>
          <w:rFonts w:cs="Arial"/>
        </w:rPr>
        <w:t>r sprachliches Handeln in allen F</w:t>
      </w:r>
      <w:r>
        <w:rPr>
          <w:rFonts w:cs="Arial"/>
        </w:rPr>
        <w:t>ä</w:t>
      </w:r>
      <w:r>
        <w:rPr>
          <w:rFonts w:cs="Arial"/>
        </w:rPr>
        <w:t>chern.</w:t>
      </w:r>
    </w:p>
    <w:p w14:paraId="1C939621" w14:textId="77777777" w:rsidR="002C35CE" w:rsidRDefault="002C35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Sie kennen unterschiedliche Modelle zur Sprachstandermittlung von Sch</w:t>
      </w:r>
      <w:r>
        <w:t>ü</w:t>
      </w:r>
      <w:r>
        <w:t>lerinnen und Sch</w:t>
      </w:r>
      <w:r>
        <w:t>ü</w:t>
      </w:r>
      <w:r>
        <w:t>ler, um diese durch eine prozessbegleitende Lerndiagnostik sowie eine gemeinsame Fehleranalyse in ihrem individuellen Spracherwerb zu unterst</w:t>
      </w:r>
      <w:r>
        <w:t>ü</w:t>
      </w:r>
      <w:r>
        <w:t>tzen.</w:t>
      </w:r>
    </w:p>
    <w:p w14:paraId="64F31F31" w14:textId="77777777" w:rsidR="002C35CE" w:rsidRDefault="002C35CE">
      <w:pPr>
        <w:pStyle w:val="RVliste3u75nb"/>
      </w:pPr>
      <w:r>
        <w:t>-</w:t>
      </w:r>
      <w:r>
        <w:tab/>
      </w:r>
      <w:r>
        <w:rPr>
          <w:rFonts w:cs="Arial"/>
        </w:rPr>
        <w:t>Sie setzen sich mit den Erwerbssequenzen im Erlernen der deutschen Sprache auseinander und entwickeln auf dieser Basis individuelle F</w:t>
      </w:r>
      <w:r>
        <w:rPr>
          <w:rFonts w:cs="Arial"/>
        </w:rPr>
        <w:t>ö</w:t>
      </w:r>
      <w:r>
        <w:rPr>
          <w:rFonts w:cs="Arial"/>
        </w:rPr>
        <w:t>rderwege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ler.</w:t>
      </w:r>
    </w:p>
    <w:p w14:paraId="5E008546" w14:textId="77777777" w:rsidR="002C35CE" w:rsidRDefault="002C35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Sie bearbeiten Spracherwerbsstadien im authentischen Kontext und legen den Fokus auf schulische Fachsprache mit dem Ziel des sprachsensiblen Fachunterrichts. </w:t>
      </w:r>
    </w:p>
    <w:p w14:paraId="5505AC8A" w14:textId="77777777" w:rsidR="002C35CE" w:rsidRDefault="002C35CE">
      <w:pPr>
        <w:pStyle w:val="RVliste3u75nb"/>
      </w:pPr>
      <w:r>
        <w:t>-</w:t>
      </w:r>
      <w:r>
        <w:tab/>
      </w:r>
      <w:r>
        <w:rPr>
          <w:rFonts w:cs="Arial"/>
        </w:rPr>
        <w:t>Sie lernen die Aufgabe der Bildungssprache sowohl als Mittler zwischen Alltags- und Fachsprache als auch als das zentrale Register f</w:t>
      </w:r>
      <w:r>
        <w:rPr>
          <w:rFonts w:cs="Arial"/>
        </w:rPr>
        <w:t>ü</w:t>
      </w:r>
      <w:r>
        <w:rPr>
          <w:rFonts w:cs="Arial"/>
        </w:rPr>
        <w:t>r eine erfolgreiche Bildungslaufbahn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kennen.</w:t>
      </w:r>
    </w:p>
    <w:p w14:paraId="55B9095E" w14:textId="77777777" w:rsidR="002C35CE" w:rsidRDefault="002C35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Sie setzen sich mit organisatorischen Modellen zur Integration neu zugewanderter Sch</w:t>
      </w:r>
      <w:r>
        <w:t>ü</w:t>
      </w:r>
      <w:r>
        <w:t>lerinnen und Sch</w:t>
      </w:r>
      <w:r>
        <w:t>ü</w:t>
      </w:r>
      <w:r>
        <w:t>ler auseinander mit dem Ziel der systemischen Einbindung in Schulkultur und der sprachsensiblen Unterrichts- und Schulentwicklung.</w:t>
      </w:r>
    </w:p>
    <w:p w14:paraId="36A92FD1" w14:textId="77777777" w:rsidR="002C35CE" w:rsidRDefault="002C35CE">
      <w:pPr>
        <w:pStyle w:val="RVliste3u75nb"/>
      </w:pPr>
      <w:r>
        <w:t>-</w:t>
      </w:r>
      <w:r>
        <w:tab/>
      </w:r>
      <w:r>
        <w:rPr>
          <w:rFonts w:cs="Arial"/>
        </w:rPr>
        <w:t>Die Teilnehmenden reflektieren eigene Haltungen und entwickeln als reflektierte Praktikerinnen und Praktiker Perspektiven f</w:t>
      </w:r>
      <w:r>
        <w:rPr>
          <w:rFonts w:cs="Arial"/>
        </w:rPr>
        <w:t>ü</w:t>
      </w:r>
      <w:r>
        <w:rPr>
          <w:rFonts w:cs="Arial"/>
        </w:rPr>
        <w:t xml:space="preserve">r den Unterricht mit neu zugewanderten Kindern und Jugendlichen, die in der Schule und dem Schulleben sichtbar werden. </w:t>
      </w:r>
    </w:p>
    <w:p w14:paraId="139C4882" w14:textId="77777777" w:rsidR="002C35CE" w:rsidRDefault="002C35CE">
      <w:pPr>
        <w:pStyle w:val="RVueberschrift285fz"/>
        <w:keepNext/>
        <w:keepLines/>
        <w:rPr>
          <w:rFonts w:cs="Calibri"/>
        </w:rPr>
      </w:pPr>
      <w:r>
        <w:t>2 Inhaltsbereiche</w:t>
      </w:r>
    </w:p>
    <w:p w14:paraId="6D96660F" w14:textId="77777777" w:rsidR="002C35CE" w:rsidRDefault="002C35CE">
      <w:pPr>
        <w:pStyle w:val="RVfliesstext175nb"/>
      </w:pPr>
      <w:r>
        <w:rPr>
          <w:rFonts w:cs="Arial"/>
        </w:rPr>
        <w:t>Diese Zielsetzungen werden mit Hilfe folgender Inhaltsbereiche bearbeitet:</w:t>
      </w:r>
    </w:p>
    <w:p w14:paraId="3DD64E8D" w14:textId="77777777" w:rsidR="002C35CE" w:rsidRDefault="002C35CE">
      <w:pPr>
        <w:pStyle w:val="RVfliesstext175nb"/>
      </w:pPr>
      <w:r>
        <w:rPr>
          <w:rFonts w:cs="Arial"/>
        </w:rPr>
        <w:t>2.1 Migrationssensibilit</w:t>
      </w:r>
      <w:r>
        <w:rPr>
          <w:rFonts w:cs="Arial"/>
        </w:rPr>
        <w:t>ä</w:t>
      </w:r>
      <w:r>
        <w:rPr>
          <w:rFonts w:cs="Arial"/>
        </w:rPr>
        <w:t>t - Interkulturelles Lernen</w:t>
      </w:r>
      <w:r>
        <w:rPr>
          <w:rFonts w:cs="Arial"/>
        </w:rPr>
        <w:tab/>
      </w:r>
    </w:p>
    <w:p w14:paraId="61904FDC" w14:textId="77777777" w:rsidR="002C35CE" w:rsidRDefault="002C35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Diversit</w:t>
      </w:r>
      <w:r>
        <w:t>ä</w:t>
      </w:r>
      <w:r>
        <w:t>t und Interkulturalit</w:t>
      </w:r>
      <w:r>
        <w:t>ä</w:t>
      </w:r>
      <w:r>
        <w:t>t - F</w:t>
      </w:r>
      <w:r>
        <w:t>ö</w:t>
      </w:r>
      <w:r>
        <w:t>rderung, Wertsch</w:t>
      </w:r>
      <w:r>
        <w:t>ä</w:t>
      </w:r>
      <w:r>
        <w:t>tzung; Anerken</w:t>
      </w:r>
      <w:r>
        <w:t>nung unterschiedlicher Zugeh</w:t>
      </w:r>
      <w:r>
        <w:t>ö</w:t>
      </w:r>
      <w:r>
        <w:t>rigkeits- und Differenzdimensionen</w:t>
      </w:r>
    </w:p>
    <w:p w14:paraId="7854A68D" w14:textId="77777777" w:rsidR="002C35CE" w:rsidRDefault="002C35CE">
      <w:pPr>
        <w:pStyle w:val="RVliste3u75nb"/>
      </w:pPr>
      <w:r>
        <w:t>-</w:t>
      </w:r>
      <w:r>
        <w:tab/>
      </w:r>
      <w:r>
        <w:rPr>
          <w:rFonts w:cs="Arial"/>
        </w:rPr>
        <w:t>Interkulturelle und transkulturelle Kommunikation</w:t>
      </w:r>
    </w:p>
    <w:p w14:paraId="6286642F" w14:textId="77777777" w:rsidR="002C35CE" w:rsidRDefault="002C35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Interkulturelle Prozesse der Kinder und Jugendlichen, dialogische Strukturen in einer kontinuierlichen Elternarbeit</w:t>
      </w:r>
    </w:p>
    <w:p w14:paraId="58BE4DBE" w14:textId="77777777" w:rsidR="002C35CE" w:rsidRDefault="002C35CE">
      <w:pPr>
        <w:pStyle w:val="RVliste3u75nb"/>
      </w:pPr>
      <w:r>
        <w:t>-</w:t>
      </w:r>
      <w:r>
        <w:tab/>
      </w:r>
      <w:r>
        <w:rPr>
          <w:rFonts w:cs="Arial"/>
        </w:rPr>
        <w:t>Sensibilisierung f</w:t>
      </w:r>
      <w:r>
        <w:rPr>
          <w:rFonts w:cs="Arial"/>
        </w:rPr>
        <w:t>ü</w:t>
      </w:r>
      <w:r>
        <w:rPr>
          <w:rFonts w:cs="Arial"/>
        </w:rPr>
        <w:t>r traumatisierte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f</w:t>
      </w:r>
      <w:r>
        <w:rPr>
          <w:rFonts w:cs="Arial"/>
        </w:rPr>
        <w:t>ü</w:t>
      </w:r>
      <w:r>
        <w:rPr>
          <w:rFonts w:cs="Arial"/>
        </w:rPr>
        <w:t>r Vorurteile und Diskriminierung</w:t>
      </w:r>
    </w:p>
    <w:p w14:paraId="17B956BB" w14:textId="77777777" w:rsidR="002C35CE" w:rsidRDefault="002C35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Umgang mit Fremdheit, dem Anders-Sein - P</w:t>
      </w:r>
      <w:r>
        <w:t>ä</w:t>
      </w:r>
      <w:r>
        <w:t>dagogik der Vielfalt, aktive Auseinandersetzung mit Heterogenit</w:t>
      </w:r>
      <w:r>
        <w:t>ä</w:t>
      </w:r>
      <w:r>
        <w:t>t.</w:t>
      </w:r>
    </w:p>
    <w:p w14:paraId="3C40FC35" w14:textId="77777777" w:rsidR="002C35CE" w:rsidRDefault="002C35CE">
      <w:pPr>
        <w:pStyle w:val="RVfliesstext175nb"/>
        <w:rPr>
          <w:rFonts w:cs="Arial"/>
        </w:rPr>
      </w:pPr>
      <w:r>
        <w:t>2.2. Grundlagen des Spracherwerbs und der Mehrsprachigkeitsdidaktik</w:t>
      </w:r>
    </w:p>
    <w:p w14:paraId="2418408B" w14:textId="77777777" w:rsidR="002C35CE" w:rsidRDefault="002C35CE">
      <w:pPr>
        <w:pStyle w:val="RVliste3u75nb"/>
      </w:pPr>
      <w:r>
        <w:t>-</w:t>
      </w:r>
      <w:r>
        <w:tab/>
      </w:r>
      <w:r>
        <w:rPr>
          <w:rFonts w:cs="Arial"/>
        </w:rPr>
        <w:t>Zweitspracherwerb unter Migrationsbedingungen (Alltagssprache, Bildungssprache, Fachsprache)</w:t>
      </w:r>
    </w:p>
    <w:p w14:paraId="5170CC51" w14:textId="77777777" w:rsidR="002C35CE" w:rsidRDefault="002C35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Grundlagen Deutsch als Zweitsprache/Deutsch als Fremdsprache (Besonderheiten des Deutschen)</w:t>
      </w:r>
    </w:p>
    <w:p w14:paraId="6F5B25A0" w14:textId="77777777" w:rsidR="002C35CE" w:rsidRDefault="002C35CE">
      <w:pPr>
        <w:pStyle w:val="RVliste3u75nb"/>
      </w:pPr>
      <w:r>
        <w:t>-</w:t>
      </w:r>
      <w:r>
        <w:tab/>
      </w:r>
      <w:r>
        <w:rPr>
          <w:rFonts w:cs="Arial"/>
        </w:rPr>
        <w:t>Methoden aus der Fremdsprachendidaktik (z.B. Zug</w:t>
      </w:r>
      <w:r>
        <w:rPr>
          <w:rFonts w:cs="Arial"/>
        </w:rPr>
        <w:t>ä</w:t>
      </w:r>
      <w:r>
        <w:rPr>
          <w:rFonts w:cs="Arial"/>
        </w:rPr>
        <w:t xml:space="preserve">nge </w:t>
      </w:r>
      <w:r>
        <w:rPr>
          <w:rFonts w:cs="Arial"/>
        </w:rPr>
        <w:t>ü</w:t>
      </w:r>
      <w:r>
        <w:rPr>
          <w:rFonts w:cs="Arial"/>
        </w:rPr>
        <w:t>ber L1, L2, L3, Ln)</w:t>
      </w:r>
    </w:p>
    <w:p w14:paraId="16BF620A" w14:textId="77777777" w:rsidR="002C35CE" w:rsidRDefault="002C35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Verbindung der Sprachhandlungen (Operatoren) mit einer bestimmten sprachlichen Struktur unter Einbeziehung eines bestimmten Wortschatzes</w:t>
      </w:r>
    </w:p>
    <w:p w14:paraId="4720D74C" w14:textId="77777777" w:rsidR="002C35CE" w:rsidRDefault="002C35CE">
      <w:pPr>
        <w:pStyle w:val="RVliste3u75nb"/>
      </w:pPr>
      <w:r>
        <w:t>-</w:t>
      </w:r>
      <w:r>
        <w:tab/>
      </w:r>
      <w:r>
        <w:rPr>
          <w:rFonts w:cs="Arial"/>
        </w:rPr>
        <w:t>Spracherwerbssequenzen (Verbalbereich, Satzmodelle und Objektkasus)</w:t>
      </w:r>
    </w:p>
    <w:p w14:paraId="51F06B41" w14:textId="77777777" w:rsidR="002C35CE" w:rsidRDefault="002C35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Phonetik und phonologische Bewusstheit unter dem Gesichtspunkt der language awareness und der bedeutungsunterscheidenden Funktion</w:t>
      </w:r>
    </w:p>
    <w:p w14:paraId="0F4F84FE" w14:textId="77777777" w:rsidR="002C35CE" w:rsidRDefault="002C35CE">
      <w:pPr>
        <w:pStyle w:val="RVliste3u75nb"/>
      </w:pPr>
      <w:r>
        <w:t>-</w:t>
      </w:r>
      <w:r>
        <w:tab/>
      </w:r>
      <w:r>
        <w:rPr>
          <w:rFonts w:cs="Arial"/>
        </w:rPr>
        <w:t>Von der Bildungssprache zu einer fachkommunikativen Kompetenz (sprachsensibler Fachunterricht - Konzepte und Modelle von Sprachvermittlung im Fach)</w:t>
      </w:r>
    </w:p>
    <w:p w14:paraId="78ADB8B8" w14:textId="77777777" w:rsidR="002C35CE" w:rsidRDefault="002C35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Didaktik der Mehrsprachigkeit: Sprache in Abh</w:t>
      </w:r>
      <w:r>
        <w:t>ä</w:t>
      </w:r>
      <w:r>
        <w:t xml:space="preserve">ngigkeit voneinander lehren und lernen, Verbindung zwischen Sprachen herstellen, erworbene Sprachlernstrategien </w:t>
      </w:r>
      <w:r>
        <w:t>ü</w:t>
      </w:r>
      <w:r>
        <w:t>bertragen</w:t>
      </w:r>
    </w:p>
    <w:p w14:paraId="3B9470BE" w14:textId="77777777" w:rsidR="002C35CE" w:rsidRDefault="002C35CE">
      <w:pPr>
        <w:pStyle w:val="RVliste3u75nb"/>
      </w:pPr>
      <w:r>
        <w:t>-</w:t>
      </w:r>
      <w:r>
        <w:tab/>
      </w:r>
      <w:r>
        <w:rPr>
          <w:rFonts w:cs="Arial"/>
        </w:rPr>
        <w:t>Chunks als Weg zur Regelbildung, als Basis zum Aufbau von Sprachhandlungen</w:t>
      </w:r>
    </w:p>
    <w:p w14:paraId="48B5F347" w14:textId="77777777" w:rsidR="002C35CE" w:rsidRDefault="002C35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Lernersprache als diagnostisches Mittel - lernprozessbegleitende Sprachdiagnostik, Fehleranalyse zur Ermittlung der Lernersprache/Interlanguage und darauf aufbauender Spracharbeit</w:t>
      </w:r>
    </w:p>
    <w:p w14:paraId="0742C4DC" w14:textId="77777777" w:rsidR="002C35CE" w:rsidRDefault="002C35CE">
      <w:pPr>
        <w:pStyle w:val="RVliste3u75nb"/>
      </w:pPr>
      <w:r>
        <w:t>-</w:t>
      </w:r>
      <w:r>
        <w:tab/>
      </w:r>
      <w:r>
        <w:rPr>
          <w:rFonts w:cs="Arial"/>
        </w:rPr>
        <w:t>Verfahren und Instrumente der Eingangs- und prozessbegleitenden Sprachdiagnostik und -f</w:t>
      </w:r>
      <w:r>
        <w:rPr>
          <w:rFonts w:cs="Arial"/>
        </w:rPr>
        <w:t>ö</w:t>
      </w:r>
      <w:r>
        <w:rPr>
          <w:rFonts w:cs="Arial"/>
        </w:rPr>
        <w:t>rderung</w:t>
      </w:r>
    </w:p>
    <w:p w14:paraId="2786EC23" w14:textId="77777777" w:rsidR="002C35CE" w:rsidRDefault="002C35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Scaffolding als Unterrichtsprinzip</w:t>
      </w:r>
    </w:p>
    <w:p w14:paraId="7E1DC7BD" w14:textId="77777777" w:rsidR="002C35CE" w:rsidRDefault="002C35CE">
      <w:pPr>
        <w:pStyle w:val="RVliste3u75nb"/>
      </w:pPr>
      <w:r>
        <w:t>-</w:t>
      </w:r>
      <w:r>
        <w:tab/>
      </w:r>
      <w:r>
        <w:rPr>
          <w:rFonts w:cs="Arial"/>
        </w:rPr>
        <w:t>von konzeptioneller M</w:t>
      </w:r>
      <w:r>
        <w:rPr>
          <w:rFonts w:cs="Arial"/>
        </w:rPr>
        <w:t>ü</w:t>
      </w:r>
      <w:r>
        <w:rPr>
          <w:rFonts w:cs="Arial"/>
        </w:rPr>
        <w:t>ndlichkeit zur konzeptionellen Schriftlichkeit</w:t>
      </w:r>
    </w:p>
    <w:p w14:paraId="5784935F" w14:textId="77777777" w:rsidR="002C35CE" w:rsidRDefault="002C35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Analyse von Unterrichtsmedien - Lehrwerkanalyse mit Blick auf Bildungssprache, Rezeptionsh</w:t>
      </w:r>
      <w:r>
        <w:t>ü</w:t>
      </w:r>
      <w:r>
        <w:t>rden erkennen (z.B. Textl</w:t>
      </w:r>
      <w:r>
        <w:t>ä</w:t>
      </w:r>
      <w:r>
        <w:t>nge, Koh</w:t>
      </w:r>
      <w:r>
        <w:t>ä</w:t>
      </w:r>
      <w:r>
        <w:t>renz, Topikalisierung), Einbezug einschl</w:t>
      </w:r>
      <w:r>
        <w:t>ä</w:t>
      </w:r>
      <w:r>
        <w:t>giger, auch digitaler Medien (Wiki, Tablets)</w:t>
      </w:r>
    </w:p>
    <w:p w14:paraId="14168B24" w14:textId="77777777" w:rsidR="002C35CE" w:rsidRDefault="002C35CE">
      <w:pPr>
        <w:pStyle w:val="RVliste3u75nb"/>
      </w:pPr>
      <w:r>
        <w:t>-</w:t>
      </w:r>
      <w:r>
        <w:tab/>
      </w:r>
      <w:r>
        <w:rPr>
          <w:rFonts w:cs="Arial"/>
        </w:rPr>
        <w:t>Wissensbereiche (z.B. Textproduktion) als kulturabh</w:t>
      </w:r>
      <w:r>
        <w:rPr>
          <w:rFonts w:cs="Arial"/>
        </w:rPr>
        <w:t>ä</w:t>
      </w:r>
      <w:r>
        <w:rPr>
          <w:rFonts w:cs="Arial"/>
        </w:rPr>
        <w:t>ngige Schemata verstehen, Bezug zur Erst- und Zielsprache herstellen</w:t>
      </w:r>
    </w:p>
    <w:p w14:paraId="3FE49F92" w14:textId="77777777" w:rsidR="002C35CE" w:rsidRDefault="002C35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Bildungssprache als Eintrittskarte zur gesellschaftlichen Partizipation und als Mittel der sozialen Positionierung von Sprachbenutzerinnen und Sprachbenutzern</w:t>
      </w:r>
    </w:p>
    <w:p w14:paraId="40CA866C" w14:textId="77777777" w:rsidR="002C35CE" w:rsidRDefault="002C35CE">
      <w:pPr>
        <w:pStyle w:val="RVliste3u75nb"/>
      </w:pPr>
      <w:r>
        <w:t>-</w:t>
      </w:r>
      <w:r>
        <w:tab/>
      </w:r>
      <w:r>
        <w:rPr>
          <w:rFonts w:cs="Arial"/>
        </w:rPr>
        <w:t xml:space="preserve">Sprachbildung als Schulentwicklungsperspektive </w:t>
      </w:r>
    </w:p>
    <w:p w14:paraId="3493A3AB" w14:textId="77777777" w:rsidR="002C35CE" w:rsidRDefault="002C35CE">
      <w:pPr>
        <w:pStyle w:val="RVfliesstext175nb"/>
      </w:pPr>
      <w:r>
        <w:rPr>
          <w:rFonts w:cs="Arial"/>
        </w:rPr>
        <w:t xml:space="preserve">2.3 Grundbildung: Alphabetisierung und Numeralisierung </w:t>
      </w:r>
    </w:p>
    <w:p w14:paraId="1EFAA712" w14:textId="77777777" w:rsidR="002C35CE" w:rsidRDefault="002C35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Prim</w:t>
      </w:r>
      <w:r>
        <w:t>ä</w:t>
      </w:r>
      <w:r>
        <w:t>rer, v.a. funktionaler Analphabetismus und Zweitschrifterwerb</w:t>
      </w:r>
    </w:p>
    <w:p w14:paraId="10E8301D" w14:textId="77777777" w:rsidR="002C35CE" w:rsidRDefault="002C35CE">
      <w:pPr>
        <w:pStyle w:val="RVliste3u75nb"/>
      </w:pPr>
      <w:r>
        <w:t>-</w:t>
      </w:r>
      <w:r>
        <w:tab/>
      </w:r>
      <w:r>
        <w:rPr>
          <w:rFonts w:cs="Arial"/>
        </w:rPr>
        <w:t xml:space="preserve">Methoden der Alphabetisierung (z.B. Verstehen der Prinzipien von Schriftsystemen (lateinische Schrift, semitische Schrift), Silbenmethode, Arbeitsweisen und </w:t>
      </w:r>
      <w:r>
        <w:rPr>
          <w:rFonts w:cs="Arial"/>
        </w:rPr>
        <w:t>Ü</w:t>
      </w:r>
      <w:r>
        <w:rPr>
          <w:rFonts w:cs="Arial"/>
        </w:rPr>
        <w:t>bungstypen im Alphabetisierungsunterricht), binnendifferenzierter Unterricht</w:t>
      </w:r>
    </w:p>
    <w:p w14:paraId="368A8275" w14:textId="77777777" w:rsidR="002C35CE" w:rsidRDefault="002C35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Schriftvermittlung, orthographische Kompetenzentwicklung</w:t>
      </w:r>
    </w:p>
    <w:p w14:paraId="7ABB85A3" w14:textId="77777777" w:rsidR="002C35CE" w:rsidRDefault="002C35CE">
      <w:pPr>
        <w:pStyle w:val="RVliste3u75nb"/>
      </w:pPr>
      <w:r>
        <w:t>-</w:t>
      </w:r>
      <w:r>
        <w:tab/>
      </w:r>
      <w:r>
        <w:rPr>
          <w:rFonts w:cs="Arial"/>
        </w:rPr>
        <w:t>Numeralisierung</w:t>
      </w:r>
    </w:p>
    <w:p w14:paraId="0702B4D5" w14:textId="77777777" w:rsidR="002C35CE" w:rsidRDefault="002C35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Sensibilisierung f</w:t>
      </w:r>
      <w:r>
        <w:t>ü</w:t>
      </w:r>
      <w:r>
        <w:t>r die Arbeit mit Lehrwerken, Arbeitsbl</w:t>
      </w:r>
      <w:r>
        <w:t>ä</w:t>
      </w:r>
      <w:r>
        <w:t>ttern, Sprachspielen sowie digitalen Medien (Wiki, Tablets)</w:t>
      </w:r>
    </w:p>
    <w:p w14:paraId="0DDFF12D" w14:textId="77777777" w:rsidR="002C35CE" w:rsidRDefault="002C35CE">
      <w:pPr>
        <w:pStyle w:val="RVfliesstext175nb"/>
        <w:rPr>
          <w:rFonts w:cs="Arial"/>
        </w:rPr>
      </w:pPr>
      <w:r>
        <w:t>2.4 Systemische Vernetzung, Kooperation, Austausch und Reflexion</w:t>
      </w:r>
    </w:p>
    <w:p w14:paraId="6333FBC0" w14:textId="77777777" w:rsidR="002C35CE" w:rsidRDefault="002C35CE">
      <w:pPr>
        <w:pStyle w:val="RVliste3u75nb"/>
      </w:pPr>
      <w:r>
        <w:t>-</w:t>
      </w:r>
      <w:r>
        <w:tab/>
      </w:r>
      <w:r>
        <w:rPr>
          <w:rFonts w:cs="Arial"/>
        </w:rPr>
        <w:t>Angebote und Kooperation mit schulinternen und kommunalen Partnern; Einbinden spezifischer Expertisen</w:t>
      </w:r>
    </w:p>
    <w:p w14:paraId="5C4DDBA0" w14:textId="77777777" w:rsidR="002C35CE" w:rsidRDefault="002C35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Bildung von Professionellen Lerngemeinschaften zur Entwicklung und Erstellung von Unterrichtskonzepten und -materialien;</w:t>
      </w:r>
    </w:p>
    <w:p w14:paraId="31EF7207" w14:textId="77777777" w:rsidR="002C35CE" w:rsidRDefault="002C35CE">
      <w:pPr>
        <w:pStyle w:val="RVliste3u75nb"/>
      </w:pPr>
      <w:r>
        <w:t>-</w:t>
      </w:r>
      <w:r>
        <w:tab/>
      </w:r>
      <w:r>
        <w:rPr>
          <w:rFonts w:cs="Arial"/>
        </w:rPr>
        <w:t>Anregung zur kollegialen Planung und zum Austausch - ggf. Hospitation</w:t>
      </w:r>
    </w:p>
    <w:p w14:paraId="49F63568" w14:textId="77777777" w:rsidR="002C35CE" w:rsidRDefault="002C35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organisatorische Grundlagen f</w:t>
      </w:r>
      <w:r>
        <w:t>ü</w:t>
      </w:r>
      <w:r>
        <w:t>r den Unterricht mit neu zugewanderten Kindern und Jugendlichen (begriffliche Kl</w:t>
      </w:r>
      <w:r>
        <w:t>ä</w:t>
      </w:r>
      <w:r>
        <w:t>rungen, Modell des Seiteneinstiegs, Beispiele guten Gelingens)</w:t>
      </w:r>
    </w:p>
    <w:p w14:paraId="056BBFD6" w14:textId="77777777" w:rsidR="002C35CE" w:rsidRDefault="002C35CE">
      <w:pPr>
        <w:pStyle w:val="RVueberschrift285fz"/>
        <w:keepNext/>
        <w:keepLines/>
      </w:pPr>
      <w:r>
        <w:rPr>
          <w:rFonts w:cs="Calibri"/>
        </w:rPr>
        <w:t>3 Qualifizierung</w:t>
      </w:r>
    </w:p>
    <w:p w14:paraId="11AB1B2F" w14:textId="77777777" w:rsidR="002C35CE" w:rsidRDefault="002C35CE">
      <w:pPr>
        <w:pStyle w:val="RVfliesstext175nb"/>
        <w:rPr>
          <w:rFonts w:cs="Arial"/>
        </w:rPr>
      </w:pPr>
      <w:r>
        <w:t>Die Qualifizierung umfasst rhythmisiert 80 Pr</w:t>
      </w:r>
      <w:r>
        <w:t>ä</w:t>
      </w:r>
      <w:r>
        <w:t xml:space="preserve">senz-Fortbildungsstunden und wird </w:t>
      </w:r>
      <w:r>
        <w:t>ü</w:t>
      </w:r>
      <w:r>
        <w:t>ber die Dauer eines Schulhalbjahres durchgef</w:t>
      </w:r>
      <w:r>
        <w:t>ü</w:t>
      </w:r>
      <w:r>
        <w:t>hrt. Die Entlastung der Teilnehmerinnen und Teilnehmer erfolgt nach BASS 20-22 Nr. 8 Nummer 7.1 und 7.3.</w:t>
      </w:r>
    </w:p>
    <w:p w14:paraId="6C3E9484" w14:textId="77777777" w:rsidR="002C35CE" w:rsidRDefault="002C35CE">
      <w:pPr>
        <w:pStyle w:val="RVfliesstext175nb"/>
        <w:rPr>
          <w:rFonts w:cs="Arial"/>
        </w:rPr>
      </w:pPr>
      <w:r>
        <w:t>Die Qualifizierung beinhaltet neben theoretischen Anteilen schulstufen- und schulformrelevante praxisbasierte Erprobungsphasen mit ad</w:t>
      </w:r>
      <w:r>
        <w:t>ä</w:t>
      </w:r>
      <w:r>
        <w:t>quaten Lerngelegenheiten durch Kooperation, Selbststudium (kursrelevante Literaturarbeit, schriftliche Hausaufgaben sowie Dokumentation des im Kurs erworbenen Handlungsrepertoires (Portfolio), Erstellung von Arbeitsmaterialien m</w:t>
      </w:r>
      <w:r>
        <w:t>ö</w:t>
      </w:r>
      <w:r>
        <w:t>glichst in kollegialem Austausch bzw. Hospitationen).</w:t>
      </w:r>
    </w:p>
    <w:p w14:paraId="37D47FDE" w14:textId="77777777" w:rsidR="002C35CE" w:rsidRDefault="002C35CE">
      <w:pPr>
        <w:pStyle w:val="RVfliesstext175nb"/>
        <w:rPr>
          <w:rFonts w:cs="Arial"/>
        </w:rPr>
      </w:pPr>
      <w:r>
        <w:t>Die Qualifizierung der Moderatorinnen und Moderatoren erfolgt auf Basis eines landesweit abgestimmten Konzeptes. Dieses orientiert sich an den o.g. Inhaltsbereichen.</w:t>
      </w:r>
    </w:p>
    <w:p w14:paraId="6E3A417C" w14:textId="77777777" w:rsidR="002C35CE" w:rsidRDefault="002C35CE">
      <w:pPr>
        <w:pStyle w:val="RVfliesstext175nb"/>
        <w:rPr>
          <w:rFonts w:cs="Arial"/>
        </w:rPr>
      </w:pPr>
      <w:r>
        <w:t>Der Erlass tritt zum 01.08.2017 in Kraft.</w:t>
      </w:r>
    </w:p>
    <w:p w14:paraId="4BEF2A15" w14:textId="77777777" w:rsidR="002C35CE" w:rsidRDefault="002C35CE">
      <w:pPr>
        <w:pStyle w:val="RVfliesstext175nb"/>
        <w:jc w:val="right"/>
        <w:rPr>
          <w:rFonts w:cs="Arial"/>
        </w:rPr>
      </w:pPr>
      <w:r>
        <w:lastRenderedPageBreak/>
        <w:t>ABl. NRW. 05/2017 S. 43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9A58C" w14:textId="77777777" w:rsidR="002C35CE" w:rsidRDefault="002C35CE">
      <w:r>
        <w:separator/>
      </w:r>
    </w:p>
  </w:endnote>
  <w:endnote w:type="continuationSeparator" w:id="0">
    <w:p w14:paraId="5EFA2A51" w14:textId="77777777" w:rsidR="002C35CE" w:rsidRDefault="002C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981F1" w14:textId="77777777" w:rsidR="002C35CE" w:rsidRDefault="002C35CE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6EAC8" w14:textId="77777777" w:rsidR="002C35CE" w:rsidRDefault="002C35C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7F10221" w14:textId="77777777" w:rsidR="002C35CE" w:rsidRDefault="002C35CE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A0CCF"/>
    <w:rsid w:val="002C35CE"/>
    <w:rsid w:val="00A339FA"/>
    <w:rsid w:val="00EA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61353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1225</Words>
  <Characters>7723</Characters>
  <Application>Microsoft Office Word</Application>
  <DocSecurity>0</DocSecurity>
  <Lines>64</Lines>
  <Paragraphs>17</Paragraphs>
  <ScaleCrop>false</ScaleCrop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2024-09-10T02:45:00Z</dcterms:created>
  <dcterms:modified xsi:type="dcterms:W3CDTF">2024-09-10T02:45:00Z</dcterms:modified>
</cp:coreProperties>
</file>