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8E6722" w14:textId="77777777" w:rsidR="00076794" w:rsidRDefault="00076794">
      <w:pPr>
        <w:pStyle w:val="Bass-Nr"/>
        <w:keepNext/>
        <w:rPr>
          <w:rFonts w:cs="Calibri"/>
        </w:rPr>
      </w:pPr>
      <w:r>
        <w:t>21-13 Nr. 9</w:t>
      </w:r>
    </w:p>
    <w:p w14:paraId="3A17613D" w14:textId="77777777" w:rsidR="00076794" w:rsidRDefault="00076794">
      <w:pPr>
        <w:pStyle w:val="RVueberschrift1100fz"/>
        <w:keepNext/>
        <w:keepLines/>
      </w:pPr>
      <w:r>
        <w:rPr>
          <w:rFonts w:cs="Arial"/>
        </w:rPr>
        <w:t xml:space="preserve">Soziale Arbeit an Schulen </w:t>
      </w:r>
      <w:r>
        <w:rPr>
          <w:rFonts w:cs="Arial"/>
        </w:rPr>
        <w:br/>
        <w:t xml:space="preserve">zur Integration durch Bildung </w:t>
      </w:r>
      <w:r>
        <w:rPr>
          <w:rFonts w:cs="Arial"/>
        </w:rPr>
        <w:br/>
        <w:t>f</w:t>
      </w:r>
      <w:r>
        <w:rPr>
          <w:rFonts w:cs="Arial"/>
        </w:rPr>
        <w:t>ü</w:t>
      </w:r>
      <w:r>
        <w:rPr>
          <w:rFonts w:cs="Arial"/>
        </w:rPr>
        <w:t>r neu zugewanderte Sch</w:t>
      </w:r>
      <w:r>
        <w:rPr>
          <w:rFonts w:cs="Arial"/>
        </w:rPr>
        <w:t>ü</w:t>
      </w:r>
      <w:r>
        <w:rPr>
          <w:rFonts w:cs="Arial"/>
        </w:rPr>
        <w:t>lerinnen und Sch</w:t>
      </w:r>
      <w:r>
        <w:rPr>
          <w:rFonts w:cs="Arial"/>
        </w:rPr>
        <w:t>ü</w:t>
      </w:r>
      <w:r>
        <w:rPr>
          <w:rFonts w:cs="Arial"/>
        </w:rPr>
        <w:t>ler (Multiprofessionelle Teams)</w:t>
      </w:r>
    </w:p>
    <w:p w14:paraId="2DFA2B7E" w14:textId="77777777" w:rsidR="00076794" w:rsidRDefault="00076794">
      <w:pPr>
        <w:pStyle w:val="RVueberschrift285nz"/>
        <w:keepNext/>
        <w:keepLines/>
        <w:rPr>
          <w:rFonts w:cs="Calibri"/>
        </w:rPr>
      </w:pPr>
      <w:r>
        <w:t>RdErl</w:t>
      </w:r>
      <w:r>
        <w:rPr>
          <w:rFonts w:cs="Calibri"/>
        </w:rPr>
        <w:t>.</w:t>
      </w:r>
      <w:r>
        <w:t xml:space="preserve"> d</w:t>
      </w:r>
      <w:r>
        <w:rPr>
          <w:rFonts w:cs="Calibri"/>
        </w:rPr>
        <w:t>.</w:t>
      </w:r>
      <w:r>
        <w:t xml:space="preserve"> Ministeriums f</w:t>
      </w:r>
      <w:r>
        <w:t>ü</w:t>
      </w:r>
      <w:r>
        <w:t xml:space="preserve">r Schule und Weiterbildung </w:t>
      </w:r>
      <w:r>
        <w:br/>
        <w:t>v</w:t>
      </w:r>
      <w:r>
        <w:rPr>
          <w:rFonts w:cs="Calibri"/>
        </w:rPr>
        <w:t>.</w:t>
      </w:r>
      <w:r>
        <w:t xml:space="preserve"> 28</w:t>
      </w:r>
      <w:r>
        <w:rPr>
          <w:rFonts w:cs="Calibri"/>
        </w:rPr>
        <w:t>.</w:t>
      </w:r>
      <w:r>
        <w:t>03</w:t>
      </w:r>
      <w:r>
        <w:rPr>
          <w:rFonts w:cs="Calibri"/>
        </w:rPr>
        <w:t>.</w:t>
      </w:r>
      <w:r>
        <w:t xml:space="preserve">2017 </w:t>
      </w:r>
      <w:r>
        <w:rPr>
          <w:rFonts w:cs="Calibri"/>
        </w:rPr>
        <w:t>(</w:t>
      </w:r>
      <w:r>
        <w:t>ABl</w:t>
      </w:r>
      <w:r>
        <w:rPr>
          <w:rFonts w:cs="Calibri"/>
        </w:rPr>
        <w:t>.</w:t>
      </w:r>
      <w:r>
        <w:t xml:space="preserve"> NRW</w:t>
      </w:r>
      <w:r>
        <w:rPr>
          <w:rFonts w:cs="Calibri"/>
        </w:rPr>
        <w:t>.</w:t>
      </w:r>
      <w:r>
        <w:t xml:space="preserve"> 05</w:t>
      </w:r>
      <w:r>
        <w:rPr>
          <w:rFonts w:cs="Calibri"/>
        </w:rPr>
        <w:t>/</w:t>
      </w:r>
      <w:r>
        <w:t>17 S</w:t>
      </w:r>
      <w:r>
        <w:rPr>
          <w:rFonts w:cs="Calibri"/>
        </w:rPr>
        <w:t>.</w:t>
      </w:r>
      <w:r>
        <w:t xml:space="preserve"> 44</w:t>
      </w:r>
      <w:r>
        <w:rPr>
          <w:rFonts w:cs="Calibri"/>
        </w:rPr>
        <w:t>)</w:t>
      </w:r>
      <w:r>
        <w:rPr>
          <w:rStyle w:val="FootnoteReference"/>
          <w:rFonts w:ascii="Arial" w:hAnsi="Arial" w:cs="Arial"/>
        </w:rPr>
        <w:footnoteReference w:id="1"/>
      </w:r>
    </w:p>
    <w:p w14:paraId="71633B71" w14:textId="77777777" w:rsidR="00076794" w:rsidRDefault="00076794">
      <w:pPr>
        <w:pStyle w:val="RVueberschrift285fz"/>
        <w:keepNext/>
        <w:keepLines/>
      </w:pPr>
      <w:r>
        <w:rPr>
          <w:rFonts w:cs="Arial"/>
        </w:rPr>
        <w:t>1 Grundlagen</w:t>
      </w:r>
    </w:p>
    <w:p w14:paraId="06EC4083" w14:textId="77777777" w:rsidR="00076794" w:rsidRDefault="00076794">
      <w:pPr>
        <w:pStyle w:val="RVfliesstext175nb"/>
        <w:widowControl/>
        <w:rPr>
          <w:rFonts w:cs="Calibri"/>
        </w:rPr>
      </w:pPr>
      <w:r>
        <w:t>Der Landtag hat mit seinen Beschl</w:t>
      </w:r>
      <w:r>
        <w:t>ü</w:t>
      </w:r>
      <w:r>
        <w:t xml:space="preserve">ssen </w:t>
      </w:r>
      <w:r>
        <w:t>ü</w:t>
      </w:r>
      <w:r>
        <w:t xml:space="preserve">ber den Haushalt und </w:t>
      </w:r>
      <w:r>
        <w:t>ü</w:t>
      </w:r>
      <w:r>
        <w:t>ber den zweiten Nachtrag 2016 des Landes Nordrhein-Westfalen insgesamt 226 zus</w:t>
      </w:r>
      <w:r>
        <w:t>ä</w:t>
      </w:r>
      <w:r>
        <w:t>tzliche Stellen im Landesdienst f</w:t>
      </w:r>
      <w:r>
        <w:t>ü</w:t>
      </w:r>
      <w:r>
        <w:t>r Soziale Arbeit an Schulen zur Integration durch Bildung f</w:t>
      </w:r>
      <w:r>
        <w:t>ü</w:t>
      </w:r>
      <w:r>
        <w:t>r neu zugewanderte Sch</w:t>
      </w:r>
      <w:r>
        <w:t>ü</w:t>
      </w:r>
      <w:r>
        <w:t>lerinnen und Sch</w:t>
      </w:r>
      <w:r>
        <w:t>ü</w:t>
      </w:r>
      <w:r>
        <w:t>ler geschaffen (</w:t>
      </w:r>
      <w:r>
        <w:t>„</w:t>
      </w:r>
      <w:r>
        <w:t>Multiprofessionelle Teams</w:t>
      </w:r>
      <w:r>
        <w:t>“</w:t>
      </w:r>
      <w:r>
        <w:t>, Kapitel 05 300 Titel 422 01 Buchstabe n).</w:t>
      </w:r>
    </w:p>
    <w:p w14:paraId="307388C7" w14:textId="77777777" w:rsidR="00076794" w:rsidRDefault="00076794">
      <w:pPr>
        <w:pStyle w:val="RVfliesstext175nb"/>
        <w:widowControl/>
        <w:rPr>
          <w:rFonts w:cs="Calibri"/>
        </w:rPr>
      </w:pPr>
      <w:r>
        <w:t>Die Stellen sollen dazu beitragen, dass neu zugewanderte Sch</w:t>
      </w:r>
      <w:r>
        <w:t>ü</w:t>
      </w:r>
      <w:r>
        <w:t>lerinnen und Sch</w:t>
      </w:r>
      <w:r>
        <w:t>ü</w:t>
      </w:r>
      <w:r>
        <w:t>ler so schnell und so gut wie m</w:t>
      </w:r>
      <w:r>
        <w:t>ö</w:t>
      </w:r>
      <w:r>
        <w:t>glich in die nordrhein-westf</w:t>
      </w:r>
      <w:r>
        <w:t>ä</w:t>
      </w:r>
      <w:r>
        <w:t>lischen Schulen integriert werden k</w:t>
      </w:r>
      <w:r>
        <w:t>ö</w:t>
      </w:r>
      <w:r>
        <w:t>nnen.</w:t>
      </w:r>
    </w:p>
    <w:p w14:paraId="5B53140E" w14:textId="77777777" w:rsidR="00076794" w:rsidRDefault="00076794">
      <w:pPr>
        <w:pStyle w:val="RVfliesstext175nb"/>
        <w:widowControl/>
      </w:pPr>
      <w:r>
        <w:t>Die Bestimmungen f</w:t>
      </w:r>
      <w:r>
        <w:t>ü</w:t>
      </w:r>
      <w:r>
        <w:t>r die Besetzung und Aufgaben der Stellen orientieren sich im Wesentlichen an dem RdErl. d. Ministeriums f</w:t>
      </w:r>
      <w:r>
        <w:t>ü</w:t>
      </w:r>
      <w:r>
        <w:t>r Schule und Wei</w:t>
      </w:r>
      <w:hyperlink r:id="rId7" w:history="1">
        <w:r>
          <w:t>terbildung v. 23.01.2008 (BASS 21-13 Nr. 6</w:t>
        </w:r>
      </w:hyperlink>
      <w:r>
        <w:rPr>
          <w:rFonts w:cs="Calibri"/>
        </w:rPr>
        <w:t>).</w:t>
      </w:r>
    </w:p>
    <w:p w14:paraId="1D354E28" w14:textId="77777777" w:rsidR="00076794" w:rsidRDefault="00076794">
      <w:pPr>
        <w:pStyle w:val="RVfliesstext175nb"/>
        <w:widowControl/>
      </w:pPr>
      <w:r>
        <w:rPr>
          <w:rFonts w:cs="Calibri"/>
        </w:rPr>
        <w:t xml:space="preserve">Im </w:t>
      </w:r>
      <w:r>
        <w:rPr>
          <w:rFonts w:cs="Calibri"/>
        </w:rPr>
        <w:t>Ü</w:t>
      </w:r>
      <w:r>
        <w:rPr>
          <w:rFonts w:cs="Calibri"/>
        </w:rPr>
        <w:t>brigen gelten folgende Bestimmungen.</w:t>
      </w:r>
    </w:p>
    <w:p w14:paraId="21040BAE" w14:textId="77777777" w:rsidR="00076794" w:rsidRDefault="00076794">
      <w:pPr>
        <w:pStyle w:val="RVueberschrift285fz"/>
        <w:keepNext/>
        <w:keepLines/>
        <w:rPr>
          <w:rFonts w:cs="Arial"/>
        </w:rPr>
      </w:pPr>
      <w:r>
        <w:t>2 Anbindung und Aufgaben</w:t>
      </w:r>
    </w:p>
    <w:p w14:paraId="3340E010" w14:textId="77777777" w:rsidR="00076794" w:rsidRDefault="00076794">
      <w:pPr>
        <w:pStyle w:val="RVfliesstext175nb"/>
        <w:widowControl/>
      </w:pPr>
      <w:r>
        <w:rPr>
          <w:rFonts w:cs="Calibri"/>
        </w:rPr>
        <w:t>2.1 In den Landesdienst eingestellt werden k</w:t>
      </w:r>
      <w:r>
        <w:rPr>
          <w:rFonts w:cs="Calibri"/>
        </w:rPr>
        <w:t>ö</w:t>
      </w:r>
      <w:r>
        <w:rPr>
          <w:rFonts w:cs="Calibri"/>
        </w:rPr>
        <w:t>nnen im Wesentlichen Fach</w:t>
      </w:r>
      <w:hyperlink r:id="rId8" w:history="1">
        <w:r>
          <w:rPr>
            <w:rFonts w:cs="Calibri"/>
          </w:rPr>
          <w:t>kräfte nach § 72 SGB VIII</w:t>
        </w:r>
      </w:hyperlink>
      <w:r>
        <w:t xml:space="preserve"> (z.B. Sozialp</w:t>
      </w:r>
      <w:r>
        <w:t>ä</w:t>
      </w:r>
      <w:r>
        <w:t>dagoginnen und Sozialp</w:t>
      </w:r>
      <w:r>
        <w:t>ä</w:t>
      </w:r>
      <w:r>
        <w:t xml:space="preserve">dagogen, Sozialarbeiterinnen und Sozialarbeiter, Erzieherinnen und Erzieher mit Hochschulabschluss) sowie Personen im Sinne von </w:t>
      </w:r>
      <w:hyperlink w:anchor="https://bass.schul-welt.de/8598.htm#21-13nr6nr1.5" w:history="1">
        <w:r>
          <w:rPr>
            <w:sz w:val="17"/>
          </w:rPr>
          <w:t>Nummer 1.5</w:t>
        </w:r>
      </w:hyperlink>
      <w:r>
        <w:rPr>
          <w:rFonts w:cs="Calibri"/>
        </w:rPr>
        <w:t xml:space="preserve"> des o.g. RdErl. v. 23.01.2008.</w:t>
      </w:r>
    </w:p>
    <w:p w14:paraId="5AE09516" w14:textId="77777777" w:rsidR="00076794" w:rsidRDefault="00076794">
      <w:pPr>
        <w:pStyle w:val="RVfliesstext175nb"/>
        <w:widowControl/>
        <w:rPr>
          <w:rFonts w:cs="Calibri"/>
        </w:rPr>
      </w:pPr>
      <w:r>
        <w:rPr>
          <w:rFonts w:cs="Calibri"/>
        </w:rPr>
        <w:t>2.2 Diese Fachkr</w:t>
      </w:r>
      <w:r>
        <w:rPr>
          <w:rFonts w:cs="Calibri"/>
        </w:rPr>
        <w:t>ä</w:t>
      </w:r>
      <w:r>
        <w:rPr>
          <w:rFonts w:cs="Calibri"/>
        </w:rPr>
        <w:t>fte erf</w:t>
      </w:r>
      <w:r>
        <w:rPr>
          <w:rFonts w:cs="Calibri"/>
        </w:rPr>
        <w:t>ü</w:t>
      </w:r>
      <w:r>
        <w:rPr>
          <w:rFonts w:cs="Calibri"/>
        </w:rPr>
        <w:t>llen ihre Aufgaben soweit erforderlich in enger Zusammenarbeit mit den Eltern bzw. bei unbegleiteten Minderj</w:t>
      </w:r>
      <w:r>
        <w:rPr>
          <w:rFonts w:cs="Calibri"/>
        </w:rPr>
        <w:t>ä</w:t>
      </w:r>
      <w:r>
        <w:rPr>
          <w:rFonts w:cs="Calibri"/>
        </w:rPr>
        <w:t>hrigen mit der Jugendhilfe. Sie arbeiten mit Lehr- und anderen Fachkr</w:t>
      </w:r>
      <w:r>
        <w:rPr>
          <w:rFonts w:cs="Calibri"/>
        </w:rPr>
        <w:t>ä</w:t>
      </w:r>
      <w:r>
        <w:rPr>
          <w:rFonts w:cs="Calibri"/>
        </w:rPr>
        <w:t xml:space="preserve">ften in den Schulen sowie im Rahmen der </w:t>
      </w:r>
      <w:r>
        <w:rPr>
          <w:rFonts w:cs="Calibri"/>
        </w:rPr>
        <w:t>ö</w:t>
      </w:r>
      <w:r>
        <w:rPr>
          <w:rFonts w:cs="Calibri"/>
        </w:rPr>
        <w:t xml:space="preserve">rtlichen Beratungsstrukturen im Umfeld der Schulen zusammen (z.B. Jugendhilfe, Arbeitsverwaltung, Kommunale Integrationszentren). Die Zusammenarbeit erfolgt im Rahmen von </w:t>
      </w:r>
      <w:hyperlink w:anchor="https://bass.schul-welt.de/6043.htm#1-1p5" w:history="1">
        <w:r>
          <w:rPr>
            <w:rFonts w:cs="Calibri"/>
          </w:rPr>
          <w:t xml:space="preserve">§ 5 </w:t>
        </w:r>
      </w:hyperlink>
      <w:r>
        <w:t>SchulG</w:t>
      </w:r>
      <w:r>
        <w:rPr>
          <w:rFonts w:cs="Calibri"/>
        </w:rPr>
        <w:t xml:space="preserve"> und </w:t>
      </w:r>
      <w:r>
        <w:rPr>
          <w:rFonts w:cs="Calibri"/>
        </w:rPr>
        <w:t>§</w:t>
      </w:r>
      <w:hyperlink w:anchor="https://bass.schul-welt.de/12374.htm#21-02nr4p4" w:history="1">
        <w:r>
          <w:rPr>
            <w:rFonts w:cs="Calibri"/>
          </w:rPr>
          <w:t>§ 4 Absatz 1</w:t>
        </w:r>
      </w:hyperlink>
      <w:r>
        <w:t xml:space="preserve">, </w:t>
      </w:r>
      <w:hyperlink w:anchor="https://bass.schul-welt.de/12374.htm#21-02nr4p9(2)" w:history="1">
        <w:r>
          <w:t>9 Absatz 2</w:t>
        </w:r>
      </w:hyperlink>
      <w:r>
        <w:rPr>
          <w:rFonts w:cs="Calibri"/>
        </w:rPr>
        <w:t xml:space="preserve"> und </w:t>
      </w:r>
      <w:hyperlink w:anchor="https://bass.schul-welt.de/12374.htm#21-02nr4p26" w:history="1">
        <w:r>
          <w:rPr>
            <w:rFonts w:cs="Calibri"/>
          </w:rPr>
          <w:t>26 Absatz 2 ADO</w:t>
        </w:r>
      </w:hyperlink>
      <w:r>
        <w:t xml:space="preserve"> (BASS 21-02 Nr. 4).</w:t>
      </w:r>
    </w:p>
    <w:p w14:paraId="74C44D92" w14:textId="77777777" w:rsidR="00076794" w:rsidRDefault="00076794">
      <w:pPr>
        <w:pStyle w:val="RVfliesstext175nb"/>
        <w:widowControl/>
        <w:rPr>
          <w:rFonts w:cs="Calibri"/>
        </w:rPr>
      </w:pPr>
      <w:r>
        <w:t>2.3 Die Stellen werden f</w:t>
      </w:r>
      <w:r>
        <w:t>ü</w:t>
      </w:r>
      <w:r>
        <w:t>r kommunale Gebietsk</w:t>
      </w:r>
      <w:r>
        <w:t>ö</w:t>
      </w:r>
      <w:r>
        <w:t>rperschaften zur Verf</w:t>
      </w:r>
      <w:r>
        <w:t>ü</w:t>
      </w:r>
      <w:r>
        <w:t>gung gestellt, denen eine besonders gro</w:t>
      </w:r>
      <w:r>
        <w:t>ß</w:t>
      </w:r>
      <w:r>
        <w:t>e Zahl von neu zugewanderten Sch</w:t>
      </w:r>
      <w:r>
        <w:t>ü</w:t>
      </w:r>
      <w:r>
        <w:t>lerinnen und Sch</w:t>
      </w:r>
      <w:r>
        <w:t>ü</w:t>
      </w:r>
      <w:r>
        <w:t>lern zugewiesen worden ist oder in denen sonst hohe Bedarfe f</w:t>
      </w:r>
      <w:r>
        <w:t>ü</w:t>
      </w:r>
      <w:r>
        <w:t>r die Mitwirkung sozialp</w:t>
      </w:r>
      <w:r>
        <w:t>ä</w:t>
      </w:r>
      <w:r>
        <w:t>dagogischer Fachkr</w:t>
      </w:r>
      <w:r>
        <w:t>ä</w:t>
      </w:r>
      <w:r>
        <w:t>fte festzustellen sind. Interkommunale Zusammenarbeit wird ausdr</w:t>
      </w:r>
      <w:r>
        <w:t>ü</w:t>
      </w:r>
      <w:r>
        <w:t>cklich unterst</w:t>
      </w:r>
      <w:r>
        <w:t>ü</w:t>
      </w:r>
      <w:r>
        <w:t>tzt. Die Antr</w:t>
      </w:r>
      <w:r>
        <w:t>ä</w:t>
      </w:r>
      <w:r>
        <w:t>ge k</w:t>
      </w:r>
      <w:r>
        <w:t>ö</w:t>
      </w:r>
      <w:r>
        <w:t>nnen auch von Kommunalverb</w:t>
      </w:r>
      <w:r>
        <w:t>ä</w:t>
      </w:r>
      <w:r>
        <w:t>nden (Landschaftsverb</w:t>
      </w:r>
      <w:r>
        <w:t>ä</w:t>
      </w:r>
      <w:r>
        <w:t>nde, Zweckverb</w:t>
      </w:r>
      <w:r>
        <w:t>ä</w:t>
      </w:r>
      <w:r>
        <w:t>nde) gestellt werden.</w:t>
      </w:r>
    </w:p>
    <w:p w14:paraId="29E0DF6A" w14:textId="77777777" w:rsidR="00076794" w:rsidRDefault="00076794">
      <w:pPr>
        <w:pStyle w:val="RVfliesstext175nb"/>
        <w:widowControl/>
      </w:pPr>
      <w:r>
        <w:t>2.4 Grundlage f</w:t>
      </w:r>
      <w:r>
        <w:t>ü</w:t>
      </w:r>
      <w:r>
        <w:t>r Ausschreibung, Besetzung und Aufgabenbeschreibung ist ein im Bereich der Gebietsk</w:t>
      </w:r>
      <w:r>
        <w:t>ö</w:t>
      </w:r>
      <w:r>
        <w:t>rperschaft abgestimmtes sozialr</w:t>
      </w:r>
      <w:r>
        <w:t>ä</w:t>
      </w:r>
      <w:r>
        <w:t xml:space="preserve">umlich bezogenes Handlungskonzept der beteiligten </w:t>
      </w:r>
      <w:r>
        <w:t>ö</w:t>
      </w:r>
      <w:r>
        <w:t>ffentlichen Schulen und Ersatzschulen. Die Schulen und die Gebietsk</w:t>
      </w:r>
      <w:r>
        <w:t>ö</w:t>
      </w:r>
      <w:r>
        <w:t>rperschaft vereinbaren ein gemeinsames Einsatzmanagement. Die beteiligten Schulen beschlie</w:t>
      </w:r>
      <w:r>
        <w:t>ß</w:t>
      </w:r>
      <w:r>
        <w:t xml:space="preserve">en </w:t>
      </w:r>
      <w:r>
        <w:t>ü</w:t>
      </w:r>
      <w:r>
        <w:t xml:space="preserve">ber das Konzept, ggf. aufgrund aktueller Entwicklungen erforderliche </w:t>
      </w:r>
      <w:r>
        <w:t>Ä</w:t>
      </w:r>
      <w:r>
        <w:t>nderungen des Konzepts sowie den konkreten Einsatzplan in der Lehrerkonferenz (</w:t>
      </w:r>
      <w:hyperlink w:anchor="https://bass.schul-welt.de/6043.htm#1-1p68(3)" w:history="1">
        <w:r>
          <w:t>§ 68 Absatz 3 Nummer 7 SchulG</w:t>
        </w:r>
      </w:hyperlink>
      <w:r>
        <w:rPr>
          <w:rFonts w:cs="Calibri"/>
        </w:rPr>
        <w:t>) und in der Schulkonferenz (</w:t>
      </w:r>
      <w:hyperlink w:anchor="https://bass.schul-welt.de/6043.htm#1-1p65(2)" w:history="1">
        <w:r>
          <w:rPr>
            <w:rFonts w:cs="Calibri"/>
          </w:rPr>
          <w:t>§ 65 Absatz 2 SchulG</w:t>
        </w:r>
      </w:hyperlink>
      <w:r>
        <w:t>). Zwischen Gebietsk</w:t>
      </w:r>
      <w:r>
        <w:t>ö</w:t>
      </w:r>
      <w:r>
        <w:t xml:space="preserve">rperschaft und Schulen ist unter Beteiligung der Schulaufsicht und des jeweiligen Kommunalen Integrationszentrums Einvernehmen herzustellen. Einbezogen werden - je nach </w:t>
      </w:r>
      <w:r>
        <w:t>ö</w:t>
      </w:r>
      <w:r>
        <w:t>rtlichen Bedarfen - auch andere Akteure wie beispielsweise das Jugendamt, Tr</w:t>
      </w:r>
      <w:r>
        <w:t>ä</w:t>
      </w:r>
      <w:r>
        <w:t xml:space="preserve">ger der freien Jugendhilfe, Regionale Bildungsnetzwerke, Schulpsychologische Dienste oder Kein Abschluss ohne Anschluss (vgl. a. </w:t>
      </w:r>
      <w:hyperlink w:anchor="https://bass.schul-welt.de/8598.htm#21-13nr6nr1.4" w:history="1">
        <w:r>
          <w:t>Nummer 1.4</w:t>
        </w:r>
      </w:hyperlink>
      <w:r>
        <w:rPr>
          <w:rFonts w:cs="Calibri"/>
        </w:rPr>
        <w:t xml:space="preserve">, </w:t>
      </w:r>
      <w:hyperlink w:anchor="https://bass.schul-welt.de/8598.htm#21-13nr6nr2" w:history="1">
        <w:r>
          <w:rPr>
            <w:rFonts w:cs="Calibri"/>
          </w:rPr>
          <w:t>Nummer 2.1</w:t>
        </w:r>
      </w:hyperlink>
      <w:r>
        <w:t xml:space="preserve"> und </w:t>
      </w:r>
      <w:hyperlink w:anchor="https://bass.schul-welt.de/8598.htm#21-13nr6nr4" w:history="1">
        <w:r>
          <w:rPr>
            <w:sz w:val="17"/>
          </w:rPr>
          <w:t>Nummer 4</w:t>
        </w:r>
      </w:hyperlink>
      <w:r>
        <w:rPr>
          <w:rFonts w:cs="Calibri"/>
        </w:rPr>
        <w:t xml:space="preserve"> des o.g. RdErl. v. 23.01.2008). </w:t>
      </w:r>
      <w:r>
        <w:rPr>
          <w:rFonts w:cs="Calibri"/>
        </w:rPr>
        <w:t>Ü</w:t>
      </w:r>
      <w:r>
        <w:rPr>
          <w:rFonts w:cs="Calibri"/>
        </w:rPr>
        <w:t>ber die Einsatzpl</w:t>
      </w:r>
      <w:r>
        <w:rPr>
          <w:rFonts w:cs="Calibri"/>
        </w:rPr>
        <w:t>ä</w:t>
      </w:r>
      <w:r>
        <w:rPr>
          <w:rFonts w:cs="Calibri"/>
        </w:rPr>
        <w:t>ne ist zwischen den beteiligten Schulen Einvernehmen herzustellen.</w:t>
      </w:r>
    </w:p>
    <w:p w14:paraId="32E7A546" w14:textId="77777777" w:rsidR="00076794" w:rsidRDefault="00076794">
      <w:pPr>
        <w:pStyle w:val="RVfliesstext175nb"/>
        <w:widowControl/>
      </w:pPr>
      <w:r>
        <w:rPr>
          <w:rFonts w:cs="Calibri"/>
        </w:rPr>
        <w:t>2.5 Die Fachkr</w:t>
      </w:r>
      <w:r>
        <w:rPr>
          <w:rFonts w:cs="Calibri"/>
        </w:rPr>
        <w:t>ä</w:t>
      </w:r>
      <w:r>
        <w:rPr>
          <w:rFonts w:cs="Calibri"/>
        </w:rPr>
        <w:t xml:space="preserve">fte werden an einer </w:t>
      </w:r>
      <w:r>
        <w:rPr>
          <w:rFonts w:cs="Calibri"/>
        </w:rPr>
        <w:t>ö</w:t>
      </w:r>
      <w:r>
        <w:rPr>
          <w:rFonts w:cs="Calibri"/>
        </w:rPr>
        <w:t>ffentlichen Schule eingestellt (Stammschule). Es kann vereinbart werden, dass ihnen die Wahrnehmung von Aufgaben an mehreren, h</w:t>
      </w:r>
      <w:r>
        <w:rPr>
          <w:rFonts w:cs="Calibri"/>
        </w:rPr>
        <w:t>ö</w:t>
      </w:r>
      <w:r>
        <w:rPr>
          <w:rFonts w:cs="Calibri"/>
        </w:rPr>
        <w:t>chstens jedoch drei Schulen, beispielsweise in einem Schulzentrum, beziehungsweise Standorten aufgetragen wird. Bedarfe und M</w:t>
      </w:r>
      <w:r>
        <w:rPr>
          <w:rFonts w:cs="Calibri"/>
        </w:rPr>
        <w:t>ö</w:t>
      </w:r>
      <w:r>
        <w:rPr>
          <w:rFonts w:cs="Calibri"/>
        </w:rPr>
        <w:t>glichkeiten einer Teilzeitt</w:t>
      </w:r>
      <w:r>
        <w:rPr>
          <w:rFonts w:cs="Calibri"/>
        </w:rPr>
        <w:t>ä</w:t>
      </w:r>
      <w:r>
        <w:rPr>
          <w:rFonts w:cs="Calibri"/>
        </w:rPr>
        <w:t>tigkeit sind dabei zu ber</w:t>
      </w:r>
      <w:r>
        <w:rPr>
          <w:rFonts w:cs="Calibri"/>
        </w:rPr>
        <w:t>ü</w:t>
      </w:r>
      <w:r>
        <w:rPr>
          <w:rFonts w:cs="Calibri"/>
        </w:rPr>
        <w:t>cksichtigen. Bei einer Zust</w:t>
      </w:r>
      <w:r>
        <w:rPr>
          <w:rFonts w:cs="Calibri"/>
        </w:rPr>
        <w:t>ä</w:t>
      </w:r>
      <w:r>
        <w:rPr>
          <w:rFonts w:cs="Calibri"/>
        </w:rPr>
        <w:t>ndigkeit f</w:t>
      </w:r>
      <w:r>
        <w:rPr>
          <w:rFonts w:cs="Calibri"/>
        </w:rPr>
        <w:t>ü</w:t>
      </w:r>
      <w:r>
        <w:rPr>
          <w:rFonts w:cs="Calibri"/>
        </w:rPr>
        <w:t>r mehrere Schulen sollen mindestens 50 % der Arbeitszeit an der Stammschule abgeleistet werden.</w:t>
      </w:r>
    </w:p>
    <w:p w14:paraId="7BBC3802" w14:textId="77777777" w:rsidR="00076794" w:rsidRDefault="00076794">
      <w:pPr>
        <w:pStyle w:val="RVfliesstext175nb"/>
        <w:widowControl/>
      </w:pPr>
      <w:r>
        <w:rPr>
          <w:rFonts w:cs="Calibri"/>
        </w:rPr>
        <w:t xml:space="preserve">2.6 Soweit der Schulleitung der Stammschule Dienstvorgesetzteneigenschaften </w:t>
      </w:r>
      <w:r>
        <w:rPr>
          <w:rFonts w:cs="Calibri"/>
        </w:rPr>
        <w:t>ü</w:t>
      </w:r>
      <w:r>
        <w:rPr>
          <w:rFonts w:cs="Calibri"/>
        </w:rPr>
        <w:t xml:space="preserve">bertragen worden sind, werden diese von der Leiterin oder dem Leiter wahrgenommen. Im </w:t>
      </w:r>
      <w:r>
        <w:rPr>
          <w:rFonts w:cs="Calibri"/>
        </w:rPr>
        <w:t>Ü</w:t>
      </w:r>
      <w:r>
        <w:rPr>
          <w:rFonts w:cs="Calibri"/>
        </w:rPr>
        <w:t>brigen ist die Schulleitung der jeweiligen Einsatzschule Vorgesetzter der Fachkr</w:t>
      </w:r>
      <w:r>
        <w:rPr>
          <w:rFonts w:cs="Calibri"/>
        </w:rPr>
        <w:t>ä</w:t>
      </w:r>
      <w:r>
        <w:rPr>
          <w:rFonts w:cs="Calibri"/>
        </w:rPr>
        <w:t>fte gem</w:t>
      </w:r>
      <w:r>
        <w:rPr>
          <w:rFonts w:cs="Calibri"/>
        </w:rPr>
        <w:t>äß</w:t>
      </w:r>
      <w:r>
        <w:rPr>
          <w:rFonts w:cs="Calibri"/>
        </w:rPr>
        <w:t xml:space="preserve"> </w:t>
      </w:r>
      <w:hyperlink w:anchor="https://bass.schul-welt.de/6043.htm#1-1p59(2)" w:history="1">
        <w:r>
          <w:rPr>
            <w:rFonts w:cs="Calibri"/>
          </w:rPr>
          <w:t xml:space="preserve">§ 59 Absatz 2 Satz 2 </w:t>
        </w:r>
      </w:hyperlink>
      <w:r>
        <w:t>SchulG</w:t>
      </w:r>
      <w:r>
        <w:rPr>
          <w:rFonts w:cs="Calibri"/>
        </w:rPr>
        <w:t>. In F</w:t>
      </w:r>
      <w:r>
        <w:rPr>
          <w:rFonts w:cs="Calibri"/>
        </w:rPr>
        <w:t>ä</w:t>
      </w:r>
      <w:r>
        <w:rPr>
          <w:rFonts w:cs="Calibri"/>
        </w:rPr>
        <w:t>llen, in denen abweichend von Nummer 2.5 aus organisatorischen Gr</w:t>
      </w:r>
      <w:r>
        <w:rPr>
          <w:rFonts w:cs="Calibri"/>
        </w:rPr>
        <w:t>ü</w:t>
      </w:r>
      <w:r>
        <w:rPr>
          <w:rFonts w:cs="Calibri"/>
        </w:rPr>
        <w:t>nden ein Einsatz mit mindestens 50% der Arbeitszeit an einer Schule nicht m</w:t>
      </w:r>
      <w:r>
        <w:rPr>
          <w:rFonts w:cs="Calibri"/>
        </w:rPr>
        <w:t>ö</w:t>
      </w:r>
      <w:r>
        <w:rPr>
          <w:rFonts w:cs="Calibri"/>
        </w:rPr>
        <w:t>glich ist, bestimmt die zust</w:t>
      </w:r>
      <w:r>
        <w:rPr>
          <w:rFonts w:cs="Calibri"/>
        </w:rPr>
        <w:t>ä</w:t>
      </w:r>
      <w:r>
        <w:rPr>
          <w:rFonts w:cs="Calibri"/>
        </w:rPr>
        <w:t>ndige Schulaufsichtsbeh</w:t>
      </w:r>
      <w:r>
        <w:rPr>
          <w:rFonts w:cs="Calibri"/>
        </w:rPr>
        <w:t>ö</w:t>
      </w:r>
      <w:r>
        <w:rPr>
          <w:rFonts w:cs="Calibri"/>
        </w:rPr>
        <w:t>rde die Stammschule. Dabei ist der Umfang des Einsatzes an der jeweiligen Schule zu ber</w:t>
      </w:r>
      <w:r>
        <w:rPr>
          <w:rFonts w:cs="Calibri"/>
        </w:rPr>
        <w:t>ü</w:t>
      </w:r>
      <w:r>
        <w:rPr>
          <w:rFonts w:cs="Calibri"/>
        </w:rPr>
        <w:t>cksichtigen.</w:t>
      </w:r>
    </w:p>
    <w:p w14:paraId="7EBD8CCC" w14:textId="77777777" w:rsidR="00076794" w:rsidRDefault="00076794">
      <w:pPr>
        <w:pStyle w:val="RVfliesstext175nb"/>
        <w:widowControl/>
        <w:rPr>
          <w:rFonts w:cs="Calibri"/>
        </w:rPr>
      </w:pPr>
      <w:r>
        <w:rPr>
          <w:rFonts w:cs="Calibri"/>
        </w:rPr>
        <w:t xml:space="preserve">2.7 Es gelten die arbeitsrechtlichen Hinweise von </w:t>
      </w:r>
      <w:hyperlink w:anchor="https://bass.schul-welt.de/8598.htm#21-13nr6nr3" w:history="1">
        <w:r>
          <w:rPr>
            <w:rFonts w:cs="Calibri"/>
          </w:rPr>
          <w:t>Nummer 3</w:t>
        </w:r>
      </w:hyperlink>
      <w:r>
        <w:t xml:space="preserve"> des o.g. RdErl. v. 23.01.2008.</w:t>
      </w:r>
    </w:p>
    <w:p w14:paraId="48CF79DA" w14:textId="77777777" w:rsidR="00076794" w:rsidRDefault="00076794">
      <w:pPr>
        <w:pStyle w:val="RVueberschrift285fz"/>
        <w:keepNext/>
        <w:keepLines/>
      </w:pPr>
      <w:r>
        <w:rPr>
          <w:rFonts w:cs="Arial"/>
        </w:rPr>
        <w:t>3 Einstellungen und Besch</w:t>
      </w:r>
      <w:r>
        <w:rPr>
          <w:rFonts w:cs="Arial"/>
        </w:rPr>
        <w:t>ä</w:t>
      </w:r>
      <w:r>
        <w:rPr>
          <w:rFonts w:cs="Arial"/>
        </w:rPr>
        <w:t>ftigungsverh</w:t>
      </w:r>
      <w:r>
        <w:rPr>
          <w:rFonts w:cs="Arial"/>
        </w:rPr>
        <w:t>ä</w:t>
      </w:r>
      <w:r>
        <w:rPr>
          <w:rFonts w:cs="Arial"/>
        </w:rPr>
        <w:t>ltnis</w:t>
      </w:r>
    </w:p>
    <w:p w14:paraId="5A8270E4" w14:textId="77777777" w:rsidR="00076794" w:rsidRDefault="00076794">
      <w:pPr>
        <w:pStyle w:val="RVfliesstext175nb"/>
        <w:widowControl/>
        <w:rPr>
          <w:rFonts w:cs="Calibri"/>
        </w:rPr>
      </w:pPr>
      <w:r>
        <w:t>3.1 Die Besch</w:t>
      </w:r>
      <w:r>
        <w:t>ä</w:t>
      </w:r>
      <w:r>
        <w:t>ftigung auf Stellen des Landes Nordrhein-Westfalen erfolgt in einem unbefristeten Tarifbesch</w:t>
      </w:r>
      <w:r>
        <w:t>ä</w:t>
      </w:r>
      <w:r>
        <w:t>ftigungsverh</w:t>
      </w:r>
      <w:r>
        <w:t>ä</w:t>
      </w:r>
      <w:r>
        <w:t>ltnis.</w:t>
      </w:r>
    </w:p>
    <w:p w14:paraId="5931CCB8" w14:textId="77777777" w:rsidR="00076794" w:rsidRDefault="00076794">
      <w:pPr>
        <w:pStyle w:val="RVfliesstext175nb"/>
        <w:widowControl/>
        <w:rPr>
          <w:rFonts w:cs="Calibri"/>
        </w:rPr>
      </w:pPr>
      <w:r>
        <w:t>3.2 Einstellungen erfolgen grunds</w:t>
      </w:r>
      <w:r>
        <w:t>ä</w:t>
      </w:r>
      <w:r>
        <w:t>tzlich in einem Vollzeitbesch</w:t>
      </w:r>
      <w:r>
        <w:t>ä</w:t>
      </w:r>
      <w:r>
        <w:t>ftigungsverh</w:t>
      </w:r>
      <w:r>
        <w:t>ä</w:t>
      </w:r>
      <w:r>
        <w:t>ltnis. Es besteht die M</w:t>
      </w:r>
      <w:r>
        <w:t>ö</w:t>
      </w:r>
      <w:r>
        <w:t>glichkeit, nach den gesetzlichen Regelungen Teilzeitbesch</w:t>
      </w:r>
      <w:r>
        <w:t>ä</w:t>
      </w:r>
      <w:r>
        <w:t>ftigung zu beantragen. Freie Stellenanteile sollen f</w:t>
      </w:r>
      <w:r>
        <w:t>ü</w:t>
      </w:r>
      <w:r>
        <w:t>r eine Ersatzeinstellung genutzt werden.</w:t>
      </w:r>
    </w:p>
    <w:p w14:paraId="66878C47" w14:textId="77777777" w:rsidR="00076794" w:rsidRDefault="00076794">
      <w:pPr>
        <w:pStyle w:val="RVfliesstext175nb"/>
        <w:widowControl/>
        <w:rPr>
          <w:rFonts w:cs="Calibri"/>
        </w:rPr>
      </w:pPr>
      <w:r>
        <w:t>3.3 Vor der Ausschreibung einer Stelle ist zu pr</w:t>
      </w:r>
      <w:r>
        <w:t>ü</w:t>
      </w:r>
      <w:r>
        <w:t>fen, ob</w:t>
      </w:r>
    </w:p>
    <w:p w14:paraId="791D6D09" w14:textId="77777777" w:rsidR="00076794" w:rsidRDefault="00076794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Calibri"/>
        </w:rPr>
        <w:t>eine Versetzungsbewerberin oder ein Versetzungsbewerber in der Versetzungsdatei zur Verf</w:t>
      </w:r>
      <w:r>
        <w:rPr>
          <w:rFonts w:cs="Calibri"/>
        </w:rPr>
        <w:t>ü</w:t>
      </w:r>
      <w:r>
        <w:rPr>
          <w:rFonts w:cs="Calibri"/>
        </w:rPr>
        <w:t>gung steht (Grundsatz: Vorrang Versetzung vor Einstellung) und vorrangig f</w:t>
      </w:r>
      <w:r>
        <w:rPr>
          <w:rFonts w:cs="Calibri"/>
        </w:rPr>
        <w:t>ü</w:t>
      </w:r>
      <w:r>
        <w:rPr>
          <w:rFonts w:cs="Calibri"/>
        </w:rPr>
        <w:t>r die Stellenbesetzung vorzusehen ist,</w:t>
      </w:r>
    </w:p>
    <w:p w14:paraId="78ECEC06" w14:textId="77777777" w:rsidR="00076794" w:rsidRDefault="00076794">
      <w:pPr>
        <w:pStyle w:val="RVliste3u75nb"/>
        <w:widowControl/>
        <w:tabs>
          <w:tab w:val="clear" w:pos="720"/>
        </w:tabs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Antr</w:t>
      </w:r>
      <w:r>
        <w:t>ä</w:t>
      </w:r>
      <w:r>
        <w:t>ge von geeigneten teilzeitbesch</w:t>
      </w:r>
      <w:r>
        <w:t>ä</w:t>
      </w:r>
      <w:r>
        <w:t>ftigten oder derzeit befristet besch</w:t>
      </w:r>
      <w:r>
        <w:t>ä</w:t>
      </w:r>
      <w:r>
        <w:t>ftigten Personen f</w:t>
      </w:r>
      <w:r>
        <w:t>ü</w:t>
      </w:r>
      <w:r>
        <w:t xml:space="preserve">r eine Aufstockung der Arbeitszeit oder </w:t>
      </w:r>
      <w:r>
        <w:t>Ü</w:t>
      </w:r>
      <w:r>
        <w:t>bernahme in ein Dauerbesch</w:t>
      </w:r>
      <w:r>
        <w:t>ä</w:t>
      </w:r>
      <w:r>
        <w:t>ftigungsverh</w:t>
      </w:r>
      <w:r>
        <w:t>ä</w:t>
      </w:r>
      <w:r>
        <w:t>ltnis vorliegen (</w:t>
      </w:r>
      <w:r>
        <w:t>§</w:t>
      </w:r>
      <w:r>
        <w:t xml:space="preserve"> 7 Teilzeit- und Befristungsgesetz).</w:t>
      </w:r>
    </w:p>
    <w:p w14:paraId="3427A8D4" w14:textId="77777777" w:rsidR="00076794" w:rsidRDefault="00076794">
      <w:pPr>
        <w:pStyle w:val="RVfliesstext175nb"/>
        <w:widowControl/>
        <w:rPr>
          <w:rFonts w:cs="Calibri"/>
        </w:rPr>
      </w:pPr>
      <w:r>
        <w:t>Diese Pr</w:t>
      </w:r>
      <w:r>
        <w:t>ü</w:t>
      </w:r>
      <w:r>
        <w:t>fung gilt insbesondere f</w:t>
      </w:r>
      <w:r>
        <w:t>ü</w:t>
      </w:r>
      <w:r>
        <w:t>r Fachkr</w:t>
      </w:r>
      <w:r>
        <w:t>ä</w:t>
      </w:r>
      <w:r>
        <w:t>fte von aufzul</w:t>
      </w:r>
      <w:r>
        <w:t>ö</w:t>
      </w:r>
      <w:r>
        <w:t>senden Schulen.</w:t>
      </w:r>
    </w:p>
    <w:p w14:paraId="70849039" w14:textId="77777777" w:rsidR="00076794" w:rsidRDefault="00076794">
      <w:pPr>
        <w:pStyle w:val="RVfliesstext175nb"/>
        <w:widowControl/>
      </w:pPr>
      <w:r>
        <w:t>3.4 Die Ausschreibungen werden auf der Internetseite www.andreas.nrw.de ver</w:t>
      </w:r>
      <w:r>
        <w:t>ö</w:t>
      </w:r>
      <w:r>
        <w:t xml:space="preserve">ffentlicht. Ein Musterausschreibungstext ist als </w:t>
      </w:r>
      <w:hyperlink w:anchor="Anlage" w:history="1">
        <w:r>
          <w:t>Anlage</w:t>
        </w:r>
      </w:hyperlink>
      <w:r>
        <w:rPr>
          <w:rFonts w:cs="Calibri"/>
        </w:rPr>
        <w:t xml:space="preserve"> beigef</w:t>
      </w:r>
      <w:r>
        <w:rPr>
          <w:rFonts w:cs="Calibri"/>
        </w:rPr>
        <w:t>ü</w:t>
      </w:r>
      <w:r>
        <w:rPr>
          <w:rFonts w:cs="Calibri"/>
        </w:rPr>
        <w:t>gt, der individuell angepasst werden kann. Bewerbungen sind unmittelbar an die ausschreibende Schule zu richten.</w:t>
      </w:r>
    </w:p>
    <w:p w14:paraId="289DD84A" w14:textId="77777777" w:rsidR="00076794" w:rsidRDefault="00076794">
      <w:pPr>
        <w:pStyle w:val="RVfliesstext175nb"/>
        <w:widowControl/>
        <w:rPr>
          <w:rFonts w:cs="Calibri"/>
        </w:rPr>
      </w:pPr>
      <w:r>
        <w:rPr>
          <w:rFonts w:cs="Calibri"/>
        </w:rPr>
        <w:t>3.5 F</w:t>
      </w:r>
      <w:r>
        <w:rPr>
          <w:rFonts w:cs="Calibri"/>
        </w:rPr>
        <w:t>ü</w:t>
      </w:r>
      <w:r>
        <w:rPr>
          <w:rFonts w:cs="Calibri"/>
        </w:rPr>
        <w:t>r die Besetzung der Auswahlkommission der Schule und das von der Schule durchzuf</w:t>
      </w:r>
      <w:r>
        <w:rPr>
          <w:rFonts w:cs="Calibri"/>
        </w:rPr>
        <w:t>ü</w:t>
      </w:r>
      <w:r>
        <w:rPr>
          <w:rFonts w:cs="Calibri"/>
        </w:rPr>
        <w:t>hrende Auswahlverfahren gelten die Regelungen des Runderlasses zur Einstellung von Lehrkr</w:t>
      </w:r>
      <w:r>
        <w:rPr>
          <w:rFonts w:cs="Calibri"/>
        </w:rPr>
        <w:t>ä</w:t>
      </w:r>
      <w:r>
        <w:rPr>
          <w:rFonts w:cs="Calibri"/>
        </w:rPr>
        <w:t xml:space="preserve">ften in den </w:t>
      </w:r>
      <w:r>
        <w:rPr>
          <w:rFonts w:cs="Calibri"/>
        </w:rPr>
        <w:t>ö</w:t>
      </w:r>
      <w:r>
        <w:rPr>
          <w:rFonts w:cs="Calibri"/>
        </w:rPr>
        <w:t>ffentlichen Schul</w:t>
      </w:r>
      <w:hyperlink r:id="rId9" w:history="1">
        <w:r>
          <w:rPr>
            <w:rFonts w:cs="Calibri"/>
          </w:rPr>
          <w:t>dienst vom 09.08.2007 (BASS 21-01 Nr. 16</w:t>
        </w:r>
      </w:hyperlink>
      <w:r>
        <w:t>) und des jeweiligen j</w:t>
      </w:r>
      <w:r>
        <w:t>ä</w:t>
      </w:r>
      <w:r>
        <w:t>hrlichen Einstellungserlasses analog. Auf die M</w:t>
      </w:r>
      <w:r>
        <w:t>ö</w:t>
      </w:r>
      <w:r>
        <w:t>glichkeit der Teilnahme einer Vertreterin oder eines Vertreters der Schulaufsichtsbeh</w:t>
      </w:r>
      <w:r>
        <w:t>ö</w:t>
      </w:r>
      <w:r>
        <w:t>rde und einer weiteren Person, soweit die Auswahlkommission dies beschlie</w:t>
      </w:r>
      <w:r>
        <w:t>ß</w:t>
      </w:r>
      <w:r>
        <w:t>t, wird besonders hingewiesen. Die Gebietsk</w:t>
      </w:r>
      <w:r>
        <w:t>ö</w:t>
      </w:r>
      <w:r>
        <w:t xml:space="preserve">rperschaft ist </w:t>
      </w:r>
      <w:r>
        <w:t>ü</w:t>
      </w:r>
      <w:r>
        <w:t>ber den Termin zu informieren. Sie kann eine Vertreterin oder einen Vertreter entsenden. Bei der Auswahl der von der Kommune einzustellenden Personen wird die Schulaufsichtsbeh</w:t>
      </w:r>
      <w:r>
        <w:t>ö</w:t>
      </w:r>
      <w:r>
        <w:t>rde beteiligt, die die Teilnahme an die jeweilige Schule delegieren kann. Die Beteiligung an der Entscheidung des jeweiligen anderen Partners ist nicht mit einem Stimmrecht verbunden.</w:t>
      </w:r>
    </w:p>
    <w:p w14:paraId="4A7F52D8" w14:textId="77777777" w:rsidR="00076794" w:rsidRDefault="00076794">
      <w:pPr>
        <w:pStyle w:val="RVfliesstext175nb"/>
        <w:widowControl/>
        <w:rPr>
          <w:rFonts w:cs="Calibri"/>
        </w:rPr>
      </w:pPr>
      <w:r>
        <w:t>3.6 Soweit die Fachkr</w:t>
      </w:r>
      <w:r>
        <w:t>ä</w:t>
      </w:r>
      <w:r>
        <w:t>fte mit der Wahrnehmung von Aufgaben an mehreren Schulen beauftragt werden sollen, ist in der Stellenausschreibung darauf hinzuweisen. Die Schulen sollen in der Ausschreibung genannt werden.</w:t>
      </w:r>
    </w:p>
    <w:p w14:paraId="1199F8A5" w14:textId="77777777" w:rsidR="00076794" w:rsidRDefault="00076794">
      <w:pPr>
        <w:pStyle w:val="RVfliesstext175nb"/>
        <w:widowControl/>
      </w:pPr>
      <w:r>
        <w:t>3.7 Die Bezahlung richtet sich f</w:t>
      </w:r>
      <w:r>
        <w:t>ü</w:t>
      </w:r>
      <w:r>
        <w:t>r Fachkr</w:t>
      </w:r>
      <w:r>
        <w:t>ä</w:t>
      </w:r>
      <w:r>
        <w:t>fte mit einem Master- oder Bachelorabschluss in der Studienrichtung Sozialarbeit und/oder Sozialp</w:t>
      </w:r>
      <w:r>
        <w:t>ä</w:t>
      </w:r>
      <w:r>
        <w:t>dagogik oder einem Diplom in Sozialarbeit oder Sozialp</w:t>
      </w:r>
      <w:r>
        <w:t>ä</w:t>
      </w:r>
      <w:r>
        <w:t>dagogik oder sonstigen Hochschulabsolventinnen und Hochschulabsolventen aus Erziehungsstudieng</w:t>
      </w:r>
      <w:r>
        <w:t>ä</w:t>
      </w:r>
      <w:r>
        <w:t xml:space="preserve">ngen nach Entgeltgruppe S 15 (siehe </w:t>
      </w:r>
      <w:r>
        <w:t>§</w:t>
      </w:r>
      <w:r>
        <w:t xml:space="preserve"> 52 </w:t>
      </w:r>
      <w:hyperlink r:id="rId10" w:history="1">
        <w:r>
          <w:t>TV-L</w:t>
        </w:r>
      </w:hyperlink>
      <w:r>
        <w:rPr>
          <w:rFonts w:cs="Calibri"/>
        </w:rPr>
        <w:t xml:space="preserve">, </w:t>
      </w:r>
      <w:r>
        <w:rPr>
          <w:rFonts w:cs="Calibri"/>
        </w:rPr>
        <w:t>§</w:t>
      </w:r>
      <w:r>
        <w:rPr>
          <w:rFonts w:cs="Calibri"/>
        </w:rPr>
        <w:t xml:space="preserve"> 29e TV</w:t>
      </w:r>
      <w:r>
        <w:rPr>
          <w:rFonts w:cs="Calibri"/>
        </w:rPr>
        <w:t>Ü</w:t>
      </w:r>
      <w:r>
        <w:rPr>
          <w:rFonts w:cs="Calibri"/>
        </w:rPr>
        <w:t>-L</w:t>
      </w:r>
      <w:r>
        <w:rPr>
          <w:rFonts w:cs="Calibri"/>
        </w:rPr>
        <w:t>ä</w:t>
      </w:r>
      <w:r>
        <w:rPr>
          <w:rFonts w:cs="Calibri"/>
        </w:rPr>
        <w:t>nder).</w:t>
      </w:r>
    </w:p>
    <w:p w14:paraId="5AE4930E" w14:textId="77777777" w:rsidR="00076794" w:rsidRDefault="00076794">
      <w:pPr>
        <w:pStyle w:val="RVfliesstext175nb"/>
        <w:widowControl/>
        <w:rPr>
          <w:rFonts w:cs="Calibri"/>
        </w:rPr>
      </w:pPr>
      <w:r>
        <w:rPr>
          <w:rFonts w:cs="Calibri"/>
        </w:rPr>
        <w:t xml:space="preserve">3.8 Die in </w:t>
      </w:r>
      <w:hyperlink w:anchor="https://bass.schul-welt.de/8598.htm#21-13nr6p3.6" w:history="1">
        <w:r>
          <w:rPr>
            <w:rFonts w:cs="Calibri"/>
          </w:rPr>
          <w:t>Nummer 3.6 und 3.7</w:t>
        </w:r>
      </w:hyperlink>
      <w:r>
        <w:t xml:space="preserve"> des o.g. RdErl. d. MSW v. 23.01.2008 zur Arbeitszeit und zur Urlaubsgew</w:t>
      </w:r>
      <w:r>
        <w:t>ä</w:t>
      </w:r>
      <w:r>
        <w:t>hrung getroffenen Regelungen gelten im Grundsatz entsprechend.</w:t>
      </w:r>
    </w:p>
    <w:p w14:paraId="0DEA5402" w14:textId="77777777" w:rsidR="00076794" w:rsidRDefault="00076794">
      <w:pPr>
        <w:pStyle w:val="RVueberschrift285fz"/>
        <w:keepNext/>
        <w:keepLines/>
      </w:pPr>
      <w:r>
        <w:rPr>
          <w:rFonts w:cs="Arial"/>
        </w:rPr>
        <w:t>4 Matching</w:t>
      </w:r>
    </w:p>
    <w:p w14:paraId="71A594FC" w14:textId="77777777" w:rsidR="00076794" w:rsidRDefault="00076794">
      <w:pPr>
        <w:pStyle w:val="RVfliesstext175nb"/>
        <w:widowControl/>
        <w:rPr>
          <w:rFonts w:cs="Calibri"/>
        </w:rPr>
      </w:pPr>
      <w:r>
        <w:t>4.1 Die kommunalen Gebietsk</w:t>
      </w:r>
      <w:r>
        <w:t>ö</w:t>
      </w:r>
      <w:r>
        <w:t>rperschaften, in denen die neu einzustellenden Fachkr</w:t>
      </w:r>
      <w:r>
        <w:t>ä</w:t>
      </w:r>
      <w:r>
        <w:t>fte t</w:t>
      </w:r>
      <w:r>
        <w:t>ä</w:t>
      </w:r>
      <w:r>
        <w:t>tig werden sollen, erg</w:t>
      </w:r>
      <w:r>
        <w:t>ä</w:t>
      </w:r>
      <w:r>
        <w:t>nzen diese durch eigenes Personal. Dabei ist in der Regel ein Schl</w:t>
      </w:r>
      <w:r>
        <w:t>ü</w:t>
      </w:r>
      <w:r>
        <w:t>ssel von zwei Stellen im Landesdienst zu einer Stelle im kommunalen Dienst anzuwenden.</w:t>
      </w:r>
    </w:p>
    <w:p w14:paraId="78517397" w14:textId="77777777" w:rsidR="00076794" w:rsidRDefault="00076794">
      <w:pPr>
        <w:pStyle w:val="RVfliesstext175nb"/>
        <w:widowControl/>
        <w:rPr>
          <w:rFonts w:cs="Calibri"/>
        </w:rPr>
      </w:pPr>
      <w:r>
        <w:t>4.2 Die kommunalen Gebietsk</w:t>
      </w:r>
      <w:r>
        <w:t>ö</w:t>
      </w:r>
      <w:r>
        <w:t>rperschaften bringen verbindlich Stellen in dieses Matching-Verfahren ein, die f</w:t>
      </w:r>
      <w:r>
        <w:t>ü</w:t>
      </w:r>
      <w:r>
        <w:t>r den Zweck Integration durch Bildung eingesetzt werden. Nicht angerechnet werden k</w:t>
      </w:r>
      <w:r>
        <w:t>ö</w:t>
      </w:r>
      <w:r>
        <w:t>nnen kommunale Stellen, die bereits in einem anderen Rahmen als Matching-Stellen anerkannt worden sind. Bestehende Angebote der Schulsozialarbeit sollen aufrechterhalten und mit dem zus</w:t>
      </w:r>
      <w:r>
        <w:t>ä</w:t>
      </w:r>
      <w:r>
        <w:t>tzlichen Angebot vernetzt werden.</w:t>
      </w:r>
    </w:p>
    <w:p w14:paraId="67CC655C" w14:textId="77777777" w:rsidR="00076794" w:rsidRDefault="00076794">
      <w:pPr>
        <w:pStyle w:val="RVfliesstext175nb"/>
        <w:widowControl/>
        <w:rPr>
          <w:rFonts w:cs="Calibri"/>
        </w:rPr>
      </w:pPr>
      <w:r>
        <w:t>4.3 Im Rahmen des Matching nicht anerkennbar sind Stellen zur F</w:t>
      </w:r>
      <w:r>
        <w:t>ö</w:t>
      </w:r>
      <w:r>
        <w:t>rderung der sozialen Arbeit an Schulen, die mit Mitteln aus dem Haushalt des Ministeriums f</w:t>
      </w:r>
      <w:r>
        <w:t>ü</w:t>
      </w:r>
      <w:r>
        <w:t>r Arbeit, Gesundheit und Soziales finanziert werden sowie Stellen, die aus umgewidmeten Lehrerstellen aus dem Haushalt des Ministeriums f</w:t>
      </w:r>
      <w:r>
        <w:t>ü</w:t>
      </w:r>
      <w:r>
        <w:t>r Schule und Bildung gewonnen worden sind.</w:t>
      </w:r>
    </w:p>
    <w:p w14:paraId="27595DDB" w14:textId="77777777" w:rsidR="00076794" w:rsidRDefault="00076794">
      <w:pPr>
        <w:pStyle w:val="RVfliesstext175nb"/>
        <w:widowControl/>
        <w:rPr>
          <w:rFonts w:cs="Calibri"/>
        </w:rPr>
      </w:pPr>
      <w:r>
        <w:t>4.4 Als Matching anerkennbar sind in Ausnahmef</w:t>
      </w:r>
      <w:r>
        <w:t>ä</w:t>
      </w:r>
      <w:r>
        <w:t>llen auch Stellen, die von den Gebietsk</w:t>
      </w:r>
      <w:r>
        <w:t>ö</w:t>
      </w:r>
      <w:r>
        <w:t>rperschaften erst zum 01.07.2017 verbindlich eingebracht wurden. F</w:t>
      </w:r>
      <w:r>
        <w:t>ü</w:t>
      </w:r>
      <w:r>
        <w:t>r diesen Fall wird bis zu diesem Zeitpunkt auf einen Beitrag der Gebietsk</w:t>
      </w:r>
      <w:r>
        <w:t>ö</w:t>
      </w:r>
      <w:r>
        <w:t>rperschaften verzichtet.</w:t>
      </w:r>
    </w:p>
    <w:p w14:paraId="2A724F76" w14:textId="77777777" w:rsidR="00076794" w:rsidRDefault="00076794">
      <w:pPr>
        <w:pStyle w:val="RVueberschrift285fz"/>
        <w:keepNext/>
        <w:keepLines/>
      </w:pPr>
      <w:r>
        <w:rPr>
          <w:rFonts w:cs="Arial"/>
        </w:rPr>
        <w:t>5 Antrags- und Bewilligungsverfahren</w:t>
      </w:r>
    </w:p>
    <w:p w14:paraId="7E5F1E7B" w14:textId="77777777" w:rsidR="00076794" w:rsidRDefault="00076794">
      <w:pPr>
        <w:pStyle w:val="RVfliesstext175nb"/>
        <w:widowControl/>
        <w:rPr>
          <w:rFonts w:cs="Calibri"/>
        </w:rPr>
      </w:pPr>
      <w:r>
        <w:t>5.1 Antragstermine f</w:t>
      </w:r>
      <w:r>
        <w:t>ü</w:t>
      </w:r>
      <w:r>
        <w:t>r die Gebietsk</w:t>
      </w:r>
      <w:r>
        <w:t>ö</w:t>
      </w:r>
      <w:r>
        <w:t>rperschaften werden vom Ministerium f</w:t>
      </w:r>
      <w:r>
        <w:t>ü</w:t>
      </w:r>
      <w:r>
        <w:t>r Schule und Bildung festgelegt.</w:t>
      </w:r>
    </w:p>
    <w:p w14:paraId="222152DD" w14:textId="77777777" w:rsidR="00076794" w:rsidRDefault="00076794">
      <w:pPr>
        <w:pStyle w:val="RVfliesstext175nb"/>
        <w:widowControl/>
        <w:rPr>
          <w:rFonts w:cs="Calibri"/>
        </w:rPr>
      </w:pPr>
      <w:r>
        <w:t>5.2 Bei Antrags</w:t>
      </w:r>
      <w:r>
        <w:t>ü</w:t>
      </w:r>
      <w:r>
        <w:t>berh</w:t>
      </w:r>
      <w:r>
        <w:t>ä</w:t>
      </w:r>
      <w:r>
        <w:t>ngen ber</w:t>
      </w:r>
      <w:r>
        <w:t>ü</w:t>
      </w:r>
      <w:r>
        <w:t>cksichtigen die Bezirksregierungen die tats</w:t>
      </w:r>
      <w:r>
        <w:t>ä</w:t>
      </w:r>
      <w:r>
        <w:t>chliche Zahl der seit 2014 zugewanderten Menschen.</w:t>
      </w:r>
    </w:p>
    <w:p w14:paraId="7374BDA0" w14:textId="77777777" w:rsidR="00076794" w:rsidRDefault="00076794">
      <w:pPr>
        <w:pStyle w:val="RVfliesstext175nb"/>
        <w:widowControl/>
        <w:rPr>
          <w:rFonts w:cs="Calibri"/>
        </w:rPr>
      </w:pPr>
      <w:r>
        <w:t>5.3 Die Besetzungsverfahren sollen sp</w:t>
      </w:r>
      <w:r>
        <w:t>ä</w:t>
      </w:r>
      <w:r>
        <w:t>testens zum Beginn des Schuljahres 2017/2018 abgeschlossen werden.</w:t>
      </w:r>
    </w:p>
    <w:p w14:paraId="609B9F0E" w14:textId="77777777" w:rsidR="00076794" w:rsidRDefault="00076794">
      <w:pPr>
        <w:pStyle w:val="RVueberschrift285fz"/>
        <w:keepNext/>
        <w:keepLines/>
      </w:pPr>
      <w:r>
        <w:rPr>
          <w:rFonts w:cs="Arial"/>
        </w:rPr>
        <w:t>6 Berichtswesen</w:t>
      </w:r>
    </w:p>
    <w:p w14:paraId="4D31C6B5" w14:textId="77777777" w:rsidR="00076794" w:rsidRDefault="00076794">
      <w:pPr>
        <w:pStyle w:val="RVfliesstext175nb"/>
        <w:widowControl/>
        <w:rPr>
          <w:rFonts w:cs="Calibri"/>
        </w:rPr>
      </w:pPr>
      <w:r>
        <w:t>Die Bezirksregierungen berichten dem Ministerium f</w:t>
      </w:r>
      <w:r>
        <w:t>ü</w:t>
      </w:r>
      <w:r>
        <w:t xml:space="preserve">r Schule und Bildung zum 30.04. sowie zum 31.10. eines Jahres </w:t>
      </w:r>
      <w:r>
        <w:t>ü</w:t>
      </w:r>
      <w:r>
        <w:t>ber die Umsetzung mit folgender Tabelle:</w:t>
      </w:r>
    </w:p>
    <w:p w14:paraId="09A0F9CE" w14:textId="77777777" w:rsidR="00076794" w:rsidRDefault="00076794">
      <w:pPr>
        <w:pStyle w:val="RVtabellenanker"/>
        <w:framePr w:h="20" w:hRule="exact" w:wrap="auto" w:hAnchor="text"/>
        <w:widowControl/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993"/>
        <w:gridCol w:w="993"/>
        <w:gridCol w:w="993"/>
        <w:gridCol w:w="993"/>
      </w:tblGrid>
      <w:tr w:rsidR="00000000" w14:paraId="1F5F8BA0" w14:textId="77777777">
        <w:trPr>
          <w:tblHeader/>
        </w:trPr>
        <w:tc>
          <w:tcPr>
            <w:tcW w:w="97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F9C0476" w14:textId="77777777" w:rsidR="00076794" w:rsidRDefault="00076794">
            <w:pPr>
              <w:pStyle w:val="RVtabelle75fb"/>
              <w:rPr>
                <w:rFonts w:cs="Arial"/>
              </w:rPr>
            </w:pPr>
            <w:r>
              <w:t>Gebietsk</w:t>
            </w:r>
            <w:r>
              <w:t>ö</w:t>
            </w:r>
            <w:r>
              <w:t>rperschaft</w:t>
            </w:r>
          </w:p>
        </w:tc>
        <w:tc>
          <w:tcPr>
            <w:tcW w:w="97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F641EA7" w14:textId="77777777" w:rsidR="00076794" w:rsidRDefault="00076794">
            <w:pPr>
              <w:pStyle w:val="RVtabelle75fb"/>
              <w:rPr>
                <w:rFonts w:cs="Arial"/>
              </w:rPr>
            </w:pPr>
            <w:r>
              <w:t>Beteiligte Schulen mit Schulstufe</w:t>
            </w:r>
          </w:p>
        </w:tc>
        <w:tc>
          <w:tcPr>
            <w:tcW w:w="97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EF8A2D7" w14:textId="77777777" w:rsidR="00076794" w:rsidRDefault="00076794">
            <w:pPr>
              <w:pStyle w:val="RVtabelle75fb"/>
              <w:rPr>
                <w:rFonts w:cs="Arial"/>
              </w:rPr>
            </w:pPr>
            <w:r>
              <w:t>Stammschule</w:t>
            </w:r>
          </w:p>
        </w:tc>
        <w:tc>
          <w:tcPr>
            <w:tcW w:w="97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38BF876" w14:textId="77777777" w:rsidR="00076794" w:rsidRDefault="00076794">
            <w:pPr>
              <w:pStyle w:val="RVtabelle75fb"/>
              <w:rPr>
                <w:rFonts w:cs="Arial"/>
              </w:rPr>
            </w:pPr>
            <w:r>
              <w:t>Anstellung beim Land</w:t>
            </w:r>
          </w:p>
        </w:tc>
        <w:tc>
          <w:tcPr>
            <w:tcW w:w="97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BC77EFD" w14:textId="77777777" w:rsidR="00076794" w:rsidRDefault="00076794">
            <w:pPr>
              <w:pStyle w:val="RVtabelle75fb"/>
              <w:rPr>
                <w:rFonts w:cs="Arial"/>
              </w:rPr>
            </w:pPr>
            <w:r>
              <w:t xml:space="preserve">Anstellung bei Kommune oder freiem </w:t>
            </w:r>
            <w:r>
              <w:rPr>
                <w:rFonts w:cs="Arial"/>
              </w:rPr>
              <w:noBreakHyphen/>
            </w:r>
            <w:r>
              <w:t>Tr</w:t>
            </w:r>
            <w:r>
              <w:t>ä</w:t>
            </w:r>
            <w:r>
              <w:t>ger</w:t>
            </w:r>
          </w:p>
        </w:tc>
      </w:tr>
      <w:tr w:rsidR="00000000" w14:paraId="71DA3FEE" w14:textId="77777777">
        <w:tc>
          <w:tcPr>
            <w:tcW w:w="97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F7C3931" w14:textId="77777777" w:rsidR="00076794" w:rsidRDefault="00076794">
            <w:pPr>
              <w:pStyle w:val="RVtabelle75nl"/>
              <w:rPr>
                <w:rFonts w:cs="Calibri"/>
              </w:rPr>
            </w:pPr>
          </w:p>
        </w:tc>
        <w:tc>
          <w:tcPr>
            <w:tcW w:w="97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BAACBE4" w14:textId="77777777" w:rsidR="00076794" w:rsidRDefault="00076794">
            <w:pPr>
              <w:pStyle w:val="RVtabelle75nl"/>
            </w:pPr>
          </w:p>
        </w:tc>
        <w:tc>
          <w:tcPr>
            <w:tcW w:w="97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25CC16B" w14:textId="77777777" w:rsidR="00076794" w:rsidRDefault="00076794">
            <w:pPr>
              <w:pStyle w:val="RVtabelle75nl"/>
              <w:rPr>
                <w:rFonts w:cs="Calibri"/>
              </w:rPr>
            </w:pPr>
          </w:p>
        </w:tc>
        <w:tc>
          <w:tcPr>
            <w:tcW w:w="97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B750CAC" w14:textId="77777777" w:rsidR="00076794" w:rsidRDefault="00076794">
            <w:pPr>
              <w:pStyle w:val="RVtabelle75nl"/>
            </w:pPr>
          </w:p>
        </w:tc>
        <w:tc>
          <w:tcPr>
            <w:tcW w:w="97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474046B" w14:textId="77777777" w:rsidR="00076794" w:rsidRDefault="00076794">
            <w:pPr>
              <w:pStyle w:val="RVtabelle75nl"/>
              <w:rPr>
                <w:rFonts w:cs="Calibri"/>
              </w:rPr>
            </w:pPr>
          </w:p>
        </w:tc>
      </w:tr>
      <w:tr w:rsidR="00000000" w14:paraId="29C4DFCE" w14:textId="77777777">
        <w:tc>
          <w:tcPr>
            <w:tcW w:w="97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CD37D1A" w14:textId="77777777" w:rsidR="00076794" w:rsidRDefault="00076794">
            <w:pPr>
              <w:pStyle w:val="RVtabelle75nl"/>
            </w:pPr>
          </w:p>
        </w:tc>
        <w:tc>
          <w:tcPr>
            <w:tcW w:w="97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8734129" w14:textId="77777777" w:rsidR="00076794" w:rsidRDefault="00076794">
            <w:pPr>
              <w:pStyle w:val="RVtabelle75nl"/>
              <w:rPr>
                <w:rFonts w:cs="Calibri"/>
              </w:rPr>
            </w:pPr>
          </w:p>
        </w:tc>
        <w:tc>
          <w:tcPr>
            <w:tcW w:w="97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8979F42" w14:textId="77777777" w:rsidR="00076794" w:rsidRDefault="00076794">
            <w:pPr>
              <w:pStyle w:val="RVtabelle75nl"/>
            </w:pPr>
          </w:p>
        </w:tc>
        <w:tc>
          <w:tcPr>
            <w:tcW w:w="97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BC566E4" w14:textId="77777777" w:rsidR="00076794" w:rsidRDefault="00076794">
            <w:pPr>
              <w:pStyle w:val="RVtabelle75nl"/>
              <w:rPr>
                <w:rFonts w:cs="Calibri"/>
              </w:rPr>
            </w:pPr>
          </w:p>
        </w:tc>
        <w:tc>
          <w:tcPr>
            <w:tcW w:w="97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F091058" w14:textId="77777777" w:rsidR="00076794" w:rsidRDefault="00076794">
            <w:pPr>
              <w:pStyle w:val="RVtabelle75nl"/>
            </w:pPr>
          </w:p>
        </w:tc>
      </w:tr>
      <w:tr w:rsidR="00000000" w14:paraId="1A673CFB" w14:textId="77777777">
        <w:tc>
          <w:tcPr>
            <w:tcW w:w="97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0CAA187" w14:textId="77777777" w:rsidR="00076794" w:rsidRDefault="00076794">
            <w:pPr>
              <w:pStyle w:val="RVtabelle75nl"/>
              <w:rPr>
                <w:rFonts w:cs="Calibri"/>
              </w:rPr>
            </w:pPr>
          </w:p>
        </w:tc>
        <w:tc>
          <w:tcPr>
            <w:tcW w:w="97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8A37AA7" w14:textId="77777777" w:rsidR="00076794" w:rsidRDefault="00076794">
            <w:pPr>
              <w:pStyle w:val="RVtabelle75nl"/>
            </w:pPr>
          </w:p>
        </w:tc>
        <w:tc>
          <w:tcPr>
            <w:tcW w:w="97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2A544DE" w14:textId="77777777" w:rsidR="00076794" w:rsidRDefault="00076794">
            <w:pPr>
              <w:pStyle w:val="RVtabelle75nl"/>
              <w:rPr>
                <w:rFonts w:cs="Calibri"/>
              </w:rPr>
            </w:pPr>
          </w:p>
        </w:tc>
        <w:tc>
          <w:tcPr>
            <w:tcW w:w="97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94FC2C2" w14:textId="77777777" w:rsidR="00076794" w:rsidRDefault="00076794">
            <w:pPr>
              <w:pStyle w:val="RVtabelle75nl"/>
            </w:pPr>
          </w:p>
        </w:tc>
        <w:tc>
          <w:tcPr>
            <w:tcW w:w="97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3EF323D" w14:textId="77777777" w:rsidR="00076794" w:rsidRDefault="00076794">
            <w:pPr>
              <w:pStyle w:val="RVtabelle75nl"/>
              <w:rPr>
                <w:rFonts w:cs="Calibri"/>
              </w:rPr>
            </w:pPr>
          </w:p>
        </w:tc>
      </w:tr>
      <w:tr w:rsidR="00000000" w14:paraId="77181BA4" w14:textId="77777777">
        <w:tc>
          <w:tcPr>
            <w:tcW w:w="97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59B3577" w14:textId="77777777" w:rsidR="00076794" w:rsidRDefault="00076794">
            <w:pPr>
              <w:pStyle w:val="RVtabelle75nl"/>
            </w:pPr>
          </w:p>
        </w:tc>
        <w:tc>
          <w:tcPr>
            <w:tcW w:w="97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E5EC643" w14:textId="77777777" w:rsidR="00076794" w:rsidRDefault="00076794">
            <w:pPr>
              <w:pStyle w:val="RVtabelle75nl"/>
              <w:rPr>
                <w:rFonts w:cs="Calibri"/>
              </w:rPr>
            </w:pPr>
          </w:p>
        </w:tc>
        <w:tc>
          <w:tcPr>
            <w:tcW w:w="97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4E8BC61" w14:textId="77777777" w:rsidR="00076794" w:rsidRDefault="00076794">
            <w:pPr>
              <w:pStyle w:val="RVtabelle75nl"/>
            </w:pPr>
          </w:p>
        </w:tc>
        <w:tc>
          <w:tcPr>
            <w:tcW w:w="97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F8F8604" w14:textId="77777777" w:rsidR="00076794" w:rsidRDefault="00076794">
            <w:pPr>
              <w:pStyle w:val="RVtabelle75nl"/>
              <w:rPr>
                <w:rFonts w:cs="Calibri"/>
              </w:rPr>
            </w:pPr>
          </w:p>
        </w:tc>
        <w:tc>
          <w:tcPr>
            <w:tcW w:w="97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0152ACE" w14:textId="77777777" w:rsidR="00076794" w:rsidRDefault="00076794">
            <w:pPr>
              <w:pStyle w:val="RVtabelle75nl"/>
            </w:pPr>
          </w:p>
        </w:tc>
      </w:tr>
      <w:tr w:rsidR="00000000" w14:paraId="7CD5F78A" w14:textId="77777777">
        <w:trPr>
          <w:cantSplit/>
        </w:trPr>
        <w:tc>
          <w:tcPr>
            <w:tcW w:w="4875" w:type="dxa"/>
            <w:gridSpan w:val="5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14:paraId="72E957B0" w14:textId="77777777" w:rsidR="00076794" w:rsidRDefault="00076794">
            <w:pPr>
              <w:pStyle w:val="RVtabellenunterschriftanfang"/>
              <w:rPr>
                <w:rFonts w:cs="Arial"/>
              </w:rPr>
            </w:pPr>
            <w:r>
              <w:t xml:space="preserve">Tabelle </w:t>
            </w: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>SEQ Tabelle \* ARABIC</w:instrText>
            </w:r>
            <w:r>
              <w:rPr>
                <w:rFonts w:cs="Arial"/>
              </w:rPr>
              <w:fldChar w:fldCharType="separate"/>
            </w:r>
            <w:r>
              <w:t>1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: </w:t>
            </w:r>
            <w:r>
              <w:t>Berichtswesen Multiprofessionelle Teams</w:t>
            </w:r>
          </w:p>
        </w:tc>
      </w:tr>
    </w:tbl>
    <w:p w14:paraId="37866C09" w14:textId="77777777" w:rsidR="00076794" w:rsidRDefault="00076794">
      <w:pPr>
        <w:pStyle w:val="RVfliesstext175nb"/>
        <w:widowControl/>
      </w:pPr>
      <w:r>
        <w:rPr>
          <w:rFonts w:cs="Calibri"/>
        </w:rPr>
        <w:t xml:space="preserve">Sie berichten im selben Format </w:t>
      </w:r>
      <w:r>
        <w:rPr>
          <w:rFonts w:cs="Calibri"/>
        </w:rPr>
        <w:t>ü</w:t>
      </w:r>
      <w:r>
        <w:rPr>
          <w:rFonts w:cs="Calibri"/>
        </w:rPr>
        <w:t>ber die abgelehnten Antr</w:t>
      </w:r>
      <w:r>
        <w:rPr>
          <w:rFonts w:cs="Calibri"/>
        </w:rPr>
        <w:t>ä</w:t>
      </w:r>
      <w:r>
        <w:rPr>
          <w:rFonts w:cs="Calibri"/>
        </w:rPr>
        <w:t>ge.</w:t>
      </w:r>
    </w:p>
    <w:p w14:paraId="3AEB5555" w14:textId="77777777" w:rsidR="00076794" w:rsidRDefault="00076794">
      <w:pPr>
        <w:pStyle w:val="RVueberschrift285fz"/>
        <w:keepNext/>
        <w:keepLines/>
        <w:rPr>
          <w:rFonts w:cs="Arial"/>
        </w:rPr>
      </w:pPr>
      <w:r>
        <w:t>7 Inkrafttreten</w:t>
      </w:r>
    </w:p>
    <w:p w14:paraId="71358354" w14:textId="77777777" w:rsidR="00076794" w:rsidRDefault="00076794">
      <w:pPr>
        <w:pStyle w:val="RVfliesstext175nb"/>
        <w:widowControl/>
      </w:pPr>
      <w:r>
        <w:rPr>
          <w:rFonts w:cs="Calibri"/>
        </w:rPr>
        <w:t>Der Erlass tritt sofort in Kraft.</w:t>
      </w:r>
    </w:p>
    <w:p w14:paraId="2CFC2B79" w14:textId="77777777" w:rsidR="00076794" w:rsidRDefault="00076794">
      <w:pPr>
        <w:pStyle w:val="RVfliesstext175nb"/>
        <w:widowControl/>
        <w:rPr>
          <w:rFonts w:cs="Calibri"/>
        </w:rPr>
      </w:pPr>
    </w:p>
    <w:p w14:paraId="611C8178" w14:textId="77777777" w:rsidR="00076794" w:rsidRDefault="00076794">
      <w:pPr>
        <w:pStyle w:val="RVtabelle75fr"/>
        <w:keepLines/>
        <w:widowControl/>
        <w:tabs>
          <w:tab w:val="clear" w:pos="720"/>
        </w:tabs>
        <w:spacing w:before="10" w:after="10" w:line="10" w:lineRule="atLeast"/>
      </w:pPr>
      <w:bookmarkStart w:id="0" w:name="Anlage3"/>
      <w:r>
        <w:lastRenderedPageBreak/>
        <w:t>Anlage</w:t>
      </w:r>
      <w:bookmarkStart w:id="1" w:name="Anlage"/>
      <w:bookmarkEnd w:id="0"/>
      <w:r>
        <w:rPr>
          <w:rFonts w:cs="Calibri"/>
        </w:rPr>
        <w:t xml:space="preserve"> </w:t>
      </w:r>
      <w:bookmarkEnd w:id="1"/>
      <w:r>
        <w:rPr>
          <w:b w:val="0"/>
        </w:rPr>
        <w:t>- Seite 1 -</w:t>
      </w:r>
      <w:r>
        <w:rPr>
          <w:rFonts w:cs="Calibri"/>
          <w:noProof/>
        </w:rPr>
        <w:drawing>
          <wp:inline distT="0" distB="0" distL="0" distR="0" wp14:anchorId="0A1A6887" wp14:editId="3228BD7D">
            <wp:extent cx="3095625" cy="4429125"/>
            <wp:effectExtent l="0" t="0" r="0" b="0"/>
            <wp:docPr id="1" name="Image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23" t="4918" r="4608" b="6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9FC17F" w14:textId="77777777" w:rsidR="00076794" w:rsidRDefault="00076794">
      <w:pPr>
        <w:pStyle w:val="RVtabelle75fr"/>
        <w:widowControl/>
        <w:tabs>
          <w:tab w:val="clear" w:pos="720"/>
        </w:tabs>
        <w:rPr>
          <w:rFonts w:cs="Calibri"/>
        </w:rPr>
      </w:pPr>
    </w:p>
    <w:p w14:paraId="14CEE401" w14:textId="77777777" w:rsidR="00076794" w:rsidRDefault="00076794">
      <w:pPr>
        <w:pStyle w:val="RVtabelle75fr"/>
        <w:keepLines/>
        <w:widowControl/>
        <w:tabs>
          <w:tab w:val="clear" w:pos="720"/>
        </w:tabs>
        <w:spacing w:before="10" w:after="10" w:line="10" w:lineRule="atLeast"/>
        <w:rPr>
          <w:rFonts w:cs="Calibri"/>
        </w:rPr>
      </w:pPr>
      <w:r>
        <w:t xml:space="preserve">Anlage </w:t>
      </w:r>
      <w:r>
        <w:rPr>
          <w:rFonts w:cs="Calibri"/>
          <w:b w:val="0"/>
        </w:rPr>
        <w:t>- Seite 2 -</w:t>
      </w:r>
      <w:r>
        <w:rPr>
          <w:noProof/>
        </w:rPr>
        <w:drawing>
          <wp:inline distT="0" distB="0" distL="0" distR="0" wp14:anchorId="5FFA31F6" wp14:editId="1C5B8422">
            <wp:extent cx="3095625" cy="4429125"/>
            <wp:effectExtent l="0" t="0" r="0" b="0"/>
            <wp:docPr id="2" name="Image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05" t="4831" r="4726" b="62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0DBD0C" w14:textId="77777777" w:rsidR="00076794" w:rsidRDefault="00076794">
      <w:pPr>
        <w:pStyle w:val="RVfliesstext175nb"/>
        <w:widowControl/>
      </w:pPr>
    </w:p>
    <w:sectPr w:rsidR="00000000">
      <w:footerReference w:type="even" r:id="rId13"/>
      <w:footerReference w:type="default" r:id="rId14"/>
      <w:footnotePr>
        <w:numRestart w:val="eachPage"/>
      </w:footnotePr>
      <w:endnotePr>
        <w:numRestart w:val="eachSect"/>
      </w:endnotePr>
      <w:pgSz w:w="11906" w:h="16838"/>
      <w:pgMar w:top="0" w:right="1124" w:bottom="0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A24144" w14:textId="77777777" w:rsidR="00076794" w:rsidRDefault="00076794">
      <w:pPr>
        <w:widowControl/>
        <w:rPr>
          <w:rFonts w:cs="Calibri"/>
        </w:rPr>
      </w:pPr>
      <w:r>
        <w:separator/>
      </w:r>
    </w:p>
  </w:endnote>
  <w:endnote w:type="continuationSeparator" w:id="0">
    <w:p w14:paraId="4435BBF5" w14:textId="77777777" w:rsidR="00076794" w:rsidRDefault="00076794">
      <w:pPr>
        <w:widowControl/>
        <w:rPr>
          <w:rFonts w:cs="Calibri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Italic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F7A92" w14:textId="77777777" w:rsidR="00076794" w:rsidRDefault="00076794">
    <w:pPr>
      <w:pStyle w:val="Fudfzeile"/>
      <w:widowControl/>
      <w:rPr>
        <w:rFonts w:cs="Calibr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140158" w14:textId="77777777" w:rsidR="00076794" w:rsidRDefault="00076794">
    <w:pPr>
      <w:pStyle w:val="Fudfzeile"/>
      <w:widowControl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8F1198" w14:textId="77777777" w:rsidR="00076794" w:rsidRDefault="00076794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14:paraId="2BBBB99A" w14:textId="77777777" w:rsidR="00076794" w:rsidRDefault="00076794">
      <w:pPr>
        <w:widowControl/>
        <w:rPr>
          <w:rFonts w:cs="Calibri"/>
          <w:sz w:val="2"/>
        </w:rPr>
      </w:pPr>
      <w:r>
        <w:continuationSeparator/>
      </w:r>
    </w:p>
  </w:footnote>
  <w:footnote w:id="1">
    <w:p w14:paraId="0015A1B1" w14:textId="77777777" w:rsidR="00076794" w:rsidRDefault="00076794">
      <w:pPr>
        <w:pStyle w:val="RVFudfnote160nb"/>
        <w:widowControl/>
        <w:tabs>
          <w:tab w:val="clear" w:pos="720"/>
        </w:tabs>
        <w:rPr>
          <w:rFonts w:cs="Arial"/>
        </w:rPr>
      </w:pPr>
      <w:r>
        <w:rPr>
          <w:rStyle w:val="FootnoteCharacters"/>
          <w:rFonts w:ascii="Arial" w:hAnsi="Arial"/>
          <w:sz w:val="12"/>
        </w:rPr>
        <w:footnoteRef/>
      </w:r>
      <w:r>
        <w:rPr>
          <w:rFonts w:cs="Arial"/>
        </w:rPr>
        <w:tab/>
        <w:t>Bereinigt</w:t>
      </w:r>
      <w:r>
        <w:t>.</w:t>
      </w:r>
      <w:r>
        <w:rPr>
          <w:rFonts w:cs="Arial"/>
        </w:rPr>
        <w:t xml:space="preserve"> Eingearbeitet</w:t>
      </w:r>
      <w:r>
        <w:t>:</w:t>
      </w:r>
      <w:r>
        <w:rPr>
          <w:rFonts w:cs="Arial"/>
        </w:rPr>
        <w:t xml:space="preserve"> </w:t>
      </w:r>
      <w:r>
        <w:rPr>
          <w:rFonts w:cs="Arial"/>
        </w:rPr>
        <w:br/>
        <w:t>RdErl</w:t>
      </w:r>
      <w:r>
        <w:t>.</w:t>
      </w:r>
      <w:r>
        <w:rPr>
          <w:rFonts w:cs="Arial"/>
        </w:rPr>
        <w:t xml:space="preserve"> v</w:t>
      </w:r>
      <w:r>
        <w:t>.</w:t>
      </w:r>
      <w:r>
        <w:rPr>
          <w:rFonts w:cs="Arial"/>
        </w:rPr>
        <w:t xml:space="preserve"> 22</w:t>
      </w:r>
      <w:r>
        <w:t>.</w:t>
      </w:r>
      <w:r>
        <w:rPr>
          <w:rFonts w:cs="Arial"/>
        </w:rPr>
        <w:t>01</w:t>
      </w:r>
      <w:r>
        <w:t>.</w:t>
      </w:r>
      <w:r>
        <w:rPr>
          <w:rFonts w:cs="Arial"/>
        </w:rPr>
        <w:t xml:space="preserve">2021 </w:t>
      </w:r>
      <w:r>
        <w:t>(</w:t>
      </w:r>
      <w:r>
        <w:rPr>
          <w:rFonts w:cs="Arial"/>
        </w:rPr>
        <w:t>ABl</w:t>
      </w:r>
      <w:r>
        <w:t>.</w:t>
      </w:r>
      <w:r>
        <w:rPr>
          <w:rFonts w:cs="Arial"/>
        </w:rPr>
        <w:t xml:space="preserve"> NRW</w:t>
      </w:r>
      <w:r>
        <w:t>.</w:t>
      </w:r>
      <w:r>
        <w:rPr>
          <w:rFonts w:cs="Arial"/>
        </w:rPr>
        <w:t xml:space="preserve"> 02</w:t>
      </w:r>
      <w:r>
        <w:t>/</w:t>
      </w:r>
      <w:r>
        <w:rPr>
          <w:rFonts w:cs="Arial"/>
        </w:rPr>
        <w:t>21</w:t>
      </w:r>
      <w: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D1E7C"/>
    <w:rsid w:val="00076794"/>
    <w:rsid w:val="007D1E7C"/>
    <w:rsid w:val="00A3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8D3B00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eastAsia="zh-CN" w:bidi="hi-IN"/>
    </w:rPr>
  </w:style>
  <w:style w:type="paragraph" w:customStyle="1" w:styleId="Bass-Nr">
    <w:name w:val="Bass-Nr"/>
    <w:uiPriority w:val="99"/>
    <w:qFormat/>
    <w:pPr>
      <w:widowControl w:val="0"/>
      <w:autoSpaceDE w:val="0"/>
      <w:autoSpaceDN w:val="0"/>
      <w:adjustRightInd w:val="0"/>
      <w:spacing w:line="200" w:lineRule="atLeast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00"/>
      </w:tabs>
      <w:autoSpaceDE w:val="0"/>
      <w:autoSpaceDN w:val="0"/>
      <w:adjustRightInd w:val="0"/>
      <w:spacing w:line="200" w:lineRule="atLeast"/>
    </w:pPr>
    <w:rPr>
      <w:rFonts w:ascii="Arial" w:eastAsia="Times New Roman" w:hAnsi="Arial" w:cs="Calibri"/>
      <w:b/>
      <w:color w:val="666666"/>
      <w:szCs w:val="24"/>
      <w:lang w:eastAsia="zh-CN" w:bidi="hi-IN"/>
    </w:rPr>
  </w:style>
  <w:style w:type="paragraph" w:customStyle="1" w:styleId="Fudfzeile">
    <w:name w:val="Fußdfzeile"/>
    <w:uiPriority w:val="99"/>
    <w:pPr>
      <w:widowControl w:val="0"/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ascii="Arial" w:hAnsi="Arial" w:cs="Calibri"/>
      <w:color w:val="000000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paragraph" w:customStyle="1" w:styleId="RLtabellenkopf90flweiss">
    <w:name w:val="RL_tabellenkopf_90_f_l_weiss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  <w:lang w:eastAsia="zh-CN"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eastAsia="Times New Roman" w:hAnsi="Arial" w:cs="Calibri"/>
      <w:color w:val="000000"/>
      <w:sz w:val="4"/>
      <w:szCs w:val="24"/>
      <w:lang w:eastAsia="zh-CN" w:bidi="hi-IN"/>
    </w:rPr>
  </w:style>
  <w:style w:type="paragraph" w:customStyle="1" w:styleId="RVAnlagenabstandleer75">
    <w:name w:val="RV_Anlagenabstand_leer_75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color w:val="000000"/>
      <w:sz w:val="13"/>
      <w:szCs w:val="24"/>
      <w:lang w:eastAsia="zh-CN" w:bidi="hi-IN"/>
    </w:rPr>
  </w:style>
  <w:style w:type="paragraph" w:customStyle="1" w:styleId="RVfliesstext175fb">
    <w:name w:val="RV_fliesstext_1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fliesstext175fl">
    <w:name w:val="RV_fliesstext_1_75_f_l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fliesstext175kb">
    <w:name w:val="RV_fliesstext_1_75_k_b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Calibri"/>
      <w:i/>
      <w:color w:val="000000"/>
      <w:sz w:val="15"/>
      <w:szCs w:val="24"/>
      <w:lang w:eastAsia="zh-CN" w:bidi="hi-IN"/>
    </w:rPr>
  </w:style>
  <w:style w:type="paragraph" w:customStyle="1" w:styleId="RVfliesstext175nb">
    <w:name w:val="RV_fliesstext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fliesstext175nl">
    <w:name w:val="RV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i/>
      <w:color w:val="000000"/>
      <w:sz w:val="12"/>
      <w:szCs w:val="24"/>
      <w:lang w:eastAsia="zh-CN"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Calibri"/>
      <w:color w:val="000000"/>
      <w:sz w:val="12"/>
      <w:szCs w:val="24"/>
      <w:lang w:eastAsia="zh-CN"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nl">
    <w:name w:val="RV_liste_1n_75_n_l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Arial"/>
      <w:color w:val="000000"/>
      <w:sz w:val="12"/>
      <w:szCs w:val="24"/>
      <w:lang w:eastAsia="zh-CN"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redhinweis">
    <w:name w:val="RV_red_hinweis"/>
    <w:uiPriority w:val="99"/>
    <w:qFormat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eastAsia="Times New Roman" w:hAnsi="Arial" w:cs="Calibri"/>
      <w:i/>
      <w:color w:val="000000"/>
      <w:sz w:val="15"/>
      <w:szCs w:val="24"/>
      <w:lang w:eastAsia="zh-CN" w:bidi="hi-IN"/>
    </w:rPr>
  </w:style>
  <w:style w:type="paragraph" w:customStyle="1" w:styleId="RVService120flueber-alle-Spalten">
    <w:name w:val="RV_Service_120_f_l_ueber-alle-Spalten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Service180flueber-alle-Spalten">
    <w:name w:val="RV_Service_180_f_l_ueber-alle-Spalten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Calibri"/>
      <w:b/>
      <w:color w:val="000000"/>
      <w:sz w:val="36"/>
      <w:szCs w:val="24"/>
      <w:lang w:eastAsia="zh-CN" w:bidi="hi-IN"/>
    </w:rPr>
  </w:style>
  <w:style w:type="paragraph" w:customStyle="1" w:styleId="RVService75nlueber-alle-Spalten">
    <w:name w:val="RV_Service_75_n_l_ueber-alle-Spalten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Spaltenbeginnleer20">
    <w:name w:val="RV_Spaltenbeginn_leer_20"/>
    <w:uiPriority w:val="99"/>
    <w:qFormat/>
    <w:pPr>
      <w:widowControl w:val="0"/>
      <w:autoSpaceDE w:val="0"/>
      <w:autoSpaceDN w:val="0"/>
      <w:adjustRightInd w:val="0"/>
      <w:spacing w:line="50" w:lineRule="atLeast"/>
      <w:ind w:left="1" w:hanging="1"/>
      <w:jc w:val="both"/>
    </w:pPr>
    <w:rPr>
      <w:rFonts w:ascii="Arial" w:eastAsia="Times New Roman" w:hAnsi="Arial" w:cs="Calibri"/>
      <w:color w:val="000000"/>
      <w:sz w:val="4"/>
      <w:szCs w:val="24"/>
      <w:lang w:eastAsia="zh-CN" w:bidi="hi-IN"/>
    </w:rPr>
  </w:style>
  <w:style w:type="paragraph" w:customStyle="1" w:styleId="RVstruktur120fl">
    <w:name w:val="RV_struktur_120_f_l"/>
    <w:uiPriority w:val="99"/>
    <w:qFormat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struktur180fl">
    <w:name w:val="RV_struktur_180_f_l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Calibri"/>
      <w:b/>
      <w:color w:val="000000"/>
      <w:sz w:val="36"/>
      <w:szCs w:val="24"/>
      <w:lang w:eastAsia="zh-CN" w:bidi="hi-IN"/>
    </w:rPr>
  </w:style>
  <w:style w:type="paragraph" w:customStyle="1" w:styleId="RVstruktur180fz">
    <w:name w:val="RV_struktur_180_f_z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Arial"/>
      <w:b/>
      <w:color w:val="000000"/>
      <w:sz w:val="36"/>
      <w:szCs w:val="24"/>
      <w:lang w:eastAsia="zh-CN" w:bidi="hi-IN"/>
    </w:rPr>
  </w:style>
  <w:style w:type="paragraph" w:customStyle="1" w:styleId="RVstruktur220fz">
    <w:name w:val="RV_struktur_220_f_z"/>
    <w:uiPriority w:val="99"/>
    <w:qFormat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Calibri"/>
      <w:b/>
      <w:color w:val="000000"/>
      <w:sz w:val="44"/>
      <w:szCs w:val="24"/>
      <w:lang w:eastAsia="zh-CN" w:bidi="hi-IN"/>
    </w:rPr>
  </w:style>
  <w:style w:type="paragraph" w:customStyle="1" w:styleId="RVstruktur360fz">
    <w:name w:val="RV_struktur_360_f_z"/>
    <w:uiPriority w:val="99"/>
    <w:qFormat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Arial"/>
      <w:b/>
      <w:color w:val="000000"/>
      <w:sz w:val="72"/>
      <w:szCs w:val="24"/>
      <w:lang w:eastAsia="zh-CN" w:bidi="hi-IN"/>
    </w:rPr>
  </w:style>
  <w:style w:type="paragraph" w:customStyle="1" w:styleId="RVstruktur90fl">
    <w:name w:val="RV_struktur_90_f_l"/>
    <w:uiPriority w:val="99"/>
    <w:qFormat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Calibri"/>
      <w:b/>
      <w:color w:val="000000"/>
      <w:sz w:val="18"/>
      <w:szCs w:val="24"/>
      <w:lang w:eastAsia="zh-CN"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sz w:val="14"/>
      <w:szCs w:val="24"/>
      <w:lang w:eastAsia="zh-CN" w:bidi="hi-IN"/>
    </w:rPr>
  </w:style>
  <w:style w:type="paragraph" w:customStyle="1" w:styleId="RVtabelle155fl">
    <w:name w:val="RV_tabelle_1_55_f_l"/>
    <w:uiPriority w:val="99"/>
    <w:qFormat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eastAsia="Times New Roman" w:hAnsi="Arial" w:cs="Calibri"/>
      <w:b/>
      <w:color w:val="000000"/>
      <w:w w:val="95"/>
      <w:sz w:val="11"/>
      <w:szCs w:val="24"/>
      <w:lang w:eastAsia="zh-CN"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eastAsia="Times New Roman" w:hAnsi="Arial" w:cs="Arial"/>
      <w:color w:val="000000"/>
      <w:sz w:val="11"/>
      <w:szCs w:val="24"/>
      <w:lang w:eastAsia="zh-CN" w:bidi="hi-IN"/>
    </w:rPr>
  </w:style>
  <w:style w:type="paragraph" w:customStyle="1" w:styleId="RVtabelle160fl">
    <w:name w:val="RV_tabelle_1_60_f_l"/>
    <w:uiPriority w:val="99"/>
    <w:qFormat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eastAsia="Times New Roman" w:hAnsi="Arial" w:cs="Calibri"/>
      <w:b/>
      <w:color w:val="000000"/>
      <w:sz w:val="12"/>
      <w:szCs w:val="24"/>
      <w:lang w:eastAsia="zh-CN"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Arial"/>
      <w:color w:val="000000"/>
      <w:sz w:val="12"/>
      <w:szCs w:val="24"/>
      <w:lang w:eastAsia="zh-CN" w:bidi="hi-IN"/>
    </w:rPr>
  </w:style>
  <w:style w:type="paragraph" w:customStyle="1" w:styleId="RVtabelle75fb">
    <w:name w:val="RV_tabelle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nl">
    <w:name w:val="RV_tabelle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color w:val="000000"/>
      <w:sz w:val="15"/>
      <w:szCs w:val="24"/>
      <w:lang w:val="en-US" w:eastAsia="zh-CN" w:bidi="hi-IN"/>
    </w:rPr>
  </w:style>
  <w:style w:type="paragraph" w:customStyle="1" w:styleId="RVtabellenanker">
    <w:name w:val="RV_tabellenanker"/>
    <w:uiPriority w:val="99"/>
    <w:qFormat/>
    <w:pPr>
      <w:widowControl w:val="0"/>
      <w:autoSpaceDE w:val="0"/>
      <w:autoSpaceDN w:val="0"/>
      <w:adjustRightInd w:val="0"/>
      <w:spacing w:line="28" w:lineRule="exact"/>
      <w:ind w:left="1" w:hanging="1"/>
    </w:pPr>
    <w:rPr>
      <w:rFonts w:ascii="Arial" w:eastAsia="Times New Roman" w:hAnsi="Arial" w:cs="Arial"/>
      <w:color w:val="000000"/>
      <w:sz w:val="4"/>
      <w:szCs w:val="24"/>
      <w:lang w:eastAsia="zh-CN" w:bidi="hi-IN"/>
    </w:rPr>
  </w:style>
  <w:style w:type="paragraph" w:customStyle="1" w:styleId="RVtabellenkopf100fl">
    <w:name w:val="RV_tabellenkopf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tabellenunterschrift">
    <w:name w:val="RV_tabellenunterschrift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color w:val="000000"/>
      <w:sz w:val="13"/>
      <w:szCs w:val="24"/>
      <w:lang w:eastAsia="zh-CN"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i/>
      <w:color w:val="000000"/>
      <w:sz w:val="13"/>
      <w:szCs w:val="24"/>
      <w:lang w:eastAsia="zh-CN"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ueberschrift1100fl">
    <w:name w:val="RV_ueberschrift_1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ueberschrift1100fr">
    <w:name w:val="RV_ueberschrift_1_100_f_r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ueberschrift1100fz">
    <w:name w:val="RV_ueberschrift_1_100_f_z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ueberschrift275nul">
    <w:name w:val="RV_ueberschrift_2_75_nu_l"/>
    <w:uiPriority w:val="99"/>
    <w:qFormat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Arial"/>
      <w:color w:val="000000"/>
      <w:sz w:val="17"/>
      <w:szCs w:val="24"/>
      <w:u w:val="single"/>
      <w:lang w:eastAsia="zh-CN" w:bidi="hi-IN"/>
    </w:rPr>
  </w:style>
  <w:style w:type="paragraph" w:customStyle="1" w:styleId="RVueberschrift285fz">
    <w:name w:val="RV_ueberschrift_2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b/>
      <w:color w:val="000000"/>
      <w:sz w:val="17"/>
      <w:szCs w:val="24"/>
      <w:lang w:eastAsia="zh-CN" w:bidi="hi-IN"/>
    </w:rPr>
  </w:style>
  <w:style w:type="paragraph" w:customStyle="1" w:styleId="RVueberschrift285nz">
    <w:name w:val="RV_ueberschrift_2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sz w:val="17"/>
      <w:szCs w:val="24"/>
      <w:lang w:eastAsia="zh-CN" w:bidi="hi-IN"/>
    </w:rPr>
  </w:style>
  <w:style w:type="paragraph" w:customStyle="1" w:styleId="RVAnlagenfliesstext1120fl">
    <w:name w:val="RV_Anlagen_fliesstext_1_120_f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Anlagenfliesstext1120fz">
    <w:name w:val="RV_Anlagen_fliesstext_1_120_f_z"/>
    <w:uiPriority w:val="99"/>
    <w:qFormat/>
    <w:pPr>
      <w:widowControl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Anlagenfliesstext1120nb">
    <w:name w:val="RV_Anlagen_fliesstext_1_120_n_b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120nl">
    <w:name w:val="RV_Anlagen_fliesstext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120nr">
    <w:name w:val="RV_Anlagen_fliesstext_1_120_n_r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120nz">
    <w:name w:val="RV_Anlagen_fliesstext_1_120_n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75nl">
    <w:name w:val="RV_Anlagen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Anlagenfliesstext75nz">
    <w:name w:val="RV_Anlagen_fliesstext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AnlagenFudfnote175nb">
    <w:name w:val="RV_Anlagen_Fußdfnote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Anlagensonderzeichen1120nl">
    <w:name w:val="RV_Anlagen_sonderzeichen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Wingdings"/>
      <w:color w:val="000000"/>
      <w:sz w:val="24"/>
      <w:szCs w:val="24"/>
      <w:lang w:eastAsia="zh-CN" w:bidi="hi-IN"/>
    </w:rPr>
  </w:style>
  <w:style w:type="paragraph" w:customStyle="1" w:styleId="RVAnlagenueberschrift1140fz">
    <w:name w:val="RV_Anlagen_ueberschrift_1_140_f_z"/>
    <w:uiPriority w:val="99"/>
    <w:qFormat/>
    <w:pPr>
      <w:widowControl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Calibri"/>
      <w:b/>
      <w:color w:val="000000"/>
      <w:sz w:val="28"/>
      <w:szCs w:val="24"/>
      <w:lang w:eastAsia="zh-CN" w:bidi="hi-IN"/>
    </w:rPr>
  </w:style>
  <w:style w:type="paragraph" w:customStyle="1" w:styleId="RVAnlagenueberschriftkz">
    <w:name w:val="RV_Anlagenueberschrift_k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i/>
      <w:color w:val="000000"/>
      <w:sz w:val="24"/>
      <w:szCs w:val="24"/>
      <w:lang w:eastAsia="zh-CN" w:bidi="hi-IN"/>
    </w:rPr>
  </w:style>
  <w:style w:type="paragraph" w:customStyle="1" w:styleId="RVsonderzeichen1110nl">
    <w:name w:val="RV_sonderzeichen_1_110_n_l"/>
    <w:uiPriority w:val="99"/>
    <w:qFormat/>
    <w:pPr>
      <w:widowControl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Calibri"/>
      <w:color w:val="000000"/>
      <w:sz w:val="22"/>
      <w:szCs w:val="24"/>
      <w:lang w:eastAsia="zh-CN" w:bidi="hi-IN"/>
    </w:rPr>
  </w:style>
  <w:style w:type="paragraph" w:customStyle="1" w:styleId="RVueberschrift2085fz">
    <w:name w:val="RV_ueberschrift_2_0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color w:val="000000"/>
      <w:sz w:val="17"/>
      <w:szCs w:val="24"/>
      <w:lang w:eastAsia="zh-CN" w:bidi="hi-IN"/>
    </w:rPr>
  </w:style>
  <w:style w:type="paragraph" w:customStyle="1" w:styleId="RVfliestext1075nl">
    <w:name w:val="RV_fliestext_1_0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ueberschrift2085nz">
    <w:name w:val="RV_ueberschrift_2_0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  <w:lang w:eastAsia="zh-CN" w:bidi="hi-IN"/>
    </w:rPr>
  </w:style>
  <w:style w:type="paragraph" w:customStyle="1" w:styleId="RVtabelle70fzm">
    <w:name w:val="RV_tabelle_70_f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Calibri"/>
      <w:b/>
      <w:color w:val="000000"/>
      <w:sz w:val="14"/>
      <w:szCs w:val="24"/>
      <w:lang w:eastAsia="zh-CN" w:bidi="hi-IN"/>
    </w:rPr>
  </w:style>
  <w:style w:type="paragraph" w:customStyle="1" w:styleId="RVtabelle70nm">
    <w:name w:val="RV_tabelle_70_n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  <w:lang w:eastAsia="zh-CN" w:bidi="hi-IN"/>
    </w:rPr>
  </w:style>
  <w:style w:type="paragraph" w:customStyle="1" w:styleId="RVtabelle70nzm">
    <w:name w:val="RV_tabelle_70_n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Calibri"/>
      <w:color w:val="000000"/>
      <w:sz w:val="14"/>
      <w:szCs w:val="24"/>
      <w:lang w:eastAsia="zh-CN" w:bidi="hi-IN"/>
    </w:rPr>
  </w:style>
  <w:style w:type="paragraph" w:customStyle="1" w:styleId="RVliste1n175fl">
    <w:name w:val="RV_liste_1n_1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RVliste2a175fb">
    <w:name w:val="RV_liste_2a_1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customStyle="1" w:styleId="RVliste3n175nl">
    <w:name w:val="RV_liste_3n_1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liste1n075nl">
    <w:name w:val="RV_liste_1n_0_75_n_l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liste1n175flrot">
    <w:name w:val="RV_liste_1n_1_75_f_lrot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  <w:lang w:eastAsia="zh-CN" w:bidi="hi-IN"/>
    </w:rPr>
  </w:style>
  <w:style w:type="paragraph" w:customStyle="1" w:styleId="Fliedftext">
    <w:name w:val="Fließdftext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FootnoteText1">
    <w:name w:val="Footnote Text1"/>
    <w:uiPriority w:val="99"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  <w:lang w:eastAsia="zh-CN" w:bidi="hi-IN"/>
    </w:rPr>
  </w:style>
  <w:style w:type="paragraph" w:customStyle="1" w:styleId="Footer1">
    <w:name w:val="Footer1"/>
    <w:uiPriority w:val="99"/>
    <w:pPr>
      <w:widowControl w:val="0"/>
      <w:tabs>
        <w:tab w:val="left" w:pos="720"/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Haupttext">
    <w:name w:val="Haupttext"/>
    <w:uiPriority w:val="99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line="40" w:lineRule="exact"/>
      <w:ind w:left="1" w:hanging="1"/>
    </w:pPr>
    <w:rPr>
      <w:rFonts w:ascii="Arial" w:hAnsi="Arial" w:cs="Arial"/>
      <w:b/>
      <w:color w:val="000000"/>
      <w:sz w:val="4"/>
      <w:szCs w:val="24"/>
      <w:lang w:eastAsia="zh-CN" w:bidi="hi-IN"/>
    </w:rPr>
  </w:style>
  <w:style w:type="paragraph" w:customStyle="1" w:styleId="Haupttext1">
    <w:name w:val="Haupttext1"/>
    <w:uiPriority w:val="99"/>
    <w:qFormat/>
    <w:pPr>
      <w:widowControl w:val="0"/>
      <w:autoSpaceDE w:val="0"/>
      <w:autoSpaceDN w:val="0"/>
      <w:adjustRightInd w:val="0"/>
      <w:spacing w:line="80" w:lineRule="exact"/>
      <w:ind w:left="455" w:hanging="1"/>
      <w:jc w:val="both"/>
    </w:pPr>
    <w:rPr>
      <w:rFonts w:ascii="Arial" w:hAnsi="Arial" w:cs="Calibri"/>
      <w:color w:val="000000"/>
      <w:sz w:val="8"/>
      <w:szCs w:val="24"/>
      <w:lang w:eastAsia="zh-CN" w:bidi="hi-IN"/>
    </w:rPr>
  </w:style>
  <w:style w:type="paragraph" w:customStyle="1" w:styleId="Hinweis1">
    <w:name w:val="Hinweis 1"/>
    <w:uiPriority w:val="99"/>
    <w:qFormat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Header1">
    <w:name w:val="Header1"/>
    <w:uiPriority w:val="99"/>
    <w:pPr>
      <w:widowControl w:val="0"/>
      <w:tabs>
        <w:tab w:val="left" w:pos="720"/>
        <w:tab w:val="left" w:pos="4989"/>
        <w:tab w:val="left" w:pos="9978"/>
      </w:tabs>
      <w:autoSpaceDE w:val="0"/>
      <w:autoSpaceDN w:val="0"/>
      <w:adjustRightInd w:val="0"/>
      <w:spacing w:line="220" w:lineRule="exact"/>
      <w:ind w:left="1" w:hanging="1"/>
      <w:jc w:val="right"/>
    </w:pPr>
    <w:rPr>
      <w:rFonts w:ascii="Arial" w:hAnsi="Arial" w:cs="Calibri"/>
      <w:color w:val="000000"/>
      <w:sz w:val="18"/>
      <w:szCs w:val="24"/>
      <w:lang w:eastAsia="zh-CN" w:bidi="hi-IN"/>
    </w:rPr>
  </w:style>
  <w:style w:type="paragraph" w:customStyle="1" w:styleId="MappingTableCell">
    <w:name w:val="Mapping Table Cell"/>
    <w:uiPriority w:val="99"/>
    <w:qFormat/>
    <w:pPr>
      <w:widowControl w:val="0"/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hAnsi="Times New Roman"/>
      <w:color w:val="000000"/>
      <w:sz w:val="24"/>
      <w:szCs w:val="24"/>
      <w:lang w:eastAsia="zh-CN" w:bidi="hi-IN"/>
    </w:rPr>
  </w:style>
  <w:style w:type="paragraph" w:customStyle="1" w:styleId="MappingTableTitle">
    <w:name w:val="Mapping Table Title"/>
    <w:uiPriority w:val="99"/>
    <w:qFormat/>
    <w:pPr>
      <w:widowControl w:val="0"/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hAnsi="Times New Roman" w:cs="Calibri"/>
      <w:color w:val="000000"/>
      <w:sz w:val="28"/>
      <w:szCs w:val="24"/>
      <w:lang w:eastAsia="zh-CN" w:bidi="hi-IN"/>
    </w:rPr>
  </w:style>
  <w:style w:type="paragraph" w:customStyle="1" w:styleId="RV-Tabelle-Rechtsbfcndig">
    <w:name w:val="RV-Tabelle - Rechtsbüfcndig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liste1n175flanfang">
    <w:name w:val="RV_liste_1n_1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customStyle="1" w:styleId="RVliste2a175fbanfang">
    <w:name w:val="RV_liste_2a_1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TabelleTitel">
    <w:name w:val="TabelleTitel"/>
    <w:uiPriority w:val="99"/>
    <w:qFormat/>
    <w:pPr>
      <w:widowControl w:val="0"/>
      <w:autoSpaceDE w:val="0"/>
      <w:autoSpaceDN w:val="0"/>
      <w:adjustRightInd w:val="0"/>
      <w:spacing w:line="140" w:lineRule="exact"/>
      <w:ind w:left="1" w:hanging="1"/>
      <w:jc w:val="center"/>
    </w:pPr>
    <w:rPr>
      <w:rFonts w:ascii="Arial" w:hAnsi="Arial" w:cs="Calibri"/>
      <w:b/>
      <w:color w:val="000000"/>
      <w:sz w:val="13"/>
      <w:szCs w:val="24"/>
      <w:lang w:eastAsia="zh-CN" w:bidi="hi-IN"/>
    </w:rPr>
  </w:style>
  <w:style w:type="paragraph" w:customStyle="1" w:styleId="ZelleHaupttext">
    <w:name w:val="ZelleHaupttex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character" w:customStyle="1" w:styleId="EndnotentextZchn">
    <w:name w:val="Endnotentext Zchn"/>
    <w:link w:val="Endnotentext"/>
    <w:uiPriority w:val="99"/>
    <w:rPr>
      <w:rFonts w:asciiTheme="minorHAnsi" w:hAnsiTheme="minorHAnsi"/>
      <w:sz w:val="20"/>
    </w:rPr>
  </w:style>
  <w:style w:type="paragraph" w:styleId="Endnotentext">
    <w:name w:val="endnote text"/>
    <w:basedOn w:val="Standard"/>
    <w:link w:val="EndnotentextZchn"/>
    <w:uiPriority w:val="99"/>
    <w:rPr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Calib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sz w:val="22"/>
      <w:szCs w:val="24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Calib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Noto Sans Devanagari"/>
    </w:rPr>
  </w:style>
  <w:style w:type="paragraph" w:customStyle="1" w:styleId="Kopf-undFudfzeile">
    <w:name w:val="Kopf- und Fußdfzeile"/>
    <w:basedOn w:val="Standard"/>
    <w:uiPriority w:val="99"/>
    <w:qFormat/>
    <w:rPr>
      <w:rFonts w:cs="Calibri"/>
    </w:rPr>
  </w:style>
  <w:style w:type="paragraph" w:customStyle="1" w:styleId="Rahmeninhalt">
    <w:name w:val="Rahmeninhalt"/>
    <w:basedOn w:val="Standard"/>
    <w:uiPriority w:val="99"/>
    <w:qFormat/>
  </w:style>
  <w:style w:type="paragraph" w:styleId="Liste">
    <w:name w:val="List"/>
    <w:basedOn w:val="Textkrper"/>
    <w:uiPriority w:val="99"/>
    <w:pPr>
      <w:spacing w:after="0"/>
    </w:pPr>
    <w:rPr>
      <w:rFonts w:cs="Calibri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sz w:val="22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qFormat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qFormat/>
    <w:rPr>
      <w:rFonts w:asciiTheme="minorHAnsi" w:hAnsiTheme="minorHAnsi" w:cs="Times New Roman"/>
      <w:sz w:val="22"/>
      <w:vertAlign w:val="superscript"/>
    </w:rPr>
  </w:style>
  <w:style w:type="character" w:customStyle="1" w:styleId="95">
    <w:name w:val="95%"/>
    <w:uiPriority w:val="99"/>
    <w:qFormat/>
    <w:rPr>
      <w:rFonts w:ascii="Arial" w:hAnsi="Arial"/>
      <w:w w:val="95"/>
      <w:sz w:val="22"/>
    </w:rPr>
  </w:style>
  <w:style w:type="character" w:customStyle="1" w:styleId="96">
    <w:name w:val="96%"/>
    <w:uiPriority w:val="99"/>
    <w:qFormat/>
    <w:rPr>
      <w:rFonts w:ascii="Arial" w:hAnsi="Arial" w:cs="Arial"/>
      <w:color w:val="000000"/>
      <w:w w:val="96"/>
      <w:sz w:val="15"/>
    </w:rPr>
  </w:style>
  <w:style w:type="character" w:customStyle="1" w:styleId="97">
    <w:name w:val="97%"/>
    <w:uiPriority w:val="99"/>
    <w:qFormat/>
    <w:rPr>
      <w:rFonts w:ascii="Arial" w:hAnsi="Arial"/>
      <w:w w:val="97"/>
      <w:sz w:val="22"/>
    </w:rPr>
  </w:style>
  <w:style w:type="character" w:customStyle="1" w:styleId="98">
    <w:name w:val="98%"/>
    <w:uiPriority w:val="99"/>
    <w:qFormat/>
    <w:rPr>
      <w:rFonts w:ascii="Arial" w:hAnsi="Arial" w:cs="Arial"/>
      <w:w w:val="98"/>
      <w:sz w:val="22"/>
    </w:rPr>
  </w:style>
  <w:style w:type="character" w:customStyle="1" w:styleId="99">
    <w:name w:val="99%"/>
    <w:uiPriority w:val="99"/>
    <w:qFormat/>
    <w:rPr>
      <w:rFonts w:ascii="Arial" w:hAnsi="Arial"/>
      <w:w w:val="99"/>
      <w:sz w:val="22"/>
    </w:rPr>
  </w:style>
  <w:style w:type="character" w:customStyle="1" w:styleId="Betonung">
    <w:name w:val="Betonung"/>
    <w:uiPriority w:val="99"/>
    <w:qFormat/>
    <w:rPr>
      <w:rFonts w:asciiTheme="minorHAnsi" w:hAnsiTheme="minorHAnsi" w:cs="Times New Roman"/>
      <w:i/>
      <w:sz w:val="22"/>
    </w:rPr>
  </w:style>
  <w:style w:type="character" w:customStyle="1" w:styleId="blauundhf">
    <w:name w:val="blau und hf"/>
    <w:uiPriority w:val="99"/>
    <w:qFormat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qFormat/>
    <w:rPr>
      <w:rFonts w:ascii="Arial" w:hAnsi="Arial" w:cs="Arial"/>
      <w:color w:val="000000"/>
      <w:sz w:val="15"/>
    </w:rPr>
  </w:style>
  <w:style w:type="character" w:customStyle="1" w:styleId="FNhochgestellt">
    <w:name w:val="FN hochgestellt"/>
    <w:uiPriority w:val="99"/>
    <w:qFormat/>
    <w:rPr>
      <w:rFonts w:ascii="Arial" w:hAnsi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qFormat/>
    <w:rPr>
      <w:rFonts w:ascii="Arial" w:hAnsi="Arial" w:cs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qFormat/>
    <w:rPr>
      <w:rFonts w:ascii="Arial" w:hAnsi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qFormat/>
    <w:rPr>
      <w:rFonts w:ascii="Arial" w:hAnsi="Arial" w:cs="Arial"/>
      <w:color w:val="000000"/>
      <w:sz w:val="15"/>
      <w:vertAlign w:val="superscript"/>
    </w:rPr>
  </w:style>
  <w:style w:type="character" w:customStyle="1" w:styleId="GlgVar">
    <w:name w:val="GlgVar"/>
    <w:uiPriority w:val="99"/>
    <w:qFormat/>
    <w:rPr>
      <w:rFonts w:asciiTheme="minorHAnsi" w:hAnsiTheme="minorHAnsi"/>
      <w:i/>
      <w:sz w:val="22"/>
    </w:rPr>
  </w:style>
  <w:style w:type="character" w:customStyle="1" w:styleId="hf">
    <w:name w:val="hf"/>
    <w:uiPriority w:val="99"/>
    <w:qFormat/>
    <w:rPr>
      <w:rFonts w:ascii="Arial" w:hAnsi="Arial" w:cs="Arial"/>
      <w:b/>
      <w:sz w:val="22"/>
    </w:rPr>
  </w:style>
  <w:style w:type="character" w:customStyle="1" w:styleId="hfunterstrichen">
    <w:name w:val="hf unterstrichen"/>
    <w:uiPriority w:val="99"/>
    <w:qFormat/>
    <w:rPr>
      <w:rFonts w:ascii="Arial" w:hAnsi="Arial"/>
      <w:b/>
      <w:color w:val="000000"/>
      <w:sz w:val="15"/>
      <w:u w:val="single"/>
    </w:rPr>
  </w:style>
  <w:style w:type="character" w:customStyle="1" w:styleId="HKS23N">
    <w:name w:val="HKS 23 N"/>
    <w:uiPriority w:val="99"/>
    <w:qFormat/>
    <w:rPr>
      <w:rFonts w:asciiTheme="minorHAnsi" w:hAnsiTheme="minorHAnsi" w:cs="Times New Roman"/>
      <w:color w:val="FF004D"/>
      <w:sz w:val="22"/>
    </w:rPr>
  </w:style>
  <w:style w:type="character" w:customStyle="1" w:styleId="HKS23N20">
    <w:name w:val="HKS 23 N 20 %"/>
    <w:uiPriority w:val="99"/>
    <w:qFormat/>
    <w:rPr>
      <w:rFonts w:ascii="Arial" w:hAnsi="Arial"/>
      <w:color w:val="FFCCDB"/>
      <w:sz w:val="15"/>
    </w:rPr>
  </w:style>
  <w:style w:type="character" w:customStyle="1" w:styleId="HKS23N30">
    <w:name w:val="HKS 23 N 30 %"/>
    <w:uiPriority w:val="99"/>
    <w:qFormat/>
    <w:rPr>
      <w:rFonts w:ascii="Arial" w:hAnsi="Arial" w:cs="Arial"/>
      <w:color w:val="FFB3C9"/>
      <w:sz w:val="15"/>
    </w:rPr>
  </w:style>
  <w:style w:type="character" w:customStyle="1" w:styleId="kursiv">
    <w:name w:val="kursiv"/>
    <w:uiPriority w:val="99"/>
    <w:qFormat/>
    <w:rPr>
      <w:rFonts w:ascii="Arial" w:hAnsi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 w:cs="Wingdings"/>
      <w:color w:val="000000"/>
      <w:sz w:val="18"/>
    </w:rPr>
  </w:style>
  <w:style w:type="character" w:customStyle="1" w:styleId="mager">
    <w:name w:val="mager"/>
    <w:uiPriority w:val="99"/>
    <w:qFormat/>
    <w:rPr>
      <w:rFonts w:ascii="Arial" w:hAnsi="Arial"/>
      <w:color w:val="000000"/>
      <w:sz w:val="15"/>
    </w:rPr>
  </w:style>
  <w:style w:type="character" w:customStyle="1" w:styleId="magerundkursiv">
    <w:name w:val="mager und kursiv"/>
    <w:uiPriority w:val="99"/>
    <w:qFormat/>
    <w:rPr>
      <w:rFonts w:ascii="Arial" w:hAnsi="Arial" w:cs="Arial"/>
      <w:i/>
      <w:color w:val="000000"/>
      <w:sz w:val="15"/>
    </w:rPr>
  </w:style>
  <w:style w:type="character" w:customStyle="1" w:styleId="magerundunterstrichen">
    <w:name w:val="mager und unterstrichen"/>
    <w:uiPriority w:val="99"/>
    <w:qFormat/>
    <w:rPr>
      <w:rFonts w:ascii="Arial" w:hAnsi="Arial"/>
      <w:color w:val="000000"/>
      <w:sz w:val="15"/>
      <w:u w:val="single"/>
    </w:rPr>
  </w:style>
  <w:style w:type="character" w:customStyle="1" w:styleId="Pantone">
    <w:name w:val="Pantone"/>
    <w:uiPriority w:val="99"/>
    <w:qFormat/>
    <w:rPr>
      <w:rFonts w:ascii="Arial" w:hAnsi="Arial" w:cs="Arial"/>
      <w:color w:val="FFA817"/>
      <w:sz w:val="18"/>
    </w:rPr>
  </w:style>
  <w:style w:type="character" w:customStyle="1" w:styleId="RVsymbol">
    <w:name w:val="RV_symbol"/>
    <w:uiPriority w:val="99"/>
    <w:qFormat/>
    <w:rPr>
      <w:rFonts w:ascii="Symbol" w:hAnsi="Symbol"/>
      <w:color w:val="000000"/>
      <w:sz w:val="20"/>
    </w:rPr>
  </w:style>
  <w:style w:type="character" w:customStyle="1" w:styleId="RVtiefergestellt">
    <w:name w:val="RV_tiefergestellt"/>
    <w:uiPriority w:val="99"/>
    <w:qFormat/>
    <w:rPr>
      <w:rFonts w:ascii="Arial" w:hAnsi="Arial" w:cs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qFormat/>
    <w:rPr>
      <w:rFonts w:ascii="Wingdings" w:hAnsi="Wingdings"/>
      <w:color w:val="000000"/>
      <w:sz w:val="15"/>
    </w:rPr>
  </w:style>
  <w:style w:type="character" w:customStyle="1" w:styleId="Unterstrichen">
    <w:name w:val="Unterstrichen"/>
    <w:uiPriority w:val="99"/>
    <w:qFormat/>
    <w:rPr>
      <w:rFonts w:ascii="Arial" w:hAnsi="Arial" w:cs="Arial"/>
      <w:color w:val="000000"/>
      <w:sz w:val="15"/>
      <w:u w:val="single"/>
    </w:rPr>
  </w:style>
  <w:style w:type="character" w:customStyle="1" w:styleId="weidf">
    <w:name w:val="weißdf"/>
    <w:uiPriority w:val="99"/>
    <w:qFormat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qFormat/>
    <w:rPr>
      <w:rFonts w:asciiTheme="minorHAnsi" w:hAnsiTheme="minorHAnsi" w:cs="Times New Roman"/>
      <w:sz w:val="17"/>
      <w:vertAlign w:val="superscript"/>
    </w:rPr>
  </w:style>
  <w:style w:type="character" w:customStyle="1" w:styleId="2">
    <w:name w:val="2"/>
    <w:uiPriority w:val="99"/>
    <w:qFormat/>
    <w:rPr>
      <w:rFonts w:ascii="Arial" w:hAnsi="Arial"/>
      <w:color w:val="000000"/>
      <w:sz w:val="4"/>
    </w:rPr>
  </w:style>
  <w:style w:type="character" w:customStyle="1" w:styleId="AbsatzpunktAusderPraxis">
    <w:name w:val="Absatzpunkt Aus der Praxis"/>
    <w:uiPriority w:val="99"/>
    <w:qFormat/>
    <w:rPr>
      <w:rFonts w:ascii="Franklin Gothic Book" w:hAnsi="Franklin Gothic Book" w:cs="Franklin Gothic Book"/>
      <w:color w:val="00FF00"/>
    </w:rPr>
  </w:style>
  <w:style w:type="character" w:customStyle="1" w:styleId="AbsatzpunktDieBASSimSchulalltag">
    <w:name w:val="Absatzpunkt Die BASS im Schulalltag"/>
    <w:uiPriority w:val="99"/>
    <w:qFormat/>
    <w:rPr>
      <w:rFonts w:ascii="Franklin Gothic Book" w:hAnsi="Franklin Gothic Book"/>
      <w:color w:val="0030AA"/>
    </w:rPr>
  </w:style>
  <w:style w:type="character" w:customStyle="1" w:styleId="AbsatzpunktGutzuwissen">
    <w:name w:val="Absatzpunkt Gut zu wissen"/>
    <w:uiPriority w:val="99"/>
    <w:qFormat/>
    <w:rPr>
      <w:rFonts w:ascii="Franklin Gothic Book" w:hAnsi="Franklin Gothic Book" w:cs="Franklin Gothic Book"/>
      <w:color w:val="8000FF"/>
    </w:rPr>
  </w:style>
  <w:style w:type="character" w:customStyle="1" w:styleId="AbsatzpunktImFokus">
    <w:name w:val="Absatzpunkt Im Fokus"/>
    <w:uiPriority w:val="99"/>
    <w:qFormat/>
    <w:rPr>
      <w:rFonts w:ascii="Franklin Gothic Book" w:hAnsi="Franklin Gothic Book"/>
      <w:color w:val="D90038"/>
    </w:rPr>
  </w:style>
  <w:style w:type="character" w:customStyle="1" w:styleId="FarbeInhaltEditorial">
    <w:name w:val="Farbe Inhalt/Editorial"/>
    <w:uiPriority w:val="99"/>
    <w:qFormat/>
    <w:rPr>
      <w:rFonts w:ascii="Franklin Gothic Book" w:hAnsi="Franklin Gothic Book" w:cs="Franklin Gothic Book"/>
      <w:color w:val="00A4DE"/>
    </w:rPr>
  </w:style>
  <w:style w:type="character" w:customStyle="1" w:styleId="InhaltZiffer">
    <w:name w:val="Inhalt Ziffer"/>
    <w:uiPriority w:val="99"/>
    <w:qFormat/>
    <w:rPr>
      <w:rFonts w:ascii="Franklin Gothic Book" w:hAnsi="Franklin Gothic Book"/>
      <w:color w:val="000000"/>
      <w:sz w:val="21"/>
    </w:rPr>
  </w:style>
  <w:style w:type="character" w:customStyle="1" w:styleId="Kopfzeile1">
    <w:name w:val="Kopfzeile1"/>
    <w:uiPriority w:val="99"/>
    <w:qFormat/>
    <w:rPr>
      <w:rFonts w:ascii="Franklin Gothic Book" w:hAnsi="Franklin Gothic Book" w:cs="Franklin Gothic Book"/>
      <w:caps/>
      <w:color w:val="FFFFFF"/>
      <w:w w:val="80"/>
      <w:sz w:val="17"/>
    </w:rPr>
  </w:style>
  <w:style w:type="character" w:customStyle="1" w:styleId="Ke4stchenWindings1">
    <w:name w:val="Käe4stchen (Windings)1"/>
    <w:uiPriority w:val="99"/>
    <w:qFormat/>
    <w:rPr>
      <w:rFonts w:ascii="Wingdings" w:hAnsi="Wingdings"/>
      <w:color w:val="000000"/>
      <w:sz w:val="18"/>
    </w:rPr>
  </w:style>
  <w:style w:type="character" w:customStyle="1" w:styleId="Standard1">
    <w:name w:val="Standard1"/>
    <w:uiPriority w:val="99"/>
    <w:qFormat/>
    <w:rPr>
      <w:rFonts w:ascii="Arial" w:hAnsi="Arial" w:cs="Arial"/>
      <w:sz w:val="22"/>
    </w:rPr>
  </w:style>
  <w:style w:type="character" w:customStyle="1" w:styleId="Punkt55">
    <w:name w:val="Punkt 5.5"/>
    <w:uiPriority w:val="99"/>
    <w:qFormat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qFormat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qFormat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qFormat/>
    <w:rPr>
      <w:rFonts w:ascii="Arial" w:hAnsi="Arial" w:cs="Arial"/>
      <w:sz w:val="14"/>
    </w:rPr>
  </w:style>
  <w:style w:type="character" w:customStyle="1" w:styleId="RVTabellenueberschrift">
    <w:name w:val="RV_Tabellenueberschrift"/>
    <w:uiPriority w:val="99"/>
    <w:qFormat/>
    <w:rPr>
      <w:rFonts w:ascii="Arial" w:hAnsi="Arial"/>
      <w:color w:val="000000"/>
      <w:sz w:val="13"/>
    </w:rPr>
  </w:style>
  <w:style w:type="character" w:customStyle="1" w:styleId="Sternchen">
    <w:name w:val="Sternchen"/>
    <w:uiPriority w:val="99"/>
    <w:qFormat/>
    <w:rPr>
      <w:rFonts w:ascii="Arial" w:hAnsi="Arial" w:cs="Arial"/>
      <w:b/>
      <w:color w:val="000000"/>
      <w:sz w:val="20"/>
    </w:rPr>
  </w:style>
  <w:style w:type="character" w:customStyle="1" w:styleId="Sternchenblau">
    <w:name w:val="Sternchen blau"/>
    <w:uiPriority w:val="99"/>
    <w:qFormat/>
    <w:rPr>
      <w:rFonts w:ascii="Arial" w:hAnsi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qFormat/>
    <w:rPr>
      <w:rFonts w:ascii="Franklin Gothic Book" w:hAnsi="Franklin Gothic Book" w:cs="Franklin Gothic Book"/>
      <w:color w:val="D90038"/>
    </w:rPr>
  </w:style>
  <w:style w:type="character" w:customStyle="1" w:styleId="SWGrundtextfett">
    <w:name w:val="SW Grundtext fett"/>
    <w:uiPriority w:val="99"/>
    <w:qFormat/>
    <w:rPr>
      <w:rFonts w:ascii="Franklin Gothic Demi" w:hAnsi="Franklin Gothic Demi"/>
      <w:color w:val="000000"/>
      <w:sz w:val="21"/>
    </w:rPr>
  </w:style>
  <w:style w:type="character" w:customStyle="1" w:styleId="SWLink">
    <w:name w:val="SW Link"/>
    <w:uiPriority w:val="99"/>
    <w:qFormat/>
    <w:rPr>
      <w:rFonts w:asciiTheme="minorHAnsi" w:hAnsiTheme="minorHAnsi" w:cs="Times New Roman"/>
      <w:color w:val="000000"/>
      <w:sz w:val="22"/>
    </w:rPr>
  </w:style>
  <w:style w:type="character" w:customStyle="1" w:styleId="SWwwwfarbig">
    <w:name w:val="SW www farbig"/>
    <w:uiPriority w:val="99"/>
    <w:qFormat/>
    <w:rPr>
      <w:rFonts w:ascii="Franklin Gothic Medium" w:hAnsi="Franklin Gothic Medium"/>
      <w:color w:val="0030AA"/>
      <w:sz w:val="21"/>
    </w:rPr>
  </w:style>
  <w:style w:type="character" w:customStyle="1" w:styleId="waldgrfcn">
    <w:name w:val="waldgrüfcn"/>
    <w:uiPriority w:val="99"/>
    <w:qFormat/>
    <w:rPr>
      <w:rFonts w:ascii="Arial" w:hAnsi="Arial" w:cs="Arial"/>
      <w:b/>
      <w:color w:val="518A51"/>
      <w:sz w:val="18"/>
    </w:rPr>
  </w:style>
  <w:style w:type="character" w:customStyle="1" w:styleId="normal1">
    <w:name w:val="normal1"/>
    <w:uiPriority w:val="99"/>
    <w:qFormat/>
    <w:rPr>
      <w:rFonts w:ascii="Arial" w:hAnsi="Arial"/>
      <w:sz w:val="22"/>
    </w:rPr>
  </w:style>
  <w:style w:type="character" w:customStyle="1" w:styleId="Fudfnotenzeichen">
    <w:name w:val="Fußdfnotenzeichen"/>
    <w:uiPriority w:val="99"/>
    <w:qFormat/>
    <w:rPr>
      <w:rFonts w:asciiTheme="minorHAnsi" w:hAnsiTheme="minorHAnsi" w:cs="Times New Roman"/>
      <w:sz w:val="22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styleId="Endnotenzeichen">
    <w:name w:val="end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setze-im-internet.de/sgb_8/BJNR111630990.htm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8598.htm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recht.nrw.de/lmi/owa/br_text_anzeigen?v_id=592010011410193719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s.schul-welt.de/8124.ht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1479</Words>
  <Characters>9322</Characters>
  <Application>Microsoft Office Word</Application>
  <DocSecurity>0</DocSecurity>
  <Lines>77</Lines>
  <Paragraphs>21</Paragraphs>
  <ScaleCrop>false</ScaleCrop>
  <Company/>
  <LinksUpToDate>false</LinksUpToDate>
  <CharactersWithSpaces>10780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2024-09-10T02:44:00Z</dcterms:created>
  <dcterms:modified xsi:type="dcterms:W3CDTF">2024-09-10T02:44:00Z</dcterms:modified>
</cp:coreProperties>
</file>