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916B" w14:textId="77777777" w:rsidR="00631326" w:rsidRDefault="0063132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80423C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75C8C56" w14:textId="77777777" w:rsidR="00631326" w:rsidRDefault="00631326">
            <w:pPr>
              <w:spacing w:before="70" w:after="10" w:line="160" w:lineRule="exact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15"/>
              </w:rPr>
              <w:t>Bergschulen</w:t>
            </w:r>
          </w:p>
          <w:p w14:paraId="3480B09C" w14:textId="77777777" w:rsidR="00631326" w:rsidRDefault="00631326">
            <w:pPr>
              <w:pStyle w:val="RVfliesstext175nb"/>
            </w:pPr>
            <w:r>
              <w:rPr>
                <w:rFonts w:cs="Arial"/>
              </w:rPr>
              <w:t>Betriebsf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hrerlehrg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gelten als Aufbaubildungsgang/als Anschluss-qualifikationan einem Fachschulbildungsgang</w:t>
            </w:r>
          </w:p>
        </w:tc>
      </w:tr>
    </w:tbl>
    <w:p w14:paraId="61DD00E6" w14:textId="77777777" w:rsidR="00631326" w:rsidRDefault="0063132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1.2</w:t>
      </w:r>
    </w:p>
    <w:p w14:paraId="76786A91" w14:textId="77777777" w:rsidR="00631326" w:rsidRDefault="00631326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rPr>
          <w:rFonts w:cs="Calibri"/>
        </w:rPr>
        <w:br/>
        <w:t>in den Bildungsg</w:t>
      </w:r>
      <w:r>
        <w:rPr>
          <w:rFonts w:cs="Calibri"/>
        </w:rPr>
        <w:t>ä</w:t>
      </w:r>
      <w:r>
        <w:rPr>
          <w:rFonts w:cs="Calibri"/>
        </w:rPr>
        <w:t xml:space="preserve">ngen des Berufskollegs </w:t>
      </w:r>
      <w:r>
        <w:rPr>
          <w:rFonts w:cs="Calibri"/>
        </w:rPr>
        <w:br/>
        <w:t xml:space="preserve">(VVzAPO-BK);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049D35EA" w14:textId="77777777" w:rsidR="00631326" w:rsidRDefault="00631326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09.02.2017 - 311-1.25.05-135658</w:t>
      </w:r>
    </w:p>
    <w:p w14:paraId="1E2A0197" w14:textId="77777777" w:rsidR="00631326" w:rsidRDefault="00631326">
      <w:pPr>
        <w:pStyle w:val="RVfliesstext175fl"/>
        <w:rPr>
          <w:rFonts w:cs="Arial"/>
        </w:rPr>
      </w:pPr>
      <w:r>
        <w:t>Bezug:</w:t>
      </w:r>
    </w:p>
    <w:p w14:paraId="4C8BBE71" w14:textId="77777777" w:rsidR="00631326" w:rsidRDefault="00631326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>r Schule und Weiterbildung, Wissenschaft und Forschung v. 19.06.2000 (BASS 13-33 Nr. 1.2)</w:t>
      </w:r>
    </w:p>
    <w:p w14:paraId="2815E4EC" w14:textId="77777777" w:rsidR="00631326" w:rsidRDefault="00631326">
      <w:pPr>
        <w:pStyle w:val="RVfliesstext175nb"/>
        <w:rPr>
          <w:rFonts w:cs="Arial"/>
        </w:rPr>
      </w:pPr>
      <w:r>
        <w:t>Die Verwaltungsvorschriften zur APO-BK Anlage E werden wie folgt ge</w:t>
      </w:r>
      <w:r>
        <w:t>ä</w:t>
      </w:r>
      <w:r>
        <w:t>ndert:</w:t>
      </w:r>
    </w:p>
    <w:p w14:paraId="6AFBEC7A" w14:textId="77777777" w:rsidR="00631326" w:rsidRDefault="00631326">
      <w:pPr>
        <w:pStyle w:val="RVliste3n75nbanfang"/>
      </w:pPr>
      <w:r>
        <w:t>1.</w:t>
      </w:r>
      <w:r>
        <w:tab/>
      </w:r>
      <w:r>
        <w:rPr>
          <w:rFonts w:cs="Arial"/>
        </w:rPr>
        <w:t>Die bisherige VV 1.5 zu Absatz 5 wird VV 1.5.1 zu Absatz 5.</w:t>
      </w:r>
    </w:p>
    <w:p w14:paraId="5DABEDBE" w14:textId="77777777" w:rsidR="00631326" w:rsidRDefault="00631326">
      <w:pPr>
        <w:pStyle w:val="RVliste3n75nb"/>
      </w:pPr>
      <w:r>
        <w:t>2.</w:t>
      </w:r>
      <w:r>
        <w:tab/>
      </w:r>
      <w:r>
        <w:rPr>
          <w:rFonts w:cs="Calibri"/>
        </w:rPr>
        <w:t>Folgende VV 1.5.2 zu Absatz 5 wird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 xml:space="preserve">Mit der </w:t>
      </w:r>
      <w:r>
        <w:rPr>
          <w:rFonts w:cs="Calibri"/>
        </w:rPr>
        <w:t>Ü</w:t>
      </w:r>
      <w:r>
        <w:rPr>
          <w:rFonts w:cs="Calibri"/>
        </w:rPr>
        <w:t>berf</w:t>
      </w:r>
      <w:r>
        <w:rPr>
          <w:rFonts w:cs="Calibri"/>
        </w:rPr>
        <w:t>ü</w:t>
      </w:r>
      <w:r>
        <w:rPr>
          <w:rFonts w:cs="Calibri"/>
        </w:rPr>
        <w:t xml:space="preserve">hrung der ehemaligen Ingenieurschulen als Fachschulen im Jahr 1970 wurden nicht </w:t>
      </w:r>
      <w:r>
        <w:rPr>
          <w:rFonts w:cs="Calibri"/>
        </w:rPr>
        <w:t>ü</w:t>
      </w:r>
      <w:r>
        <w:rPr>
          <w:rFonts w:cs="Calibri"/>
        </w:rPr>
        <w:t>bernommene Bildungsg</w:t>
      </w:r>
      <w:r>
        <w:rPr>
          <w:rFonts w:cs="Calibri"/>
        </w:rPr>
        <w:t>ä</w:t>
      </w:r>
      <w:r>
        <w:rPr>
          <w:rFonts w:cs="Calibri"/>
        </w:rPr>
        <w:t>nge als Fachschulbildungsg</w:t>
      </w:r>
      <w:r>
        <w:rPr>
          <w:rFonts w:cs="Calibri"/>
        </w:rPr>
        <w:t>ä</w:t>
      </w:r>
      <w:r>
        <w:rPr>
          <w:rFonts w:cs="Calibri"/>
        </w:rPr>
        <w:t>nge fortgef</w:t>
      </w:r>
      <w:r>
        <w:rPr>
          <w:rFonts w:cs="Calibri"/>
        </w:rPr>
        <w:t>ü</w:t>
      </w:r>
      <w:r>
        <w:rPr>
          <w:rFonts w:cs="Calibri"/>
        </w:rPr>
        <w:t>hrt. Seit 1978 werden an den Bergschulen gef</w:t>
      </w:r>
      <w:r>
        <w:rPr>
          <w:rFonts w:cs="Calibri"/>
        </w:rPr>
        <w:t>ü</w:t>
      </w:r>
      <w:r>
        <w:rPr>
          <w:rFonts w:cs="Calibri"/>
        </w:rPr>
        <w:t>hrte Betriebsf</w:t>
      </w:r>
      <w:r>
        <w:rPr>
          <w:rFonts w:cs="Calibri"/>
        </w:rPr>
        <w:t>ü</w:t>
      </w:r>
      <w:r>
        <w:rPr>
          <w:rFonts w:cs="Calibri"/>
        </w:rPr>
        <w:t>hrerlehrg</w:t>
      </w:r>
      <w:r>
        <w:rPr>
          <w:rFonts w:cs="Calibri"/>
        </w:rPr>
        <w:t>ä</w:t>
      </w:r>
      <w:r>
        <w:rPr>
          <w:rFonts w:cs="Calibri"/>
        </w:rPr>
        <w:t>nge als Anschlussqualifikation an einen Fachschulbildungsgang angeboten. Der Betriebsf</w:t>
      </w:r>
      <w:r>
        <w:rPr>
          <w:rFonts w:cs="Calibri"/>
        </w:rPr>
        <w:t>ü</w:t>
      </w:r>
      <w:r>
        <w:rPr>
          <w:rFonts w:cs="Calibri"/>
        </w:rPr>
        <w:t>hrerlehrgang entspricht mit der Zielsetzung und Struktur einem Aufbaubildungsgang.</w:t>
      </w:r>
      <w:r>
        <w:rPr>
          <w:rFonts w:cs="Calibri"/>
        </w:rPr>
        <w:t>“</w:t>
      </w:r>
    </w:p>
    <w:p w14:paraId="27CC81BE" w14:textId="77777777" w:rsidR="00631326" w:rsidRDefault="00631326">
      <w:pPr>
        <w:pStyle w:val="RVfliesstext175nb"/>
        <w:rPr>
          <w:rFonts w:cs="Arial"/>
        </w:rPr>
      </w:pPr>
      <w:r>
        <w:t xml:space="preserve">Die </w:t>
      </w:r>
      <w:r>
        <w:t>Ä</w:t>
      </w:r>
      <w:r>
        <w:t>nderungen treten mit sofortiger Wirkung in Kraft.</w:t>
      </w:r>
    </w:p>
    <w:p w14:paraId="6B9A2931" w14:textId="77777777" w:rsidR="00631326" w:rsidRDefault="00631326">
      <w:pPr>
        <w:pStyle w:val="RVfliesstext175nb"/>
        <w:jc w:val="right"/>
      </w:pPr>
    </w:p>
    <w:p w14:paraId="142B2E78" w14:textId="77777777" w:rsidR="00631326" w:rsidRDefault="00631326">
      <w:pPr>
        <w:pStyle w:val="RVfliesstext175nb"/>
        <w:jc w:val="right"/>
      </w:pPr>
      <w:r>
        <w:rPr>
          <w:rFonts w:cs="Arial"/>
        </w:rPr>
        <w:t>ABl. NRW. 03/2017 S. 42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7249" w14:textId="77777777" w:rsidR="00631326" w:rsidRDefault="00631326">
      <w:r>
        <w:separator/>
      </w:r>
    </w:p>
  </w:endnote>
  <w:endnote w:type="continuationSeparator" w:id="0">
    <w:p w14:paraId="41B78233" w14:textId="77777777" w:rsidR="00631326" w:rsidRDefault="0063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9C89" w14:textId="77777777" w:rsidR="00631326" w:rsidRDefault="00631326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D0BF" w14:textId="77777777" w:rsidR="00631326" w:rsidRDefault="0063132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3359E22" w14:textId="77777777" w:rsidR="00631326" w:rsidRDefault="0063132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5C1D"/>
    <w:rsid w:val="002A5C1D"/>
    <w:rsid w:val="0063132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3A6C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