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F2A8D9" w14:textId="77777777" w:rsidR="00B036BF" w:rsidRDefault="00B036BF">
      <w:pPr>
        <w:pStyle w:val="BASS-Nr-ABl"/>
        <w:widowControl/>
        <w:tabs>
          <w:tab w:val="clear" w:pos="720"/>
        </w:tabs>
        <w:rPr>
          <w:rFonts w:cs="Arial"/>
        </w:rPr>
      </w:pPr>
      <w:r>
        <w:rPr>
          <w:rFonts w:cs="Arial"/>
        </w:rPr>
        <w:t xml:space="preserve">Zu BASS </w:t>
      </w:r>
      <w:r>
        <w:t>20-22 Nr. 8</w:t>
      </w:r>
    </w:p>
    <w:p w14:paraId="3E447CDA" w14:textId="77777777" w:rsidR="00B036BF" w:rsidRDefault="00B036BF">
      <w:pPr>
        <w:pStyle w:val="RVueberschrift1100fz"/>
        <w:keepNext/>
        <w:keepLines/>
      </w:pPr>
      <w:r>
        <w:rPr>
          <w:rFonts w:cs="Calibri"/>
        </w:rPr>
        <w:t xml:space="preserve">Fort- und Weiterbildung; </w:t>
      </w:r>
      <w:r>
        <w:rPr>
          <w:rFonts w:cs="Calibri"/>
        </w:rPr>
        <w:br/>
        <w:t>Strukturen und Inhalte der Fort- und Weiterbildung f</w:t>
      </w:r>
      <w:r>
        <w:rPr>
          <w:rFonts w:cs="Calibri"/>
        </w:rPr>
        <w:t>ü</w:t>
      </w:r>
      <w:r>
        <w:rPr>
          <w:rFonts w:cs="Calibri"/>
        </w:rPr>
        <w:t>r das Schulpersonal (</w:t>
      </w:r>
      <w:r>
        <w:rPr>
          <w:rFonts w:cs="Calibri"/>
        </w:rPr>
        <w:t>§§</w:t>
      </w:r>
      <w:r>
        <w:rPr>
          <w:rFonts w:cs="Calibri"/>
        </w:rPr>
        <w:t xml:space="preserve"> 57-60 SchulG); </w:t>
      </w:r>
      <w:r>
        <w:rPr>
          <w:rFonts w:cs="Calibri"/>
        </w:rPr>
        <w:br/>
        <w:t>Erg</w:t>
      </w:r>
      <w:r>
        <w:rPr>
          <w:rFonts w:cs="Calibri"/>
        </w:rPr>
        <w:t>ä</w:t>
      </w:r>
      <w:r>
        <w:rPr>
          <w:rFonts w:cs="Calibri"/>
        </w:rPr>
        <w:t xml:space="preserve">nzung Anlage 4 Teil 1 </w:t>
      </w:r>
      <w:r>
        <w:rPr>
          <w:rFonts w:cs="Calibri"/>
        </w:rPr>
        <w:br/>
      </w:r>
      <w:r>
        <w:rPr>
          <w:rFonts w:cs="Calibri"/>
        </w:rPr>
        <w:t>„</w:t>
      </w:r>
      <w:r>
        <w:rPr>
          <w:rFonts w:cs="Calibri"/>
        </w:rPr>
        <w:t xml:space="preserve">Interkulturelle Schulentwicklung - </w:t>
      </w:r>
      <w:r>
        <w:rPr>
          <w:rFonts w:cs="Calibri"/>
        </w:rPr>
        <w:br/>
        <w:t>Demokratie gestalten</w:t>
      </w:r>
      <w:r>
        <w:rPr>
          <w:rFonts w:cs="Calibri"/>
        </w:rPr>
        <w:t>“</w:t>
      </w:r>
    </w:p>
    <w:p w14:paraId="64767FF3" w14:textId="77777777" w:rsidR="00B036BF" w:rsidRDefault="00B036BF">
      <w:pPr>
        <w:pStyle w:val="RVueberschrift285nz"/>
        <w:keepNext/>
        <w:keepLines/>
        <w:rPr>
          <w:rFonts w:cs="Arial"/>
        </w:rPr>
      </w:pPr>
      <w:r>
        <w:t>RdErl. d. Ministerium f</w:t>
      </w:r>
      <w:r>
        <w:t>ü</w:t>
      </w:r>
      <w:r>
        <w:t xml:space="preserve">r Schule und Weiterbildung </w:t>
      </w:r>
      <w:r>
        <w:br/>
        <w:t>v. 23.03.2017 - 412-6.07.01-121511</w:t>
      </w:r>
    </w:p>
    <w:p w14:paraId="3117756E" w14:textId="77777777" w:rsidR="00B036BF" w:rsidRDefault="00B036BF">
      <w:pPr>
        <w:pStyle w:val="RVfliesstext175fb"/>
      </w:pPr>
      <w:r>
        <w:rPr>
          <w:rFonts w:cs="Calibri"/>
        </w:rPr>
        <w:t>Bezug:</w:t>
      </w:r>
    </w:p>
    <w:p w14:paraId="6C00C2DE" w14:textId="77777777" w:rsidR="00B036BF" w:rsidRDefault="00B036BF">
      <w:pPr>
        <w:pStyle w:val="RVfliesstext175nb"/>
        <w:rPr>
          <w:rFonts w:cs="Arial"/>
        </w:rPr>
      </w:pPr>
      <w:r>
        <w:t>RdErl. d. Ministeriums f</w:t>
      </w:r>
      <w:r>
        <w:t>ü</w:t>
      </w:r>
      <w:r>
        <w:t xml:space="preserve">r Schule und Weiterbildung v. 06.04.2014 </w:t>
      </w:r>
      <w:r>
        <w:br/>
        <w:t>(BASS 20-22 Nr. 8), zuletzt ge</w:t>
      </w:r>
      <w:r>
        <w:t>ä</w:t>
      </w:r>
      <w:r>
        <w:t>ndert durch RdErl. v. 11.11.2016 (ABl. NRW. 12/16 S. 42)</w:t>
      </w:r>
    </w:p>
    <w:p w14:paraId="7440AA8B" w14:textId="77777777" w:rsidR="00B036BF" w:rsidRDefault="00B036BF">
      <w:pPr>
        <w:pStyle w:val="RVfliesstext175nb"/>
        <w:rPr>
          <w:rFonts w:cs="Arial"/>
        </w:rPr>
      </w:pPr>
      <w:r>
        <w:t>Die Anlage 4 wird wie folgt ge</w:t>
      </w:r>
      <w:r>
        <w:t>ä</w:t>
      </w:r>
      <w:r>
        <w:t>ndert:</w:t>
      </w:r>
    </w:p>
    <w:p w14:paraId="6FDB85E9" w14:textId="77777777" w:rsidR="00B036BF" w:rsidRDefault="00B036BF">
      <w:pPr>
        <w:pStyle w:val="RVliste3n75nbanfang"/>
        <w:tabs>
          <w:tab w:val="clear" w:pos="720"/>
        </w:tabs>
      </w:pPr>
      <w:r>
        <w:t>1.</w:t>
      </w:r>
      <w:r>
        <w:tab/>
      </w:r>
      <w:r>
        <w:rPr>
          <w:rFonts w:cs="Arial"/>
        </w:rPr>
        <w:t xml:space="preserve">Die </w:t>
      </w:r>
      <w:r>
        <w:rPr>
          <w:rFonts w:cs="Arial"/>
        </w:rPr>
        <w:t>Ü</w:t>
      </w:r>
      <w:r>
        <w:rPr>
          <w:rFonts w:cs="Arial"/>
        </w:rPr>
        <w:t>berschrift im Kasten lautet wie folgt:</w:t>
      </w:r>
    </w:p>
    <w:p w14:paraId="53AD3FBE" w14:textId="77777777" w:rsidR="00B036BF" w:rsidRDefault="00B036BF">
      <w:pPr>
        <w:pStyle w:val="RVueberschrift285nz"/>
        <w:keepNext/>
        <w:keepLines/>
      </w:pPr>
      <w:r>
        <w:rPr>
          <w:rFonts w:cs="Arial"/>
        </w:rPr>
        <w:t>„</w:t>
      </w:r>
      <w:r>
        <w:rPr>
          <w:rFonts w:cs="Arial"/>
        </w:rPr>
        <w:t>Fortbildungsangebote der Kompetenzteams NRW</w:t>
      </w:r>
      <w:r>
        <w:rPr>
          <w:rFonts w:cs="Arial"/>
        </w:rPr>
        <w:t>“</w:t>
      </w:r>
    </w:p>
    <w:p w14:paraId="38733EDB" w14:textId="77777777" w:rsidR="00B036BF" w:rsidRDefault="00B036BF">
      <w:pPr>
        <w:pStyle w:val="RVliste3n75nb"/>
        <w:tabs>
          <w:tab w:val="clear" w:pos="720"/>
        </w:tabs>
      </w:pPr>
      <w:r>
        <w:t>2.</w:t>
      </w:r>
      <w:r>
        <w:tab/>
      </w:r>
      <w:r>
        <w:rPr>
          <w:rFonts w:cs="Calibri"/>
        </w:rPr>
        <w:t>Die Bestandteile der Anlage 4 werden nummeriert und wie folgt neu sortiert:</w:t>
      </w:r>
    </w:p>
    <w:p w14:paraId="383F2170" w14:textId="77777777" w:rsidR="00B036BF" w:rsidRDefault="00B036BF">
      <w:pPr>
        <w:pStyle w:val="RVueberschrift285nz"/>
        <w:keepNext/>
        <w:keepLines/>
        <w:rPr>
          <w:rFonts w:cs="Arial"/>
        </w:rPr>
      </w:pPr>
      <w:r>
        <w:t>I. Schulentwicklungsberatung</w:t>
      </w:r>
    </w:p>
    <w:p w14:paraId="68F2A345" w14:textId="77777777" w:rsidR="00B036BF" w:rsidRDefault="00B036BF">
      <w:pPr>
        <w:pStyle w:val="RVueberschrift285nz"/>
        <w:keepNext/>
        <w:keepLines/>
        <w:rPr>
          <w:rFonts w:cs="Arial"/>
        </w:rPr>
      </w:pPr>
      <w:r>
        <w:t>II. Fortbildungsplanung</w:t>
      </w:r>
    </w:p>
    <w:p w14:paraId="3F6E8940" w14:textId="77777777" w:rsidR="00B036BF" w:rsidRDefault="00B036BF">
      <w:pPr>
        <w:pStyle w:val="RVueberschrift285nz"/>
        <w:keepNext/>
        <w:keepLines/>
        <w:rPr>
          <w:rFonts w:cs="Arial"/>
        </w:rPr>
      </w:pPr>
      <w:r>
        <w:t xml:space="preserve">III. Interkulturelle Schulentwicklung - Demokratie gestalten </w:t>
      </w:r>
      <w:r>
        <w:br/>
        <w:t>(vorliegender Erlass)</w:t>
      </w:r>
    </w:p>
    <w:p w14:paraId="0E942768" w14:textId="77777777" w:rsidR="00B036BF" w:rsidRDefault="00B036BF">
      <w:pPr>
        <w:pStyle w:val="RVueberschrift285nz"/>
        <w:keepNext/>
        <w:keepLines/>
        <w:rPr>
          <w:rFonts w:cs="Arial"/>
        </w:rPr>
      </w:pPr>
      <w:r>
        <w:t xml:space="preserve">IV. Standard- und kompetenzorientierte Unterrichtsentwicklung </w:t>
      </w:r>
      <w:r>
        <w:br/>
        <w:t>in den F</w:t>
      </w:r>
      <w:r>
        <w:t>ä</w:t>
      </w:r>
      <w:r>
        <w:t>chern</w:t>
      </w:r>
    </w:p>
    <w:p w14:paraId="64B87B60" w14:textId="77777777" w:rsidR="00B036BF" w:rsidRDefault="00B036BF">
      <w:pPr>
        <w:pStyle w:val="RVueberschrift285nz"/>
        <w:keepNext/>
        <w:keepLines/>
        <w:rPr>
          <w:rFonts w:cs="Arial"/>
        </w:rPr>
      </w:pPr>
      <w:r>
        <w:t>V. Fortbildung f</w:t>
      </w:r>
      <w:r>
        <w:t>ü</w:t>
      </w:r>
      <w:r>
        <w:t>r Schulen auf dem Weg zur Inklusion</w:t>
      </w:r>
    </w:p>
    <w:p w14:paraId="1461ED5E" w14:textId="77777777" w:rsidR="00B036BF" w:rsidRDefault="00B036BF">
      <w:pPr>
        <w:pStyle w:val="RVueberschrift285nz"/>
        <w:keepNext/>
        <w:keepLines/>
        <w:rPr>
          <w:rFonts w:cs="Arial"/>
        </w:rPr>
      </w:pPr>
      <w:r>
        <w:t>VI. Vielfalt f</w:t>
      </w:r>
      <w:r>
        <w:t>ö</w:t>
      </w:r>
      <w:r>
        <w:t xml:space="preserve">rdern </w:t>
      </w:r>
    </w:p>
    <w:p w14:paraId="0BDBDA50" w14:textId="77777777" w:rsidR="00B036BF" w:rsidRDefault="00B036BF">
      <w:pPr>
        <w:pStyle w:val="RVueberschrift285nz"/>
        <w:keepNext/>
        <w:keepLines/>
        <w:rPr>
          <w:rFonts w:cs="Arial"/>
        </w:rPr>
      </w:pPr>
      <w:r>
        <w:t>VII. Lernmittel- und Medienberatung</w:t>
      </w:r>
    </w:p>
    <w:p w14:paraId="0C52D428" w14:textId="77777777" w:rsidR="00B036BF" w:rsidRDefault="00B036BF">
      <w:pPr>
        <w:pStyle w:val="RVueberschrift285nz"/>
        <w:keepNext/>
        <w:keepLines/>
        <w:rPr>
          <w:rFonts w:cs="Arial"/>
        </w:rPr>
      </w:pPr>
      <w:r>
        <w:t>VIII. Kooperation mit Bildungspartnern</w:t>
      </w:r>
    </w:p>
    <w:p w14:paraId="60A1B2A2" w14:textId="77777777" w:rsidR="00B036BF" w:rsidRDefault="00B036BF">
      <w:pPr>
        <w:pStyle w:val="RVliste3n75nb"/>
        <w:tabs>
          <w:tab w:val="clear" w:pos="720"/>
        </w:tabs>
        <w:rPr>
          <w:rFonts w:cs="Calibri"/>
        </w:rPr>
      </w:pPr>
      <w:r>
        <w:rPr>
          <w:rFonts w:cs="Calibri"/>
        </w:rPr>
        <w:t>3.</w:t>
      </w:r>
      <w:r>
        <w:rPr>
          <w:rFonts w:cs="Calibri"/>
        </w:rPr>
        <w:tab/>
      </w:r>
      <w:r>
        <w:t>In die Anlage 4 des Bezugserlasses wird angef</w:t>
      </w:r>
      <w:r>
        <w:t>ü</w:t>
      </w:r>
      <w:r>
        <w:t>gt:</w:t>
      </w:r>
    </w:p>
    <w:p w14:paraId="364EE238" w14:textId="77777777" w:rsidR="00B036BF" w:rsidRDefault="00B036BF">
      <w:pPr>
        <w:pStyle w:val="RVueberschrift285nz"/>
        <w:keepNext/>
        <w:keepLines/>
      </w:pPr>
      <w:r>
        <w:rPr>
          <w:rFonts w:cs="Arial"/>
        </w:rPr>
        <w:t>„</w:t>
      </w:r>
      <w:r>
        <w:rPr>
          <w:rFonts w:cs="Arial"/>
        </w:rPr>
        <w:t>III. Interkulturelle Schulentwicklung - Demokratie gestalten</w:t>
      </w:r>
      <w:r>
        <w:rPr>
          <w:rFonts w:cs="Arial"/>
        </w:rPr>
        <w:t>“</w:t>
      </w:r>
    </w:p>
    <w:p w14:paraId="0B49515E" w14:textId="77777777" w:rsidR="00B036BF" w:rsidRDefault="00B036BF">
      <w:pPr>
        <w:pStyle w:val="RVfliesstext175nb"/>
      </w:pPr>
      <w:r>
        <w:rPr>
          <w:rFonts w:cs="Arial"/>
        </w:rPr>
        <w:t>Ziel des Fortbildungsprogramm ist die Unterst</w:t>
      </w:r>
      <w:r>
        <w:rPr>
          <w:rFonts w:cs="Arial"/>
        </w:rPr>
        <w:t>ü</w:t>
      </w:r>
      <w:r>
        <w:rPr>
          <w:rFonts w:cs="Arial"/>
        </w:rPr>
        <w:t>tzung und Begleitung von Schulen auf dem Weg, sich als migrationssensible Bildungseinrichtung, die die Gestaltung unserer Demokratie in einer interkulturellen Gesellschaft aktiv f</w:t>
      </w:r>
      <w:r>
        <w:rPr>
          <w:rFonts w:cs="Arial"/>
        </w:rPr>
        <w:t>ö</w:t>
      </w:r>
      <w:r>
        <w:rPr>
          <w:rFonts w:cs="Arial"/>
        </w:rPr>
        <w:t>rdert, weiter zu entwickeln.</w:t>
      </w:r>
    </w:p>
    <w:p w14:paraId="16C34084" w14:textId="77777777" w:rsidR="00B036BF" w:rsidRDefault="00B036BF">
      <w:pPr>
        <w:pStyle w:val="RVtabellenanker"/>
        <w:widowControl/>
        <w:rPr>
          <w:rFonts w:cs="Calibri"/>
        </w:rPr>
      </w:pPr>
      <w:r>
        <w:t>Zentrale Aspekte des Angebots sind:</w:t>
      </w:r>
    </w:p>
    <w:p w14:paraId="5B8ED8B9" w14:textId="77777777" w:rsidR="00B036BF" w:rsidRDefault="00B036BF">
      <w:pPr>
        <w:pStyle w:val="RVliste3u75nb"/>
        <w:tabs>
          <w:tab w:val="clear" w:pos="720"/>
        </w:tabs>
        <w:rPr>
          <w:rFonts w:cs="Arial"/>
        </w:rPr>
      </w:pPr>
      <w:r>
        <w:rPr>
          <w:rFonts w:cs="Arial"/>
        </w:rPr>
        <w:t>-</w:t>
      </w:r>
      <w:r>
        <w:rPr>
          <w:rFonts w:cs="Arial"/>
        </w:rPr>
        <w:tab/>
      </w:r>
      <w:r>
        <w:t>Entwicklung einer Wertsch</w:t>
      </w:r>
      <w:r>
        <w:t>ä</w:t>
      </w:r>
      <w:r>
        <w:t>tzung von Vielfalt und Mehrsprachigkeit</w:t>
      </w:r>
    </w:p>
    <w:p w14:paraId="121D2A12" w14:textId="77777777" w:rsidR="00B036BF" w:rsidRDefault="00B036BF">
      <w:pPr>
        <w:pStyle w:val="RVliste3u75nb"/>
        <w:tabs>
          <w:tab w:val="clear" w:pos="720"/>
        </w:tabs>
      </w:pPr>
      <w:r>
        <w:t>-</w:t>
      </w:r>
      <w:r>
        <w:tab/>
      </w:r>
      <w:r>
        <w:rPr>
          <w:rFonts w:cs="Arial"/>
        </w:rPr>
        <w:t>Verankerung durchg</w:t>
      </w:r>
      <w:r>
        <w:rPr>
          <w:rFonts w:cs="Arial"/>
        </w:rPr>
        <w:t>ä</w:t>
      </w:r>
      <w:r>
        <w:rPr>
          <w:rFonts w:cs="Arial"/>
        </w:rPr>
        <w:t>ngiger Sprachbildung als Querschnittsaufgabe in allen F</w:t>
      </w:r>
      <w:r>
        <w:rPr>
          <w:rFonts w:cs="Arial"/>
        </w:rPr>
        <w:t>ä</w:t>
      </w:r>
      <w:r>
        <w:rPr>
          <w:rFonts w:cs="Arial"/>
        </w:rPr>
        <w:t>chern</w:t>
      </w:r>
    </w:p>
    <w:p w14:paraId="03E3A77F" w14:textId="77777777" w:rsidR="00B036BF" w:rsidRDefault="00B036BF">
      <w:pPr>
        <w:pStyle w:val="RVliste3u75nb"/>
        <w:tabs>
          <w:tab w:val="clear" w:pos="720"/>
        </w:tabs>
        <w:rPr>
          <w:rFonts w:cs="Arial"/>
        </w:rPr>
      </w:pPr>
      <w:r>
        <w:rPr>
          <w:rFonts w:cs="Arial"/>
        </w:rPr>
        <w:t>-</w:t>
      </w:r>
      <w:r>
        <w:rPr>
          <w:rFonts w:cs="Arial"/>
        </w:rPr>
        <w:tab/>
      </w:r>
      <w:r>
        <w:t>Ü</w:t>
      </w:r>
      <w:r>
        <w:t>berwindung struktureller Benachteiligungen</w:t>
      </w:r>
    </w:p>
    <w:p w14:paraId="4F9D5408" w14:textId="77777777" w:rsidR="00B036BF" w:rsidRDefault="00B036BF">
      <w:pPr>
        <w:pStyle w:val="RVliste3u75nb"/>
        <w:tabs>
          <w:tab w:val="clear" w:pos="720"/>
        </w:tabs>
      </w:pPr>
      <w:r>
        <w:t>-</w:t>
      </w:r>
      <w:r>
        <w:tab/>
      </w:r>
      <w:r>
        <w:rPr>
          <w:rFonts w:cs="Arial"/>
        </w:rPr>
        <w:t>Gestaltung von Demokratie und St</w:t>
      </w:r>
      <w:r>
        <w:rPr>
          <w:rFonts w:cs="Arial"/>
        </w:rPr>
        <w:t>ä</w:t>
      </w:r>
      <w:r>
        <w:rPr>
          <w:rFonts w:cs="Arial"/>
        </w:rPr>
        <w:t>rkung von Partizipation</w:t>
      </w:r>
    </w:p>
    <w:p w14:paraId="61AD86C7" w14:textId="77777777" w:rsidR="00B036BF" w:rsidRDefault="00B036BF">
      <w:pPr>
        <w:pStyle w:val="RVliste3u75nb"/>
        <w:tabs>
          <w:tab w:val="clear" w:pos="720"/>
        </w:tabs>
        <w:rPr>
          <w:rFonts w:cs="Arial"/>
        </w:rPr>
      </w:pPr>
      <w:r>
        <w:rPr>
          <w:rFonts w:cs="Arial"/>
        </w:rPr>
        <w:t>-</w:t>
      </w:r>
      <w:r>
        <w:rPr>
          <w:rFonts w:cs="Arial"/>
        </w:rPr>
        <w:tab/>
      </w:r>
      <w:r>
        <w:t>Engagement f</w:t>
      </w:r>
      <w:r>
        <w:t>ü</w:t>
      </w:r>
      <w:r>
        <w:t>r Menschenrechte und die Gestaltung des gesellschaftlichen Zusammenlebens.</w:t>
      </w:r>
    </w:p>
    <w:p w14:paraId="59187242" w14:textId="77777777" w:rsidR="00B036BF" w:rsidRDefault="00B036BF">
      <w:pPr>
        <w:pStyle w:val="RVfliesstext175nb"/>
        <w:rPr>
          <w:rFonts w:cs="Arial"/>
        </w:rPr>
      </w:pPr>
      <w:r>
        <w:t>Das Programm wird vorrangig als l</w:t>
      </w:r>
      <w:r>
        <w:t>ä</w:t>
      </w:r>
      <w:r>
        <w:t>ngerfristig angelegte schulinterne Fortbildungsma</w:t>
      </w:r>
      <w:r>
        <w:t>ß</w:t>
      </w:r>
      <w:r>
        <w:t>nahme (SchiLf) durch die Kompetenzteams und durch die Bezirksregierungen angeboten.</w:t>
      </w:r>
    </w:p>
    <w:p w14:paraId="19E43262" w14:textId="77777777" w:rsidR="00B036BF" w:rsidRDefault="00B036BF">
      <w:pPr>
        <w:pStyle w:val="RVfliesstext175nb"/>
        <w:rPr>
          <w:rFonts w:cs="Arial"/>
        </w:rPr>
      </w:pPr>
      <w:r>
        <w:t>Durch Kooperation mit den Kommunalen Integrationszentren werden zentrale Expertise und Erfahrungen im Bereich der Migrationsp</w:t>
      </w:r>
      <w:r>
        <w:t>ä</w:t>
      </w:r>
      <w:r>
        <w:t>dagogik, der Durchg</w:t>
      </w:r>
      <w:r>
        <w:t>ä</w:t>
      </w:r>
      <w:r>
        <w:t>ngigen Sprachbildung und der Demokratiegestaltung zusammengef</w:t>
      </w:r>
      <w:r>
        <w:t>ü</w:t>
      </w:r>
      <w:r>
        <w:t>hrt, um den Schulen eine umfassende Beratung und Unterst</w:t>
      </w:r>
      <w:r>
        <w:t>ü</w:t>
      </w:r>
      <w:r>
        <w:t>tzung anbieten zu k</w:t>
      </w:r>
      <w:r>
        <w:t>ö</w:t>
      </w:r>
      <w:r>
        <w:t>nnen.</w:t>
      </w:r>
    </w:p>
    <w:p w14:paraId="626D9C5C" w14:textId="77777777" w:rsidR="00B036BF" w:rsidRDefault="00B036BF">
      <w:pPr>
        <w:pStyle w:val="RVfliesstext175nb"/>
        <w:rPr>
          <w:rFonts w:cs="Arial"/>
        </w:rPr>
      </w:pPr>
      <w:r>
        <w:t>Adressaten des Fortbildungsangebots sind Steuergruppen, Schulleitungen, Lehrkr</w:t>
      </w:r>
      <w:r>
        <w:t>ä</w:t>
      </w:r>
      <w:r>
        <w:t>fteteams in der Schule, p</w:t>
      </w:r>
      <w:r>
        <w:t>ä</w:t>
      </w:r>
      <w:r>
        <w:t>dagogisches Personal oder ganze Kollegien. Die Belange von Teilzeitkr</w:t>
      </w:r>
      <w:r>
        <w:t>ä</w:t>
      </w:r>
      <w:r>
        <w:t>ften sind zu ber</w:t>
      </w:r>
      <w:r>
        <w:t>ü</w:t>
      </w:r>
      <w:r>
        <w:t>cksichtigen, um eine Teilnahme an der Fortbildung zu erm</w:t>
      </w:r>
      <w:r>
        <w:t>ö</w:t>
      </w:r>
      <w:r>
        <w:t>glichen.</w:t>
      </w:r>
    </w:p>
    <w:p w14:paraId="22146F8F" w14:textId="77777777" w:rsidR="00B036BF" w:rsidRDefault="00B036BF">
      <w:pPr>
        <w:pStyle w:val="RVfliesstext175nb"/>
        <w:rPr>
          <w:rFonts w:cs="Arial"/>
        </w:rPr>
      </w:pPr>
      <w:r>
        <w:t>Die konzeptionelle Rahmung besteht obligatorisch aus Basis- und Abschlussmodul zur systemischen Weiterentwicklung der Lehrerprofessionalit</w:t>
      </w:r>
      <w:r>
        <w:t>ä</w:t>
      </w:r>
      <w:r>
        <w:t>t in der Migrationsgesellschaft. Im Mittelpunkt steht dabei die Anregung zur Selbstreflexion der eigenen Haltung und Rolle im Kontext des Weiterentwicklungsvorhabens der Schule zu einer migrationssensiblen Bildungseinrichtung.</w:t>
      </w:r>
    </w:p>
    <w:p w14:paraId="05087747" w14:textId="77777777" w:rsidR="00B036BF" w:rsidRDefault="00B036BF">
      <w:pPr>
        <w:pStyle w:val="RVfliesstext175nb"/>
        <w:rPr>
          <w:rFonts w:cs="Arial"/>
        </w:rPr>
      </w:pPr>
      <w:r>
        <w:t>Dauer, Schwerpunkte und Umfang der Beratung und Unterst</w:t>
      </w:r>
      <w:r>
        <w:t>ü</w:t>
      </w:r>
      <w:r>
        <w:t>tzung orientieren sich an den durch die Schule unter Beteiligung der Gremien definierten Bedarfen aus den angebotenen Themenbereichen in der konzeptionellen Rahmung des Basis- und Abschlussmoduls. F</w:t>
      </w:r>
      <w:r>
        <w:t>ü</w:t>
      </w:r>
      <w:r>
        <w:t>r nachhaltige Entwicklungsprozesse wird den Schulen empfohlen, eine Steuergruppe einzurichten.</w:t>
      </w:r>
    </w:p>
    <w:p w14:paraId="30D4865B" w14:textId="77777777" w:rsidR="00B036BF" w:rsidRDefault="00B036BF">
      <w:pPr>
        <w:pStyle w:val="RVfliesstext175nb"/>
        <w:rPr>
          <w:rFonts w:cs="Arial"/>
        </w:rPr>
      </w:pPr>
      <w:r>
        <w:t>Die Ziel- und Auftragskl</w:t>
      </w:r>
      <w:r>
        <w:t>ä</w:t>
      </w:r>
      <w:r>
        <w:t>rung erfolgt mit den Moderatorinnen und Moderatoren, die durch Schulentwicklungsberaterinnen und - berater unterst</w:t>
      </w:r>
      <w:r>
        <w:t>ü</w:t>
      </w:r>
      <w:r>
        <w:t>tzt werden. Die Vereinbarungen werden in einem Kontrakt schriftlich festgehalten.</w:t>
      </w:r>
    </w:p>
    <w:p w14:paraId="6433274D" w14:textId="77777777" w:rsidR="00B036BF" w:rsidRDefault="00B036BF">
      <w:pPr>
        <w:pStyle w:val="RVfliesstext175nb"/>
        <w:rPr>
          <w:rFonts w:cs="Arial"/>
        </w:rPr>
      </w:pPr>
      <w:r>
        <w:t>Einzelne Module des Gesamtprogramms werden bei Bedarf von den Kompetenzteams und den Bezirksregierungen auch als ScheLf-Ma</w:t>
      </w:r>
      <w:r>
        <w:t>ß</w:t>
      </w:r>
      <w:r>
        <w:t>nahme angeboten.</w:t>
      </w:r>
    </w:p>
    <w:p w14:paraId="19779170" w14:textId="77777777" w:rsidR="00B036BF" w:rsidRDefault="00B036BF">
      <w:pPr>
        <w:pStyle w:val="RVueberschrift285fz"/>
        <w:keepNext/>
        <w:keepLines/>
      </w:pPr>
      <w:r>
        <w:rPr>
          <w:rFonts w:cs="Calibri"/>
        </w:rPr>
        <w:t>Struktur der Fortbildung</w:t>
      </w:r>
    </w:p>
    <w:p w14:paraId="1B132EB6" w14:textId="77777777" w:rsidR="00B036BF" w:rsidRDefault="00B036BF">
      <w:pPr>
        <w:pStyle w:val="RVfliesstext175nb"/>
      </w:pPr>
      <w:r>
        <w:rPr>
          <w:rStyle w:val="hf"/>
          <w:sz w:val="15"/>
        </w:rPr>
        <w:t>Basismodul</w:t>
      </w:r>
      <w:r>
        <w:rPr>
          <w:rFonts w:cs="Arial"/>
        </w:rPr>
        <w:t xml:space="preserve"> (im Umfang von mindestens 8 Fortbildungsstunden):</w:t>
      </w:r>
    </w:p>
    <w:p w14:paraId="49F3B85C" w14:textId="77777777" w:rsidR="00B036BF" w:rsidRDefault="00B036BF">
      <w:pPr>
        <w:pStyle w:val="RVliste3u75nb"/>
        <w:tabs>
          <w:tab w:val="clear" w:pos="720"/>
        </w:tabs>
        <w:rPr>
          <w:rFonts w:cs="Arial"/>
        </w:rPr>
      </w:pPr>
      <w:r>
        <w:rPr>
          <w:rFonts w:cs="Arial"/>
        </w:rPr>
        <w:t>-</w:t>
      </w:r>
      <w:r>
        <w:rPr>
          <w:rFonts w:cs="Arial"/>
        </w:rPr>
        <w:tab/>
      </w:r>
      <w:r>
        <w:t xml:space="preserve">Aktuelles Wissen </w:t>
      </w:r>
      <w:r>
        <w:t>ü</w:t>
      </w:r>
      <w:r>
        <w:t>ber Rahmenbedingungen im Kontext von Migration, migrationsgesellschaftliche Diskurse wie lebensweltliche Mehrsprachigkeit, Geschlechterkulturen sowie rechtliche, politische und religi</w:t>
      </w:r>
      <w:r>
        <w:t>ö</w:t>
      </w:r>
      <w:r>
        <w:t xml:space="preserve">se Perspektiven kennen, auf die eigene Positionierung und den schulischen Kontext </w:t>
      </w:r>
      <w:r>
        <w:t>ü</w:t>
      </w:r>
      <w:r>
        <w:t>bertragen</w:t>
      </w:r>
    </w:p>
    <w:p w14:paraId="25F47CC3" w14:textId="77777777" w:rsidR="00B036BF" w:rsidRDefault="00B036BF">
      <w:pPr>
        <w:pStyle w:val="RVliste3u75nb"/>
        <w:tabs>
          <w:tab w:val="clear" w:pos="720"/>
        </w:tabs>
      </w:pPr>
      <w:r>
        <w:t>-</w:t>
      </w:r>
      <w:r>
        <w:tab/>
      </w:r>
      <w:r>
        <w:rPr>
          <w:rFonts w:cs="Arial"/>
        </w:rPr>
        <w:t>Auseinandersetzung mit eigener Haltung vornehmen</w:t>
      </w:r>
    </w:p>
    <w:p w14:paraId="2F63086D" w14:textId="77777777" w:rsidR="00B036BF" w:rsidRDefault="00B036BF">
      <w:pPr>
        <w:pStyle w:val="RVliste3u75nb"/>
        <w:tabs>
          <w:tab w:val="clear" w:pos="720"/>
        </w:tabs>
        <w:rPr>
          <w:rFonts w:cs="Arial"/>
        </w:rPr>
      </w:pPr>
      <w:r>
        <w:rPr>
          <w:rFonts w:cs="Arial"/>
        </w:rPr>
        <w:t>-</w:t>
      </w:r>
      <w:r>
        <w:rPr>
          <w:rFonts w:cs="Arial"/>
        </w:rPr>
        <w:tab/>
      </w:r>
      <w:r>
        <w:t>Standortanalyse und Bedarfskl</w:t>
      </w:r>
      <w:r>
        <w:t>ä</w:t>
      </w:r>
      <w:r>
        <w:t>rung vornehmen und Schwerpunkte fu</w:t>
      </w:r>
      <w:r>
        <w:t>̈</w:t>
      </w:r>
      <w:r>
        <w:t>r die Vorhabenplanung interkultureller Schulentwicklung aus folgenden Bereichen festlegen:</w:t>
      </w:r>
    </w:p>
    <w:p w14:paraId="0547114C" w14:textId="77777777" w:rsidR="00B036BF" w:rsidRDefault="00B036BF">
      <w:pPr>
        <w:pStyle w:val="RVlisteflex175nb"/>
        <w:tabs>
          <w:tab w:val="clear" w:pos="720"/>
        </w:tabs>
        <w:rPr>
          <w:rFonts w:cs="Arial"/>
        </w:rPr>
      </w:pPr>
      <w:r>
        <w:tab/>
        <w:t>-</w:t>
      </w:r>
      <w:r>
        <w:tab/>
        <w:t>Durchg</w:t>
      </w:r>
      <w:r>
        <w:t>ä</w:t>
      </w:r>
      <w:r>
        <w:t>ngige Sprachbildung und Sprachsensibler Fachunterricht</w:t>
      </w:r>
    </w:p>
    <w:p w14:paraId="126F3FF8" w14:textId="77777777" w:rsidR="00B036BF" w:rsidRDefault="00B036BF">
      <w:pPr>
        <w:pStyle w:val="RVlisteflex175nb"/>
        <w:tabs>
          <w:tab w:val="clear" w:pos="720"/>
        </w:tabs>
        <w:rPr>
          <w:rFonts w:cs="Arial"/>
        </w:rPr>
      </w:pPr>
      <w:r>
        <w:tab/>
        <w:t>-</w:t>
      </w:r>
      <w:r>
        <w:tab/>
        <w:t>Deutsch als Zielsprache</w:t>
      </w:r>
    </w:p>
    <w:p w14:paraId="50F5B8C7" w14:textId="77777777" w:rsidR="00B036BF" w:rsidRDefault="00B036BF">
      <w:pPr>
        <w:pStyle w:val="RVlisteflex175nb"/>
        <w:tabs>
          <w:tab w:val="clear" w:pos="720"/>
        </w:tabs>
        <w:rPr>
          <w:rFonts w:cs="Arial"/>
        </w:rPr>
      </w:pPr>
      <w:r>
        <w:tab/>
        <w:t>-</w:t>
      </w:r>
      <w:r>
        <w:tab/>
        <w:t>Demokratie gestalten.</w:t>
      </w:r>
    </w:p>
    <w:p w14:paraId="7DBE8028" w14:textId="77777777" w:rsidR="00B036BF" w:rsidRDefault="00B036BF">
      <w:pPr>
        <w:pStyle w:val="RVliste3u75nb"/>
        <w:tabs>
          <w:tab w:val="clear" w:pos="720"/>
        </w:tabs>
      </w:pPr>
      <w:r>
        <w:t>-</w:t>
      </w:r>
      <w:r>
        <w:tab/>
      </w:r>
      <w:r>
        <w:rPr>
          <w:rFonts w:cs="Arial"/>
        </w:rPr>
        <w:t>Absprachen zur Bildung kooperativer und interdisziplin</w:t>
      </w:r>
      <w:r>
        <w:rPr>
          <w:rFonts w:cs="Arial"/>
        </w:rPr>
        <w:t>ä</w:t>
      </w:r>
      <w:r>
        <w:rPr>
          <w:rFonts w:cs="Arial"/>
        </w:rPr>
        <w:t>rer Teamstrukturen treffen oder optimieren</w:t>
      </w:r>
    </w:p>
    <w:p w14:paraId="104784E2" w14:textId="77777777" w:rsidR="00B036BF" w:rsidRDefault="00B036BF">
      <w:pPr>
        <w:pStyle w:val="RVliste3u75nb"/>
        <w:tabs>
          <w:tab w:val="clear" w:pos="720"/>
        </w:tabs>
        <w:rPr>
          <w:rFonts w:cs="Arial"/>
        </w:rPr>
      </w:pPr>
      <w:r>
        <w:rPr>
          <w:rFonts w:cs="Arial"/>
        </w:rPr>
        <w:t>-</w:t>
      </w:r>
      <w:r>
        <w:rPr>
          <w:rFonts w:cs="Arial"/>
        </w:rPr>
        <w:tab/>
      </w:r>
      <w:r>
        <w:t xml:space="preserve">Zielvereinbarungen </w:t>
      </w:r>
      <w:r>
        <w:t>ü</w:t>
      </w:r>
      <w:r>
        <w:t>ber Schwerpunkte, Inhalte, Format und Dauer des Fortbildungsvorhabens treffen.</w:t>
      </w:r>
    </w:p>
    <w:p w14:paraId="22C17971" w14:textId="77777777" w:rsidR="00B036BF" w:rsidRDefault="00B036BF">
      <w:pPr>
        <w:pStyle w:val="RVfliesstext175nb"/>
      </w:pPr>
      <w:r>
        <w:rPr>
          <w:rStyle w:val="hf"/>
          <w:sz w:val="15"/>
        </w:rPr>
        <w:t xml:space="preserve">Abschlussmodul </w:t>
      </w:r>
      <w:r>
        <w:rPr>
          <w:rFonts w:cs="Arial"/>
        </w:rPr>
        <w:t>(im Umfang von mind. 4 Fortbildungsstunden):</w:t>
      </w:r>
    </w:p>
    <w:p w14:paraId="735CA563" w14:textId="77777777" w:rsidR="00B036BF" w:rsidRDefault="00B036BF">
      <w:pPr>
        <w:pStyle w:val="RVliste3u75nb"/>
        <w:tabs>
          <w:tab w:val="clear" w:pos="720"/>
        </w:tabs>
        <w:rPr>
          <w:rFonts w:cs="Arial"/>
        </w:rPr>
      </w:pPr>
      <w:r>
        <w:rPr>
          <w:rFonts w:cs="Arial"/>
        </w:rPr>
        <w:t>-</w:t>
      </w:r>
      <w:r>
        <w:rPr>
          <w:rFonts w:cs="Arial"/>
        </w:rPr>
        <w:tab/>
      </w:r>
      <w:r>
        <w:t>erste Umsetzungserfahrungen auswerten</w:t>
      </w:r>
    </w:p>
    <w:p w14:paraId="4441AFCA" w14:textId="77777777" w:rsidR="00B036BF" w:rsidRDefault="00B036BF">
      <w:pPr>
        <w:pStyle w:val="RVliste3u75nb"/>
        <w:tabs>
          <w:tab w:val="clear" w:pos="720"/>
        </w:tabs>
      </w:pPr>
      <w:r>
        <w:t>-</w:t>
      </w:r>
      <w:r>
        <w:tab/>
      </w:r>
      <w:r>
        <w:rPr>
          <w:rFonts w:cs="Arial"/>
        </w:rPr>
        <w:t>die im Basismodul vereinbarten Ziele evaluieren und reflektieren</w:t>
      </w:r>
    </w:p>
    <w:p w14:paraId="2701B6B8" w14:textId="77777777" w:rsidR="00B036BF" w:rsidRDefault="00B036BF">
      <w:pPr>
        <w:pStyle w:val="RVliste3u75nb"/>
        <w:tabs>
          <w:tab w:val="clear" w:pos="720"/>
        </w:tabs>
        <w:rPr>
          <w:rFonts w:cs="Arial"/>
        </w:rPr>
      </w:pPr>
      <w:r>
        <w:rPr>
          <w:rFonts w:cs="Arial"/>
        </w:rPr>
        <w:t>-</w:t>
      </w:r>
      <w:r>
        <w:rPr>
          <w:rFonts w:cs="Arial"/>
        </w:rPr>
        <w:tab/>
      </w:r>
      <w:r>
        <w:t>initiierte Prozesse in den Handlungsfeldern in weitere fachliche Bereiche der Schule mit kollegialen Unterst</w:t>
      </w:r>
      <w:r>
        <w:t>ü</w:t>
      </w:r>
      <w:r>
        <w:t>tzungsstrukturen transferieren</w:t>
      </w:r>
    </w:p>
    <w:p w14:paraId="07CB7EA0" w14:textId="77777777" w:rsidR="00B036BF" w:rsidRDefault="00B036BF">
      <w:pPr>
        <w:pStyle w:val="RVliste3u75nb"/>
        <w:tabs>
          <w:tab w:val="clear" w:pos="720"/>
        </w:tabs>
      </w:pPr>
      <w:r>
        <w:t>-</w:t>
      </w:r>
      <w:r>
        <w:tab/>
      </w:r>
      <w:r>
        <w:rPr>
          <w:rFonts w:cs="Arial"/>
        </w:rPr>
        <w:t xml:space="preserve">Vereinbarungen </w:t>
      </w:r>
      <w:r>
        <w:rPr>
          <w:rFonts w:cs="Arial"/>
        </w:rPr>
        <w:t>ü</w:t>
      </w:r>
      <w:r>
        <w:rPr>
          <w:rFonts w:cs="Arial"/>
        </w:rPr>
        <w:t>ber die weitere Arbeit im Handlungsfeld und die Implementation im Schulprogramm treffen.</w:t>
      </w:r>
    </w:p>
    <w:p w14:paraId="24C56212" w14:textId="77777777" w:rsidR="00B036BF" w:rsidRDefault="00B036BF">
      <w:pPr>
        <w:pStyle w:val="RVfliesstext175nb"/>
      </w:pPr>
      <w:r>
        <w:rPr>
          <w:rFonts w:cs="Arial"/>
        </w:rPr>
        <w:t>Folgende thematische Module werden zus</w:t>
      </w:r>
      <w:r>
        <w:rPr>
          <w:rFonts w:cs="Arial"/>
        </w:rPr>
        <w:t>ä</w:t>
      </w:r>
      <w:r>
        <w:rPr>
          <w:rFonts w:cs="Arial"/>
        </w:rPr>
        <w:t>tzlich zum Basis- und Abschlussmodul angeboten. Der Umgang mit Mehrsprachigkeit zieht sich als ein zentraler Aspekt durch alle Module.</w:t>
      </w:r>
    </w:p>
    <w:p w14:paraId="43500AE1" w14:textId="77777777" w:rsidR="00B036BF" w:rsidRDefault="00B036BF">
      <w:pPr>
        <w:pStyle w:val="RVfliesstext175nb"/>
        <w:rPr>
          <w:rFonts w:cs="Arial"/>
        </w:rPr>
      </w:pPr>
      <w:r>
        <w:rPr>
          <w:rStyle w:val="hf"/>
          <w:rFonts w:cs="Arial"/>
          <w:sz w:val="15"/>
        </w:rPr>
        <w:t>Durchg</w:t>
      </w:r>
      <w:r>
        <w:rPr>
          <w:rStyle w:val="hf"/>
          <w:rFonts w:cs="Arial"/>
          <w:sz w:val="15"/>
        </w:rPr>
        <w:t>ä</w:t>
      </w:r>
      <w:r>
        <w:rPr>
          <w:rStyle w:val="hf"/>
          <w:rFonts w:cs="Arial"/>
          <w:sz w:val="15"/>
        </w:rPr>
        <w:t>ngige Sprachbildung, Sprachsensibler Fachunterricht</w:t>
      </w:r>
      <w:r>
        <w:t xml:space="preserve"> </w:t>
      </w:r>
      <w:r>
        <w:br/>
        <w:t>(im Umfang von mindestens 16 Fortbildungsstunden):</w:t>
      </w:r>
    </w:p>
    <w:p w14:paraId="70BE385F" w14:textId="77777777" w:rsidR="00B036BF" w:rsidRDefault="00B036BF">
      <w:pPr>
        <w:pStyle w:val="RVliste3u75nb"/>
        <w:tabs>
          <w:tab w:val="clear" w:pos="720"/>
        </w:tabs>
      </w:pPr>
      <w:r>
        <w:t>-</w:t>
      </w:r>
      <w:r>
        <w:tab/>
      </w:r>
      <w:r>
        <w:rPr>
          <w:rFonts w:cs="Arial"/>
        </w:rPr>
        <w:t>Mehrsprachigkeit als Ressource f</w:t>
      </w:r>
      <w:r>
        <w:rPr>
          <w:rFonts w:cs="Arial"/>
        </w:rPr>
        <w:t>ü</w:t>
      </w:r>
      <w:r>
        <w:rPr>
          <w:rFonts w:cs="Arial"/>
        </w:rPr>
        <w:t>r erfolgreiche Bildungsverl</w:t>
      </w:r>
      <w:r>
        <w:rPr>
          <w:rFonts w:cs="Arial"/>
        </w:rPr>
        <w:t>ä</w:t>
      </w:r>
      <w:r>
        <w:rPr>
          <w:rFonts w:cs="Arial"/>
        </w:rPr>
        <w:t>ufe anerkennen und nutzen</w:t>
      </w:r>
    </w:p>
    <w:p w14:paraId="4C857E29" w14:textId="77777777" w:rsidR="00B036BF" w:rsidRDefault="00B036BF">
      <w:pPr>
        <w:pStyle w:val="RVliste3u75nb"/>
        <w:tabs>
          <w:tab w:val="clear" w:pos="720"/>
        </w:tabs>
        <w:rPr>
          <w:rFonts w:cs="Arial"/>
        </w:rPr>
      </w:pPr>
      <w:r>
        <w:rPr>
          <w:rFonts w:cs="Arial"/>
        </w:rPr>
        <w:t>-</w:t>
      </w:r>
      <w:r>
        <w:rPr>
          <w:rFonts w:cs="Arial"/>
        </w:rPr>
        <w:tab/>
      </w:r>
      <w:r>
        <w:t>Kenntnisse zu Spracherwerbsverl</w:t>
      </w:r>
      <w:r>
        <w:t>ä</w:t>
      </w:r>
      <w:r>
        <w:t>ufen erwerben, einordnen und anwenden</w:t>
      </w:r>
    </w:p>
    <w:p w14:paraId="3845C93B" w14:textId="77777777" w:rsidR="00B036BF" w:rsidRDefault="00B036BF">
      <w:pPr>
        <w:pStyle w:val="RVliste3u75nb"/>
        <w:tabs>
          <w:tab w:val="clear" w:pos="720"/>
        </w:tabs>
      </w:pPr>
      <w:r>
        <w:t>-</w:t>
      </w:r>
      <w:r>
        <w:tab/>
      </w:r>
      <w:r>
        <w:rPr>
          <w:rFonts w:cs="Arial"/>
        </w:rPr>
        <w:t xml:space="preserve">Alltags-, Bildungs- und Fachsprache sowie berufsorientierte Sprache und deren Unterscheidungsmerkmale kennen </w:t>
      </w:r>
    </w:p>
    <w:p w14:paraId="6845AA35" w14:textId="77777777" w:rsidR="00B036BF" w:rsidRDefault="00B036BF">
      <w:pPr>
        <w:pStyle w:val="RVliste3u75nb"/>
        <w:tabs>
          <w:tab w:val="clear" w:pos="720"/>
        </w:tabs>
        <w:rPr>
          <w:rFonts w:cs="Arial"/>
        </w:rPr>
      </w:pPr>
      <w:r>
        <w:rPr>
          <w:rFonts w:cs="Arial"/>
        </w:rPr>
        <w:t>-</w:t>
      </w:r>
      <w:r>
        <w:rPr>
          <w:rFonts w:cs="Arial"/>
        </w:rPr>
        <w:tab/>
      </w:r>
      <w:r>
        <w:t>Strategien zur F</w:t>
      </w:r>
      <w:r>
        <w:t>ö</w:t>
      </w:r>
      <w:r>
        <w:t>rderung der Bildungssprache in allen F</w:t>
      </w:r>
      <w:r>
        <w:t>ä</w:t>
      </w:r>
      <w:r>
        <w:t>chern kennen und anwenden</w:t>
      </w:r>
    </w:p>
    <w:p w14:paraId="539FA1EC" w14:textId="77777777" w:rsidR="00B036BF" w:rsidRDefault="00B036BF">
      <w:pPr>
        <w:pStyle w:val="RVliste3u75nb"/>
        <w:tabs>
          <w:tab w:val="clear" w:pos="720"/>
        </w:tabs>
      </w:pPr>
      <w:r>
        <w:t>-</w:t>
      </w:r>
      <w:r>
        <w:tab/>
      </w:r>
      <w:r>
        <w:rPr>
          <w:rFonts w:cs="Arial"/>
        </w:rPr>
        <w:t>Qualit</w:t>
      </w:r>
      <w:r>
        <w:rPr>
          <w:rFonts w:cs="Arial"/>
        </w:rPr>
        <w:t>ä</w:t>
      </w:r>
      <w:r>
        <w:rPr>
          <w:rFonts w:cs="Arial"/>
        </w:rPr>
        <w:t>tsmerkmale und Konzepte durchg</w:t>
      </w:r>
      <w:r>
        <w:rPr>
          <w:rFonts w:cs="Arial"/>
        </w:rPr>
        <w:t>ä</w:t>
      </w:r>
      <w:r>
        <w:rPr>
          <w:rFonts w:cs="Arial"/>
        </w:rPr>
        <w:t>ngiger sprachlicher Bildung und sprachsensiblen Fachunterrichts kennen</w:t>
      </w:r>
    </w:p>
    <w:p w14:paraId="2E13BF70" w14:textId="77777777" w:rsidR="00B036BF" w:rsidRDefault="00B036BF">
      <w:pPr>
        <w:pStyle w:val="RVliste3u75nb"/>
        <w:tabs>
          <w:tab w:val="clear" w:pos="720"/>
        </w:tabs>
        <w:rPr>
          <w:rFonts w:cs="Arial"/>
        </w:rPr>
      </w:pPr>
      <w:r>
        <w:rPr>
          <w:rFonts w:cs="Arial"/>
        </w:rPr>
        <w:t>-</w:t>
      </w:r>
      <w:r>
        <w:rPr>
          <w:rFonts w:cs="Arial"/>
        </w:rPr>
        <w:tab/>
      </w:r>
      <w:r>
        <w:t>Sprachsensible Lernumgebung(en) arrangieren und nutzen.</w:t>
      </w:r>
    </w:p>
    <w:p w14:paraId="46A40A52" w14:textId="77777777" w:rsidR="00B036BF" w:rsidRDefault="00B036BF">
      <w:pPr>
        <w:pStyle w:val="RVfliesstext175nb"/>
      </w:pPr>
      <w:r>
        <w:rPr>
          <w:rStyle w:val="hf"/>
          <w:sz w:val="15"/>
        </w:rPr>
        <w:t>Lernprozessbegleitung und individuelle F</w:t>
      </w:r>
      <w:r>
        <w:rPr>
          <w:rStyle w:val="hf"/>
          <w:sz w:val="15"/>
        </w:rPr>
        <w:t>ö</w:t>
      </w:r>
      <w:r>
        <w:rPr>
          <w:rStyle w:val="hf"/>
          <w:sz w:val="15"/>
        </w:rPr>
        <w:t xml:space="preserve">rderung </w:t>
      </w:r>
      <w:r>
        <w:rPr>
          <w:rStyle w:val="hf"/>
          <w:sz w:val="15"/>
        </w:rPr>
        <w:br/>
        <w:t>in der Sprachbildung</w:t>
      </w:r>
      <w:r>
        <w:rPr>
          <w:rFonts w:cs="Arial"/>
        </w:rPr>
        <w:t xml:space="preserve"> </w:t>
      </w:r>
      <w:r>
        <w:rPr>
          <w:rFonts w:cs="Arial"/>
        </w:rPr>
        <w:br/>
        <w:t>(im Umfang von mindestens 8 Fortbildungsstunden):</w:t>
      </w:r>
    </w:p>
    <w:p w14:paraId="1E2CD571" w14:textId="77777777" w:rsidR="00B036BF" w:rsidRDefault="00B036BF">
      <w:pPr>
        <w:pStyle w:val="RVliste3u75nb"/>
        <w:tabs>
          <w:tab w:val="clear" w:pos="720"/>
        </w:tabs>
        <w:rPr>
          <w:rFonts w:cs="Arial"/>
        </w:rPr>
      </w:pPr>
      <w:r>
        <w:rPr>
          <w:rFonts w:cs="Arial"/>
        </w:rPr>
        <w:t>-</w:t>
      </w:r>
      <w:r>
        <w:rPr>
          <w:rFonts w:cs="Arial"/>
        </w:rPr>
        <w:tab/>
      </w:r>
      <w:r>
        <w:t>Verfahren der Sprachstandsdiagnostik kennen und anwenden</w:t>
      </w:r>
    </w:p>
    <w:p w14:paraId="390507E0" w14:textId="77777777" w:rsidR="00B036BF" w:rsidRDefault="00B036BF">
      <w:pPr>
        <w:pStyle w:val="RVliste3u75nb"/>
        <w:tabs>
          <w:tab w:val="clear" w:pos="720"/>
        </w:tabs>
      </w:pPr>
      <w:r>
        <w:t>-</w:t>
      </w:r>
      <w:r>
        <w:tab/>
      </w:r>
      <w:r>
        <w:rPr>
          <w:rFonts w:cs="Arial"/>
        </w:rPr>
        <w:t>Sprachlernprozesse beobachten, begleiten, dokumentieren und die individuelle F</w:t>
      </w:r>
      <w:r>
        <w:rPr>
          <w:rFonts w:cs="Arial"/>
        </w:rPr>
        <w:t>ö</w:t>
      </w:r>
      <w:r>
        <w:rPr>
          <w:rFonts w:cs="Arial"/>
        </w:rPr>
        <w:t>rderung darauf ausrichten</w:t>
      </w:r>
    </w:p>
    <w:p w14:paraId="110BDC38" w14:textId="77777777" w:rsidR="00B036BF" w:rsidRDefault="00B036BF">
      <w:pPr>
        <w:pStyle w:val="RVliste3u75nb"/>
        <w:tabs>
          <w:tab w:val="clear" w:pos="720"/>
        </w:tabs>
        <w:rPr>
          <w:rFonts w:cs="Arial"/>
        </w:rPr>
      </w:pPr>
      <w:r>
        <w:rPr>
          <w:rFonts w:cs="Arial"/>
        </w:rPr>
        <w:t>-</w:t>
      </w:r>
      <w:r>
        <w:rPr>
          <w:rFonts w:cs="Arial"/>
        </w:rPr>
        <w:tab/>
      </w:r>
      <w:r>
        <w:t>Transferlernstrategien kennen und anwenden</w:t>
      </w:r>
    </w:p>
    <w:p w14:paraId="0F0BFA88" w14:textId="77777777" w:rsidR="00B036BF" w:rsidRDefault="00B036BF">
      <w:pPr>
        <w:pStyle w:val="RVliste3u75nb"/>
        <w:tabs>
          <w:tab w:val="clear" w:pos="720"/>
        </w:tabs>
      </w:pPr>
      <w:r>
        <w:t>-</w:t>
      </w:r>
      <w:r>
        <w:tab/>
      </w:r>
      <w:r>
        <w:rPr>
          <w:rFonts w:cs="Arial"/>
        </w:rPr>
        <w:t>Methoden und Strategien zur Vermittlung und F</w:t>
      </w:r>
      <w:r>
        <w:rPr>
          <w:rFonts w:cs="Arial"/>
        </w:rPr>
        <w:t>ö</w:t>
      </w:r>
      <w:r>
        <w:rPr>
          <w:rFonts w:cs="Arial"/>
        </w:rPr>
        <w:t>rderung der vier Teilkompetenzen sprachlichen Lernens (H</w:t>
      </w:r>
      <w:r>
        <w:rPr>
          <w:rFonts w:cs="Arial"/>
        </w:rPr>
        <w:t>ö</w:t>
      </w:r>
      <w:r>
        <w:rPr>
          <w:rFonts w:cs="Arial"/>
        </w:rPr>
        <w:t>ren, Sprechen, Lesen, Schreiben) kennen und fachspezifisch anwenden.</w:t>
      </w:r>
    </w:p>
    <w:p w14:paraId="5996F0FF" w14:textId="77777777" w:rsidR="00B036BF" w:rsidRDefault="00B036BF">
      <w:pPr>
        <w:pStyle w:val="RVfliesstext175nb"/>
        <w:rPr>
          <w:rFonts w:cs="Arial"/>
        </w:rPr>
      </w:pPr>
      <w:r>
        <w:rPr>
          <w:rStyle w:val="hf"/>
          <w:rFonts w:cs="Arial"/>
          <w:sz w:val="15"/>
        </w:rPr>
        <w:t>Neu zugewanderte und gefl</w:t>
      </w:r>
      <w:r>
        <w:rPr>
          <w:rStyle w:val="hf"/>
          <w:rFonts w:cs="Arial"/>
          <w:sz w:val="15"/>
        </w:rPr>
        <w:t>ü</w:t>
      </w:r>
      <w:r>
        <w:rPr>
          <w:rStyle w:val="hf"/>
          <w:rFonts w:cs="Arial"/>
          <w:sz w:val="15"/>
        </w:rPr>
        <w:t>chtete Kinder und Jugendliche</w:t>
      </w:r>
      <w:r>
        <w:t xml:space="preserve"> </w:t>
      </w:r>
      <w:r>
        <w:br/>
        <w:t>(im Umfang von mindestens 8 Fortbildungsstunden):</w:t>
      </w:r>
    </w:p>
    <w:p w14:paraId="0EA84C51" w14:textId="77777777" w:rsidR="00B036BF" w:rsidRDefault="00B036BF">
      <w:pPr>
        <w:pStyle w:val="RVliste3u75nb"/>
        <w:tabs>
          <w:tab w:val="clear" w:pos="720"/>
        </w:tabs>
      </w:pPr>
      <w:r>
        <w:t>-</w:t>
      </w:r>
      <w:r>
        <w:tab/>
      </w:r>
      <w:r>
        <w:rPr>
          <w:rFonts w:cs="Arial"/>
        </w:rPr>
        <w:t>Rechtliche Rahmenbedingungen kennen und schulische Konzepte entwickeln</w:t>
      </w:r>
    </w:p>
    <w:p w14:paraId="6984858E" w14:textId="77777777" w:rsidR="00B036BF" w:rsidRDefault="00B036BF">
      <w:pPr>
        <w:pStyle w:val="RVliste3u75nb"/>
        <w:tabs>
          <w:tab w:val="clear" w:pos="720"/>
        </w:tabs>
        <w:rPr>
          <w:rFonts w:cs="Arial"/>
        </w:rPr>
      </w:pPr>
      <w:r>
        <w:rPr>
          <w:rFonts w:cs="Arial"/>
        </w:rPr>
        <w:t>-</w:t>
      </w:r>
      <w:r>
        <w:rPr>
          <w:rFonts w:cs="Arial"/>
        </w:rPr>
        <w:tab/>
      </w:r>
      <w:r>
        <w:t>Schule im Sozialraum verorten und Kooperationsnetzwerke (weiter-) entwickeln</w:t>
      </w:r>
    </w:p>
    <w:p w14:paraId="1C049964" w14:textId="77777777" w:rsidR="00B036BF" w:rsidRDefault="00B036BF">
      <w:pPr>
        <w:pStyle w:val="RVliste3u75nb"/>
        <w:tabs>
          <w:tab w:val="clear" w:pos="720"/>
        </w:tabs>
      </w:pPr>
      <w:r>
        <w:t>-</w:t>
      </w:r>
      <w:r>
        <w:tab/>
      </w:r>
      <w:r>
        <w:rPr>
          <w:rFonts w:cs="Arial"/>
        </w:rPr>
        <w:t>Konzepte zum Aufbau von Bildungspartnerschaften mit Eltern und Familien sowie zur Kooperation mit Ausbildungsbetrieben kennen und im jeweiligen Kontext entwickeln und nutzen</w:t>
      </w:r>
    </w:p>
    <w:p w14:paraId="777D4E04" w14:textId="77777777" w:rsidR="00B036BF" w:rsidRDefault="00B036BF">
      <w:pPr>
        <w:pStyle w:val="RVliste3u75nb"/>
        <w:tabs>
          <w:tab w:val="clear" w:pos="720"/>
        </w:tabs>
        <w:rPr>
          <w:rFonts w:cs="Arial"/>
        </w:rPr>
      </w:pPr>
      <w:r>
        <w:rPr>
          <w:rFonts w:cs="Arial"/>
        </w:rPr>
        <w:t>-</w:t>
      </w:r>
      <w:r>
        <w:rPr>
          <w:rFonts w:cs="Arial"/>
        </w:rPr>
        <w:tab/>
      </w:r>
      <w:r>
        <w:t>Hilfen und Unterst</w:t>
      </w:r>
      <w:r>
        <w:t>ü</w:t>
      </w:r>
      <w:r>
        <w:t>tzungsangebote im Umgang mit Fluchterfahrungen und Traumatisierung kennen und vermitteln.</w:t>
      </w:r>
    </w:p>
    <w:p w14:paraId="1D26F49A" w14:textId="77777777" w:rsidR="00B036BF" w:rsidRDefault="00B036BF">
      <w:pPr>
        <w:pStyle w:val="RVfliesstext175nb"/>
      </w:pPr>
      <w:r>
        <w:rPr>
          <w:rStyle w:val="hf"/>
          <w:sz w:val="15"/>
        </w:rPr>
        <w:t xml:space="preserve">Deutsch als Zielsprache </w:t>
      </w:r>
      <w:r>
        <w:rPr>
          <w:rStyle w:val="hf"/>
          <w:sz w:val="15"/>
        </w:rPr>
        <w:br/>
      </w:r>
      <w:r>
        <w:rPr>
          <w:rStyle w:val="hf"/>
          <w:rFonts w:cs="Arial"/>
          <w:b w:val="0"/>
          <w:sz w:val="15"/>
        </w:rPr>
        <w:t>(im Umfang von mindestens 16 Fortbildungsstunden):</w:t>
      </w:r>
    </w:p>
    <w:p w14:paraId="7A82893D" w14:textId="77777777" w:rsidR="00B036BF" w:rsidRDefault="00B036BF">
      <w:pPr>
        <w:pStyle w:val="RVliste3u75nb"/>
        <w:tabs>
          <w:tab w:val="clear" w:pos="720"/>
        </w:tabs>
        <w:rPr>
          <w:rFonts w:cs="Arial"/>
        </w:rPr>
      </w:pPr>
      <w:r>
        <w:rPr>
          <w:rFonts w:cs="Arial"/>
        </w:rPr>
        <w:t>-</w:t>
      </w:r>
      <w:r>
        <w:rPr>
          <w:rFonts w:cs="Arial"/>
        </w:rPr>
        <w:tab/>
      </w:r>
      <w:r>
        <w:t>Spracherwerbsstufen in den vorhandenen Sprachen kennen und ber</w:t>
      </w:r>
      <w:r>
        <w:t>ü</w:t>
      </w:r>
      <w:r>
        <w:t>cksichtigen</w:t>
      </w:r>
    </w:p>
    <w:p w14:paraId="7CD7EC6E" w14:textId="77777777" w:rsidR="00B036BF" w:rsidRDefault="00B036BF">
      <w:pPr>
        <w:pStyle w:val="RVliste3u75nb"/>
        <w:tabs>
          <w:tab w:val="clear" w:pos="720"/>
        </w:tabs>
      </w:pPr>
      <w:r>
        <w:t>-</w:t>
      </w:r>
      <w:r>
        <w:tab/>
      </w:r>
      <w:r>
        <w:rPr>
          <w:rFonts w:cs="Arial"/>
        </w:rPr>
        <w:t>Methoden der Alphabetisierung und Numeralisierung kennen und anwenden</w:t>
      </w:r>
    </w:p>
    <w:p w14:paraId="02964129" w14:textId="77777777" w:rsidR="00B036BF" w:rsidRDefault="00B036BF">
      <w:pPr>
        <w:pStyle w:val="RVliste3u75nb"/>
        <w:tabs>
          <w:tab w:val="clear" w:pos="720"/>
        </w:tabs>
        <w:rPr>
          <w:rFonts w:cs="Arial"/>
        </w:rPr>
      </w:pPr>
      <w:r>
        <w:rPr>
          <w:rFonts w:cs="Arial"/>
        </w:rPr>
        <w:t>-</w:t>
      </w:r>
      <w:r>
        <w:rPr>
          <w:rFonts w:cs="Arial"/>
        </w:rPr>
        <w:tab/>
      </w:r>
      <w:r>
        <w:t>Grundlagen der Phonetik und phonologischen Bewusstheit kennen und ber</w:t>
      </w:r>
      <w:r>
        <w:t>ü</w:t>
      </w:r>
      <w:r>
        <w:t>cksichtigen</w:t>
      </w:r>
    </w:p>
    <w:p w14:paraId="594E657C" w14:textId="77777777" w:rsidR="00B036BF" w:rsidRDefault="00B036BF">
      <w:pPr>
        <w:pStyle w:val="RVliste3u75nb"/>
        <w:tabs>
          <w:tab w:val="clear" w:pos="720"/>
        </w:tabs>
      </w:pPr>
      <w:r>
        <w:t>-</w:t>
      </w:r>
      <w:r>
        <w:tab/>
      </w:r>
      <w:r>
        <w:rPr>
          <w:rFonts w:cs="Arial"/>
        </w:rPr>
        <w:t>Methoden zum Aufbau bildungssprachlicher Register kennen und umsetzen</w:t>
      </w:r>
    </w:p>
    <w:p w14:paraId="2F982A9B" w14:textId="77777777" w:rsidR="00B036BF" w:rsidRDefault="00B036BF">
      <w:pPr>
        <w:pStyle w:val="RVliste3u75nb"/>
        <w:tabs>
          <w:tab w:val="clear" w:pos="720"/>
        </w:tabs>
        <w:rPr>
          <w:rFonts w:cs="Arial"/>
        </w:rPr>
      </w:pPr>
      <w:r>
        <w:rPr>
          <w:rFonts w:cs="Arial"/>
        </w:rPr>
        <w:t>-</w:t>
      </w:r>
      <w:r>
        <w:rPr>
          <w:rFonts w:cs="Arial"/>
        </w:rPr>
        <w:tab/>
      </w:r>
      <w:r>
        <w:t>Verfahren der Sprachstandsdiagnostik kennen und anwenden</w:t>
      </w:r>
    </w:p>
    <w:p w14:paraId="7BA73DA5" w14:textId="77777777" w:rsidR="00B036BF" w:rsidRDefault="00B036BF">
      <w:pPr>
        <w:pStyle w:val="RVliste3u75nb"/>
        <w:tabs>
          <w:tab w:val="clear" w:pos="720"/>
        </w:tabs>
      </w:pPr>
      <w:r>
        <w:t>-</w:t>
      </w:r>
      <w:r>
        <w:tab/>
      </w:r>
      <w:r>
        <w:rPr>
          <w:rFonts w:cs="Arial"/>
        </w:rPr>
        <w:t xml:space="preserve">Das </w:t>
      </w:r>
      <w:r>
        <w:rPr>
          <w:rFonts w:cs="Arial"/>
        </w:rPr>
        <w:t>„</w:t>
      </w:r>
      <w:r>
        <w:rPr>
          <w:rFonts w:cs="Arial"/>
        </w:rPr>
        <w:t>Deutsche Sprachdiplom der Kultusministerkonferenz</w:t>
      </w:r>
      <w:r>
        <w:rPr>
          <w:rFonts w:cs="Arial"/>
        </w:rPr>
        <w:t>“</w:t>
      </w:r>
      <w:r>
        <w:rPr>
          <w:rFonts w:cs="Arial"/>
        </w:rPr>
        <w:t xml:space="preserve"> (DSD I und DSD I PRO) als Instrumente der offiziellen Zertifizierung erworbener Kompetenzen in der deutschen Sprache und die zust</w:t>
      </w:r>
      <w:r>
        <w:rPr>
          <w:rFonts w:cs="Arial"/>
        </w:rPr>
        <w:t>ä</w:t>
      </w:r>
      <w:r>
        <w:rPr>
          <w:rFonts w:cs="Arial"/>
        </w:rPr>
        <w:t>ndigen Kooperationspartner kennen.</w:t>
      </w:r>
    </w:p>
    <w:p w14:paraId="59F4CBC4" w14:textId="77777777" w:rsidR="00B036BF" w:rsidRDefault="00B036BF">
      <w:pPr>
        <w:pStyle w:val="RVfliesstext175nb"/>
        <w:rPr>
          <w:rFonts w:cs="Arial"/>
        </w:rPr>
      </w:pPr>
      <w:r>
        <w:rPr>
          <w:rStyle w:val="hf"/>
          <w:rFonts w:cs="Arial"/>
          <w:sz w:val="15"/>
        </w:rPr>
        <w:t xml:space="preserve">Beziehungen und Kommunikation in einer Schule der Vielfalt </w:t>
      </w:r>
      <w:r>
        <w:rPr>
          <w:rStyle w:val="hf"/>
          <w:rFonts w:cs="Arial"/>
          <w:sz w:val="15"/>
        </w:rPr>
        <w:br/>
      </w:r>
      <w:r>
        <w:t>(im Umfang von mindestens 12 Fortbildungsstunden):</w:t>
      </w:r>
    </w:p>
    <w:p w14:paraId="1F39FC8A" w14:textId="77777777" w:rsidR="00B036BF" w:rsidRDefault="00B036BF">
      <w:pPr>
        <w:pStyle w:val="RVliste3u75nb"/>
        <w:tabs>
          <w:tab w:val="clear" w:pos="720"/>
        </w:tabs>
      </w:pPr>
      <w:r>
        <w:t>-</w:t>
      </w:r>
      <w:r>
        <w:tab/>
      </w:r>
      <w:r>
        <w:rPr>
          <w:rFonts w:cs="Arial"/>
        </w:rPr>
        <w:t>Schulische Team- und Kooperationsf</w:t>
      </w:r>
      <w:r>
        <w:rPr>
          <w:rFonts w:cs="Arial"/>
        </w:rPr>
        <w:t>ä</w:t>
      </w:r>
      <w:r>
        <w:rPr>
          <w:rFonts w:cs="Arial"/>
        </w:rPr>
        <w:t>higkeit als Grundlage einer demokratischen Schulkultur beschreiben und beeinflussen</w:t>
      </w:r>
    </w:p>
    <w:p w14:paraId="0E9A07E9" w14:textId="77777777" w:rsidR="00B036BF" w:rsidRDefault="00B036BF">
      <w:pPr>
        <w:pStyle w:val="RVliste3u75nb"/>
        <w:tabs>
          <w:tab w:val="clear" w:pos="720"/>
        </w:tabs>
        <w:rPr>
          <w:rFonts w:cs="Arial"/>
        </w:rPr>
      </w:pPr>
      <w:r>
        <w:rPr>
          <w:rFonts w:cs="Arial"/>
        </w:rPr>
        <w:t>-</w:t>
      </w:r>
      <w:r>
        <w:rPr>
          <w:rFonts w:cs="Arial"/>
        </w:rPr>
        <w:tab/>
      </w:r>
      <w:r>
        <w:t>Achtsamkeit und Respekt als Grundlagen einer demokratischen Schulgemeinschaft erkennen</w:t>
      </w:r>
    </w:p>
    <w:p w14:paraId="462E3DF3" w14:textId="77777777" w:rsidR="00B036BF" w:rsidRDefault="00B036BF">
      <w:pPr>
        <w:pStyle w:val="RVliste3u75nb"/>
        <w:tabs>
          <w:tab w:val="clear" w:pos="720"/>
        </w:tabs>
      </w:pPr>
      <w:r>
        <w:lastRenderedPageBreak/>
        <w:t>-</w:t>
      </w:r>
      <w:r>
        <w:tab/>
      </w:r>
      <w:r>
        <w:rPr>
          <w:rFonts w:cs="Arial"/>
        </w:rPr>
        <w:t xml:space="preserve">Feedbackkultur in schulischen Kommunikationsprozessen kennen und gestalten </w:t>
      </w:r>
    </w:p>
    <w:p w14:paraId="770B77FA" w14:textId="77777777" w:rsidR="00B036BF" w:rsidRDefault="00B036BF">
      <w:pPr>
        <w:pStyle w:val="RVliste3u75nb"/>
        <w:tabs>
          <w:tab w:val="clear" w:pos="720"/>
        </w:tabs>
        <w:rPr>
          <w:rFonts w:cs="Arial"/>
        </w:rPr>
      </w:pPr>
      <w:r>
        <w:rPr>
          <w:rFonts w:cs="Arial"/>
        </w:rPr>
        <w:t>-</w:t>
      </w:r>
      <w:r>
        <w:rPr>
          <w:rFonts w:cs="Arial"/>
        </w:rPr>
        <w:tab/>
      </w:r>
      <w:r>
        <w:t>Genderperspektiven einnehmen und in der Durchf</w:t>
      </w:r>
      <w:r>
        <w:t>ü</w:t>
      </w:r>
      <w:r>
        <w:t>hrung demokratischer Praktiken ber</w:t>
      </w:r>
      <w:r>
        <w:t>ü</w:t>
      </w:r>
      <w:r>
        <w:t>cksichtigen</w:t>
      </w:r>
    </w:p>
    <w:p w14:paraId="0E06B6D2" w14:textId="77777777" w:rsidR="00B036BF" w:rsidRDefault="00B036BF">
      <w:pPr>
        <w:pStyle w:val="RVliste3u75nb"/>
        <w:tabs>
          <w:tab w:val="clear" w:pos="720"/>
        </w:tabs>
      </w:pPr>
      <w:r>
        <w:t>-</w:t>
      </w:r>
      <w:r>
        <w:tab/>
      </w:r>
      <w:r>
        <w:rPr>
          <w:rFonts w:cs="Arial"/>
        </w:rPr>
        <w:t>Willkommens- und Anerkennungskultur als Qualit</w:t>
      </w:r>
      <w:r>
        <w:rPr>
          <w:rFonts w:cs="Arial"/>
        </w:rPr>
        <w:t>ä</w:t>
      </w:r>
      <w:r>
        <w:rPr>
          <w:rFonts w:cs="Arial"/>
        </w:rPr>
        <w:t>tsmerkmal einer Schule der Vielfalt beschreiben und entwickeln.</w:t>
      </w:r>
    </w:p>
    <w:p w14:paraId="32A059A7" w14:textId="77777777" w:rsidR="00B036BF" w:rsidRDefault="00B036BF">
      <w:pPr>
        <w:pStyle w:val="RVfliesstext175nb"/>
        <w:rPr>
          <w:rFonts w:cs="Arial"/>
        </w:rPr>
      </w:pPr>
      <w:r>
        <w:rPr>
          <w:rStyle w:val="hf"/>
          <w:rFonts w:cs="Arial"/>
          <w:sz w:val="15"/>
        </w:rPr>
        <w:t>Demokratische Praxis in einer migrationssensiblen Schulkultur</w:t>
      </w:r>
      <w:r>
        <w:t xml:space="preserve"> </w:t>
      </w:r>
      <w:r>
        <w:br/>
        <w:t>(im Umfang von mindestens 8 Fortbildungsstunden):</w:t>
      </w:r>
    </w:p>
    <w:p w14:paraId="4C9C1A75" w14:textId="77777777" w:rsidR="00B036BF" w:rsidRDefault="00B036BF">
      <w:pPr>
        <w:pStyle w:val="RVliste3u75nb"/>
        <w:tabs>
          <w:tab w:val="clear" w:pos="720"/>
        </w:tabs>
      </w:pPr>
      <w:r>
        <w:t>-</w:t>
      </w:r>
      <w:r>
        <w:tab/>
      </w:r>
      <w:r>
        <w:rPr>
          <w:rFonts w:cs="Arial"/>
        </w:rPr>
        <w:t>Partizipation der Sch</w:t>
      </w:r>
      <w:r>
        <w:rPr>
          <w:rFonts w:cs="Arial"/>
        </w:rPr>
        <w:t>ü</w:t>
      </w:r>
      <w:r>
        <w:rPr>
          <w:rFonts w:cs="Arial"/>
        </w:rPr>
        <w:t>lerinnen und Sch</w:t>
      </w:r>
      <w:r>
        <w:rPr>
          <w:rFonts w:cs="Arial"/>
        </w:rPr>
        <w:t>ü</w:t>
      </w:r>
      <w:r>
        <w:rPr>
          <w:rFonts w:cs="Arial"/>
        </w:rPr>
        <w:t>ler aktivieren und implementieren</w:t>
      </w:r>
    </w:p>
    <w:p w14:paraId="1BAFDC96" w14:textId="77777777" w:rsidR="00B036BF" w:rsidRDefault="00B036BF">
      <w:pPr>
        <w:pStyle w:val="RVliste3u75nb"/>
        <w:tabs>
          <w:tab w:val="clear" w:pos="720"/>
        </w:tabs>
        <w:rPr>
          <w:rFonts w:cs="Arial"/>
        </w:rPr>
      </w:pPr>
      <w:r>
        <w:rPr>
          <w:rFonts w:cs="Arial"/>
        </w:rPr>
        <w:t>-</w:t>
      </w:r>
      <w:r>
        <w:rPr>
          <w:rFonts w:cs="Arial"/>
        </w:rPr>
        <w:tab/>
      </w:r>
      <w:r>
        <w:t>Prinzipien einer demokratischen partizipativen Schul- und Unterrichtsentwicklung kennen und vermitteln</w:t>
      </w:r>
    </w:p>
    <w:p w14:paraId="44AE376A" w14:textId="77777777" w:rsidR="00B036BF" w:rsidRDefault="00B036BF">
      <w:pPr>
        <w:pStyle w:val="RVliste3u75nb"/>
        <w:tabs>
          <w:tab w:val="clear" w:pos="720"/>
        </w:tabs>
      </w:pPr>
      <w:r>
        <w:t>-</w:t>
      </w:r>
      <w:r>
        <w:tab/>
      </w:r>
      <w:r>
        <w:rPr>
          <w:rFonts w:cs="Arial"/>
        </w:rPr>
        <w:t>die Bedeutsamkeit von Verantwortungs</w:t>
      </w:r>
      <w:r>
        <w:rPr>
          <w:rFonts w:cs="Arial"/>
        </w:rPr>
        <w:t>ü</w:t>
      </w:r>
      <w:r>
        <w:rPr>
          <w:rFonts w:cs="Arial"/>
        </w:rPr>
        <w:t>bernahme und Selbstwirksamkeit f</w:t>
      </w:r>
      <w:r>
        <w:rPr>
          <w:rFonts w:cs="Arial"/>
        </w:rPr>
        <w:t>ü</w:t>
      </w:r>
      <w:r>
        <w:rPr>
          <w:rFonts w:cs="Arial"/>
        </w:rPr>
        <w:t>r eine demokratische Sozialisation begr</w:t>
      </w:r>
      <w:r>
        <w:rPr>
          <w:rFonts w:cs="Arial"/>
        </w:rPr>
        <w:t>ü</w:t>
      </w:r>
      <w:r>
        <w:rPr>
          <w:rFonts w:cs="Arial"/>
        </w:rPr>
        <w:t>nden</w:t>
      </w:r>
    </w:p>
    <w:p w14:paraId="6A90BDF0" w14:textId="77777777" w:rsidR="00B036BF" w:rsidRDefault="00B036BF">
      <w:pPr>
        <w:pStyle w:val="RVliste3u75nb"/>
        <w:tabs>
          <w:tab w:val="clear" w:pos="720"/>
        </w:tabs>
        <w:rPr>
          <w:rFonts w:cs="Arial"/>
        </w:rPr>
      </w:pPr>
      <w:r>
        <w:rPr>
          <w:rFonts w:cs="Arial"/>
        </w:rPr>
        <w:t>-</w:t>
      </w:r>
      <w:r>
        <w:rPr>
          <w:rFonts w:cs="Arial"/>
        </w:rPr>
        <w:tab/>
      </w:r>
      <w:r>
        <w:t>Verfahren demokratischer Entscheidungsfindung und Partizipation darstellen und anwenden</w:t>
      </w:r>
    </w:p>
    <w:p w14:paraId="4DD3979F" w14:textId="77777777" w:rsidR="00B036BF" w:rsidRDefault="00B036BF">
      <w:pPr>
        <w:pStyle w:val="RVliste3u75nb"/>
        <w:tabs>
          <w:tab w:val="clear" w:pos="720"/>
        </w:tabs>
      </w:pPr>
      <w:r>
        <w:t>-</w:t>
      </w:r>
      <w:r>
        <w:tab/>
      </w:r>
      <w:r>
        <w:rPr>
          <w:rFonts w:cs="Arial"/>
        </w:rPr>
        <w:t xml:space="preserve">Demokratische und partizipative Prinzipien einer interkulturellen </w:t>
      </w:r>
      <w:r>
        <w:rPr>
          <w:rFonts w:cs="Arial"/>
        </w:rPr>
        <w:t>Ö</w:t>
      </w:r>
      <w:r>
        <w:rPr>
          <w:rFonts w:cs="Arial"/>
        </w:rPr>
        <w:t>ffnung von Schule identifizieren.</w:t>
      </w:r>
    </w:p>
    <w:p w14:paraId="496C9D21" w14:textId="77777777" w:rsidR="00B036BF" w:rsidRDefault="00B036BF">
      <w:pPr>
        <w:pStyle w:val="RVfliesstext175nb"/>
        <w:rPr>
          <w:rFonts w:cs="Arial"/>
        </w:rPr>
      </w:pPr>
      <w:r>
        <w:rPr>
          <w:rStyle w:val="hf"/>
          <w:rFonts w:cs="Arial"/>
          <w:sz w:val="15"/>
        </w:rPr>
        <w:t xml:space="preserve">Demokratische Partizipations- und Konfliktkultur </w:t>
      </w:r>
      <w:r>
        <w:rPr>
          <w:rStyle w:val="hf"/>
          <w:rFonts w:cs="Arial"/>
          <w:sz w:val="15"/>
        </w:rPr>
        <w:br/>
        <w:t>in Unterricht und Schulleben</w:t>
      </w:r>
      <w:r>
        <w:t xml:space="preserve"> </w:t>
      </w:r>
      <w:r>
        <w:br/>
        <w:t>(im Umfang von mindestens 12 Fortbildungsstunden):</w:t>
      </w:r>
    </w:p>
    <w:p w14:paraId="66D4EA2E" w14:textId="77777777" w:rsidR="00B036BF" w:rsidRDefault="00B036BF">
      <w:pPr>
        <w:pStyle w:val="RVliste3u75nb"/>
        <w:tabs>
          <w:tab w:val="clear" w:pos="720"/>
        </w:tabs>
      </w:pPr>
      <w:r>
        <w:t>-</w:t>
      </w:r>
      <w:r>
        <w:tab/>
      </w:r>
      <w:r>
        <w:rPr>
          <w:rFonts w:cs="Arial"/>
        </w:rPr>
        <w:t>Demokratische Prinzipien in der Verankerung schulischer Regeln und Praxis kennen und ber</w:t>
      </w:r>
      <w:r>
        <w:rPr>
          <w:rFonts w:cs="Arial"/>
        </w:rPr>
        <w:t>ü</w:t>
      </w:r>
      <w:r>
        <w:rPr>
          <w:rFonts w:cs="Arial"/>
        </w:rPr>
        <w:t>cksichtigen</w:t>
      </w:r>
    </w:p>
    <w:p w14:paraId="1128D5D5" w14:textId="77777777" w:rsidR="00B036BF" w:rsidRDefault="00B036BF">
      <w:pPr>
        <w:pStyle w:val="RVliste3u75nb"/>
        <w:tabs>
          <w:tab w:val="clear" w:pos="720"/>
        </w:tabs>
        <w:rPr>
          <w:rFonts w:cs="Arial"/>
        </w:rPr>
      </w:pPr>
      <w:r>
        <w:rPr>
          <w:rFonts w:cs="Arial"/>
        </w:rPr>
        <w:t>-</w:t>
      </w:r>
      <w:r>
        <w:rPr>
          <w:rFonts w:cs="Arial"/>
        </w:rPr>
        <w:tab/>
      </w:r>
      <w:r>
        <w:t>Schulische Partizipations- und Konfliktkultur untersuchen und beeinflussen</w:t>
      </w:r>
    </w:p>
    <w:p w14:paraId="66A00E2A" w14:textId="77777777" w:rsidR="00B036BF" w:rsidRDefault="00B036BF">
      <w:pPr>
        <w:pStyle w:val="RVliste3u75nb"/>
        <w:tabs>
          <w:tab w:val="clear" w:pos="720"/>
        </w:tabs>
      </w:pPr>
      <w:r>
        <w:t>-</w:t>
      </w:r>
      <w:r>
        <w:tab/>
      </w:r>
      <w:r>
        <w:rPr>
          <w:rFonts w:cs="Arial"/>
        </w:rPr>
        <w:t>Kenntnis von Programmen und Projekten zur F</w:t>
      </w:r>
      <w:r>
        <w:rPr>
          <w:rFonts w:cs="Arial"/>
        </w:rPr>
        <w:t>ö</w:t>
      </w:r>
      <w:r>
        <w:rPr>
          <w:rFonts w:cs="Arial"/>
        </w:rPr>
        <w:t>rderung der Verantwortungs</w:t>
      </w:r>
      <w:r>
        <w:rPr>
          <w:rFonts w:cs="Arial"/>
        </w:rPr>
        <w:t>ü</w:t>
      </w:r>
      <w:r>
        <w:rPr>
          <w:rFonts w:cs="Arial"/>
        </w:rPr>
        <w:t>bernahme im Konflikt haben</w:t>
      </w:r>
    </w:p>
    <w:p w14:paraId="254C4D88" w14:textId="77777777" w:rsidR="00B036BF" w:rsidRDefault="00B036BF">
      <w:pPr>
        <w:pStyle w:val="RVliste3u75nb"/>
        <w:tabs>
          <w:tab w:val="clear" w:pos="720"/>
        </w:tabs>
        <w:rPr>
          <w:rFonts w:cs="Arial"/>
        </w:rPr>
      </w:pPr>
      <w:r>
        <w:rPr>
          <w:rFonts w:cs="Arial"/>
        </w:rPr>
        <w:t>-</w:t>
      </w:r>
      <w:r>
        <w:rPr>
          <w:rFonts w:cs="Arial"/>
        </w:rPr>
        <w:tab/>
      </w:r>
      <w:r>
        <w:t>Strategien im Umgang mit Mobbing (einschl. Cyber-Mobbing) kennen und anwenden</w:t>
      </w:r>
    </w:p>
    <w:p w14:paraId="7B471FF0" w14:textId="77777777" w:rsidR="00B036BF" w:rsidRDefault="00B036BF">
      <w:pPr>
        <w:pStyle w:val="RVliste3u75nb"/>
        <w:tabs>
          <w:tab w:val="clear" w:pos="720"/>
        </w:tabs>
      </w:pPr>
      <w:r>
        <w:t>-</w:t>
      </w:r>
      <w:r>
        <w:tab/>
      </w:r>
      <w:r>
        <w:rPr>
          <w:rFonts w:cs="Arial"/>
        </w:rPr>
        <w:t>Strategien im Umgang mit radikalen politischen und religi</w:t>
      </w:r>
      <w:r>
        <w:rPr>
          <w:rFonts w:cs="Arial"/>
        </w:rPr>
        <w:t>ö</w:t>
      </w:r>
      <w:r>
        <w:rPr>
          <w:rFonts w:cs="Arial"/>
        </w:rPr>
        <w:t>sen Str</w:t>
      </w:r>
      <w:r>
        <w:rPr>
          <w:rFonts w:cs="Arial"/>
        </w:rPr>
        <w:t>ö</w:t>
      </w:r>
      <w:r>
        <w:rPr>
          <w:rFonts w:cs="Arial"/>
        </w:rPr>
        <w:t>mungen (z.B. Salafismus, Rechtsextremismus) kennen und anwenden</w:t>
      </w:r>
    </w:p>
    <w:p w14:paraId="72A1299A" w14:textId="77777777" w:rsidR="00B036BF" w:rsidRDefault="00B036BF">
      <w:pPr>
        <w:pStyle w:val="RVliste3u75nb"/>
        <w:tabs>
          <w:tab w:val="clear" w:pos="720"/>
        </w:tabs>
        <w:rPr>
          <w:rFonts w:cs="Arial"/>
        </w:rPr>
      </w:pPr>
      <w:r>
        <w:rPr>
          <w:rFonts w:cs="Arial"/>
        </w:rPr>
        <w:t>-</w:t>
      </w:r>
      <w:r>
        <w:rPr>
          <w:rFonts w:cs="Arial"/>
        </w:rPr>
        <w:tab/>
      </w:r>
      <w:r>
        <w:t>Handlungssicherheit im Umgang mit schulischen Regelverst</w:t>
      </w:r>
      <w:r>
        <w:t>öß</w:t>
      </w:r>
      <w:r>
        <w:t>en und der Gestaltung m</w:t>
      </w:r>
      <w:r>
        <w:t>ö</w:t>
      </w:r>
      <w:r>
        <w:t>glicher Konsequenzen gewinnen</w:t>
      </w:r>
    </w:p>
    <w:p w14:paraId="2BC5FD0C" w14:textId="77777777" w:rsidR="00B036BF" w:rsidRDefault="00B036BF">
      <w:pPr>
        <w:pStyle w:val="RVliste3u75nb"/>
        <w:tabs>
          <w:tab w:val="clear" w:pos="720"/>
        </w:tabs>
      </w:pPr>
      <w:r>
        <w:t>-</w:t>
      </w:r>
      <w:r>
        <w:tab/>
      </w:r>
      <w:r>
        <w:rPr>
          <w:rFonts w:cs="Arial"/>
        </w:rPr>
        <w:t>Rollenklarheit und Rechtssicherheit im Konflikt erlangen.</w:t>
      </w:r>
    </w:p>
    <w:p w14:paraId="658971D3" w14:textId="77777777" w:rsidR="00B036BF" w:rsidRDefault="00B036BF">
      <w:pPr>
        <w:pStyle w:val="RVfliesstext175nb"/>
        <w:rPr>
          <w:rFonts w:cs="Arial"/>
        </w:rPr>
      </w:pPr>
      <w:r>
        <w:rPr>
          <w:rStyle w:val="hf"/>
          <w:rFonts w:cs="Arial"/>
          <w:sz w:val="15"/>
        </w:rPr>
        <w:t>Medien in demokratischer und interkultureller Schulentwicklung</w:t>
      </w:r>
      <w:r>
        <w:t xml:space="preserve"> </w:t>
      </w:r>
      <w:r>
        <w:br/>
        <w:t>(im Umfang von mindestens 8 Fortbildungsstunden):</w:t>
      </w:r>
    </w:p>
    <w:p w14:paraId="64E09BE5" w14:textId="77777777" w:rsidR="00B036BF" w:rsidRDefault="00B036BF">
      <w:pPr>
        <w:pStyle w:val="RVliste3u75nb"/>
        <w:tabs>
          <w:tab w:val="clear" w:pos="720"/>
        </w:tabs>
      </w:pPr>
      <w:r>
        <w:t>-</w:t>
      </w:r>
      <w:r>
        <w:tab/>
      </w:r>
      <w:r>
        <w:rPr>
          <w:rFonts w:cs="Arial"/>
        </w:rPr>
        <w:t>Leben in einer digitalen Welt reflektieren und Gestaltungsm</w:t>
      </w:r>
      <w:r>
        <w:rPr>
          <w:rFonts w:cs="Arial"/>
        </w:rPr>
        <w:t>ö</w:t>
      </w:r>
      <w:r>
        <w:rPr>
          <w:rFonts w:cs="Arial"/>
        </w:rPr>
        <w:t xml:space="preserve">glichkeiten nutzen </w:t>
      </w:r>
    </w:p>
    <w:p w14:paraId="17C97DC8" w14:textId="77777777" w:rsidR="00B036BF" w:rsidRDefault="00B036BF">
      <w:pPr>
        <w:pStyle w:val="RVliste3u75nb"/>
        <w:tabs>
          <w:tab w:val="clear" w:pos="720"/>
        </w:tabs>
        <w:rPr>
          <w:rFonts w:cs="Arial"/>
        </w:rPr>
      </w:pPr>
      <w:r>
        <w:rPr>
          <w:rFonts w:cs="Arial"/>
        </w:rPr>
        <w:t>-</w:t>
      </w:r>
      <w:r>
        <w:rPr>
          <w:rFonts w:cs="Arial"/>
        </w:rPr>
        <w:tab/>
      </w:r>
      <w:r>
        <w:t>Schulische Kommunikationsplattformen und ihre Bedeutung f</w:t>
      </w:r>
      <w:r>
        <w:t>ü</w:t>
      </w:r>
      <w:r>
        <w:t>r eine demokratische Schul- und Lernkultur kennen und nutzen</w:t>
      </w:r>
    </w:p>
    <w:p w14:paraId="27EB101D" w14:textId="77777777" w:rsidR="00B036BF" w:rsidRDefault="00B036BF">
      <w:pPr>
        <w:pStyle w:val="RVliste3u75nb"/>
        <w:tabs>
          <w:tab w:val="clear" w:pos="720"/>
        </w:tabs>
      </w:pPr>
      <w:r>
        <w:t>-</w:t>
      </w:r>
      <w:r>
        <w:tab/>
      </w:r>
      <w:r>
        <w:rPr>
          <w:rFonts w:cs="Arial"/>
        </w:rPr>
        <w:t>Medien in Prozessen demokratischer Willens- und Meinungsbildung als bedeutsam erfahren und anwenden</w:t>
      </w:r>
    </w:p>
    <w:p w14:paraId="7FD5F3AF" w14:textId="77777777" w:rsidR="00B036BF" w:rsidRDefault="00B036BF">
      <w:pPr>
        <w:pStyle w:val="RVliste3u75nb"/>
        <w:tabs>
          <w:tab w:val="clear" w:pos="720"/>
        </w:tabs>
        <w:rPr>
          <w:rFonts w:cs="Arial"/>
        </w:rPr>
      </w:pPr>
      <w:r>
        <w:rPr>
          <w:rFonts w:cs="Arial"/>
        </w:rPr>
        <w:t>-</w:t>
      </w:r>
      <w:r>
        <w:rPr>
          <w:rFonts w:cs="Arial"/>
        </w:rPr>
        <w:tab/>
      </w:r>
      <w:r>
        <w:t xml:space="preserve">Computerspiele in Bezug auf demokratische Prinzipien analysieren </w:t>
      </w:r>
    </w:p>
    <w:p w14:paraId="4DF287E5" w14:textId="77777777" w:rsidR="00B036BF" w:rsidRDefault="00B036BF">
      <w:pPr>
        <w:pStyle w:val="RVliste3u75nb"/>
        <w:tabs>
          <w:tab w:val="clear" w:pos="720"/>
        </w:tabs>
      </w:pPr>
      <w:r>
        <w:t>-</w:t>
      </w:r>
      <w:r>
        <w:tab/>
      </w:r>
      <w:r>
        <w:rPr>
          <w:rFonts w:cs="Arial"/>
        </w:rPr>
        <w:t>Konsequenzen neuer Kommunikationsformen (Facebook, Instagramm, Twitter etc.) f</w:t>
      </w:r>
      <w:r>
        <w:rPr>
          <w:rFonts w:cs="Arial"/>
        </w:rPr>
        <w:t>ü</w:t>
      </w:r>
      <w:r>
        <w:rPr>
          <w:rFonts w:cs="Arial"/>
        </w:rPr>
        <w:t>r die demokratische Praxis erkennen und kritisch beleuchten</w:t>
      </w:r>
    </w:p>
    <w:p w14:paraId="6C5437D4" w14:textId="77777777" w:rsidR="00B036BF" w:rsidRDefault="00B036BF">
      <w:pPr>
        <w:pStyle w:val="RVliste3u75nb"/>
        <w:tabs>
          <w:tab w:val="clear" w:pos="720"/>
        </w:tabs>
        <w:rPr>
          <w:rFonts w:cs="Arial"/>
        </w:rPr>
      </w:pPr>
      <w:r>
        <w:rPr>
          <w:rFonts w:cs="Arial"/>
        </w:rPr>
        <w:t>-</w:t>
      </w:r>
      <w:r>
        <w:rPr>
          <w:rFonts w:cs="Arial"/>
        </w:rPr>
        <w:tab/>
      </w:r>
      <w:r>
        <w:t>Mediengest</w:t>
      </w:r>
      <w:r>
        <w:t>ü</w:t>
      </w:r>
      <w:r>
        <w:t>tzte Konflikte in ihrer Bedeutung f</w:t>
      </w:r>
      <w:r>
        <w:t>ü</w:t>
      </w:r>
      <w:r>
        <w:t>r die Zusammenarbeit von Schule und Elternhaus wahrnehmen und bearbeiten.</w:t>
      </w:r>
    </w:p>
    <w:p w14:paraId="75EE9F79" w14:textId="77777777" w:rsidR="00B036BF" w:rsidRDefault="00B036BF">
      <w:pPr>
        <w:pStyle w:val="RVfliesstext175nb"/>
        <w:rPr>
          <w:rFonts w:cs="Arial"/>
        </w:rPr>
      </w:pPr>
      <w:r>
        <w:t>Der Runderlass tritt sofort in Kraft.</w:t>
      </w:r>
    </w:p>
    <w:p w14:paraId="5E68CEAE" w14:textId="77777777" w:rsidR="00B036BF" w:rsidRDefault="00B036BF">
      <w:pPr>
        <w:pStyle w:val="RVfliesstext175nb"/>
      </w:pPr>
    </w:p>
    <w:p w14:paraId="75CDCE70" w14:textId="77777777" w:rsidR="00B036BF" w:rsidRDefault="00B036BF">
      <w:pPr>
        <w:pStyle w:val="RVfliesstext175nb"/>
        <w:rPr>
          <w:rFonts w:cs="Arial"/>
        </w:rPr>
      </w:pPr>
    </w:p>
    <w:p w14:paraId="737587BC" w14:textId="77777777" w:rsidR="00B036BF" w:rsidRDefault="00B036BF">
      <w:pPr>
        <w:pStyle w:val="RVfliesstext175nb"/>
        <w:jc w:val="right"/>
        <w:rPr>
          <w:rFonts w:cs="Arial"/>
        </w:rPr>
      </w:pPr>
      <w:r>
        <w:t>ABl. NRW. 04/2017 S. 44</w:t>
      </w:r>
    </w:p>
    <w:p w14:paraId="7EE52A9C" w14:textId="77777777" w:rsidR="00B036BF" w:rsidRDefault="00B036BF">
      <w:pPr>
        <w:pStyle w:val="RVfliesstext175nb"/>
      </w:pPr>
    </w:p>
    <w:sectPr w:rsidR="00000000">
      <w:footerReference w:type="even" r:id="rId7"/>
      <w:footerReference w:type="default" r:id="rId8"/>
      <w:footerReference w:type="first" r:id="rId9"/>
      <w:type w:val="continuous"/>
      <w:pgSz w:w="11906" w:h="16838"/>
      <w:pgMar w:top="1118" w:right="1124" w:bottom="706" w:left="784" w:header="0" w:footer="720" w:gutter="0"/>
      <w:cols w:num="2" w:space="2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55EBC0" w14:textId="77777777" w:rsidR="00B036BF" w:rsidRDefault="00B036BF">
      <w:r>
        <w:separator/>
      </w:r>
    </w:p>
  </w:endnote>
  <w:endnote w:type="continuationSeparator" w:id="0">
    <w:p w14:paraId="4AC4E206" w14:textId="77777777" w:rsidR="00B036BF" w:rsidRDefault="00B036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rlito">
    <w:altName w:val="Calibri"/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Lohit Devanagari">
    <w:panose1 w:val="00000000000000000000"/>
    <w:charset w:val="00"/>
    <w:family w:val="auto"/>
    <w:notTrueType/>
    <w:pitch w:val="variable"/>
    <w:sig w:usb0="00000003" w:usb1="08070000" w:usb2="00000010" w:usb3="00000000" w:csb0="0002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B0AFD5" w14:textId="77777777" w:rsidR="00B036BF" w:rsidRDefault="00B036BF">
    <w:pPr>
      <w:pStyle w:val="Footer1"/>
      <w:widowControl/>
      <w:tabs>
        <w:tab w:val="clear" w:pos="720"/>
      </w:tabs>
      <w:rPr>
        <w:rFonts w:cs="Calibri"/>
      </w:rPr>
    </w:pPr>
    <w:r>
      <w:t>©</w:t>
    </w:r>
    <w:r>
      <w:t xml:space="preserve"> Ritterbach Verlag GmbH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94C443" w14:textId="77777777" w:rsidR="00B036BF" w:rsidRDefault="00B036BF">
    <w:pPr>
      <w:pStyle w:val="Footer1"/>
      <w:widowControl/>
      <w:tabs>
        <w:tab w:val="clear" w:pos="720"/>
      </w:tabs>
      <w:rPr>
        <w:rFonts w:cs="Calibri"/>
      </w:rPr>
    </w:pPr>
    <w:r>
      <w:rPr>
        <w:noProof/>
      </w:rPr>
      <w:pict w14:anchorId="7418EB04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0;margin-top:0;width:89.4pt;height:9.5pt;z-index:-251655168;visibility:visible;mso-wrap-distance-left:0;mso-wrap-distance-right:0;mso-position-horizontal:left;mso-position-horizontal-relative:text;mso-position-vertical:bottom;mso-position-vertical-relative:line" o:allowincell="f" stroked="f" strokeweight="0">
          <v:textbox inset="0,0,0,0">
            <w:txbxContent>
              <w:p w14:paraId="3794B612" w14:textId="77777777" w:rsidR="00B036BF" w:rsidRDefault="00B036BF">
                <w:pPr>
                  <w:pStyle w:val="Footer1"/>
                  <w:widowControl/>
                  <w:tabs>
                    <w:tab w:val="clear" w:pos="720"/>
                  </w:tabs>
                </w:pPr>
                <w:r>
                  <w:rPr>
                    <w:rFonts w:cs="Calibri"/>
                  </w:rPr>
                  <w:t>©</w:t>
                </w:r>
                <w:r>
                  <w:rPr>
                    <w:rFonts w:cs="Calibri"/>
                  </w:rPr>
                  <w:t xml:space="preserve"> Ritterbach Verlag GmbH</w:t>
                </w:r>
              </w:p>
            </w:txbxContent>
          </v:textbox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AAD1D1" w14:textId="77777777" w:rsidR="00B036BF" w:rsidRDefault="00B036BF">
    <w:pPr>
      <w:pStyle w:val="Footer1"/>
      <w:widowControl/>
      <w:tabs>
        <w:tab w:val="clear" w:pos="720"/>
      </w:tabs>
    </w:pPr>
    <w:r>
      <w:rPr>
        <w:noProof/>
      </w:rPr>
      <w:pict w14:anchorId="7AFCED43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0;margin-top:0;width:89.4pt;height:9.5pt;z-index:-251657216;visibility:visible;mso-wrap-distance-left:0;mso-wrap-distance-right:0;mso-position-horizontal:left;mso-position-horizontal-relative:text;mso-position-vertical:bottom;mso-position-vertical-relative:line" o:allowincell="f" stroked="f" strokeweight="0">
          <v:textbox inset="0,0,0,0">
            <w:txbxContent>
              <w:p w14:paraId="2AD301D3" w14:textId="77777777" w:rsidR="00B036BF" w:rsidRDefault="00B036BF">
                <w:pPr>
                  <w:pStyle w:val="Footer1"/>
                  <w:widowControl/>
                  <w:tabs>
                    <w:tab w:val="clear" w:pos="720"/>
                  </w:tabs>
                  <w:rPr>
                    <w:rFonts w:cs="Calibri"/>
                  </w:rPr>
                </w:pPr>
                <w:r>
                  <w:t>©</w:t>
                </w:r>
                <w:r>
                  <w:t xml:space="preserve"> Ritterbach Verlag GmbH</w:t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FA5B21" w14:textId="77777777" w:rsidR="00B036BF" w:rsidRDefault="00B036BF">
      <w:r>
        <w:separator/>
      </w:r>
    </w:p>
  </w:footnote>
  <w:footnote w:type="continuationSeparator" w:id="0">
    <w:p w14:paraId="204D24D4" w14:textId="77777777" w:rsidR="00B036BF" w:rsidRDefault="00B036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forgetLastTabAlignment/>
    <w:adjustLineHeightInTable/>
    <w:layoutRawTableWidth/>
    <w:layoutTableRowsApart/>
    <w:useWord97LineBreakRules/>
    <w:doNotSnapToGridInCell/>
    <w:selectFldWithFirstOrLastChar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70568A"/>
    <w:rsid w:val="0070568A"/>
    <w:rsid w:val="00A339FA"/>
    <w:rsid w:val="00B03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  <w14:docId w14:val="34CFCF76"/>
  <w14:defaultImageDpi w14:val="0"/>
  <w15:docId w15:val="{878B4888-F3CA-4280-9248-1F3B679FB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Cs w:val="22"/>
        <w:lang w:val="de-DE" w:eastAsia="zh-CN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qFormat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suppressAutoHyphens w:val="0"/>
      <w:autoSpaceDE w:val="0"/>
      <w:autoSpaceDN w:val="0"/>
      <w:adjustRightInd w:val="0"/>
    </w:pPr>
    <w:rPr>
      <w:sz w:val="22"/>
      <w:szCs w:val="24"/>
      <w:lang w:bidi="hi-IN"/>
    </w:rPr>
  </w:style>
  <w:style w:type="character" w:default="1" w:styleId="Absatz-Standardschriftart">
    <w:name w:val="Default Paragraph Font"/>
    <w:uiPriority w:val="99"/>
    <w:qFormat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rarbeitung">
    <w:name w:val="Revision"/>
    <w:uiPriority w:val="99"/>
    <w:qFormat/>
    <w:pPr>
      <w:widowControl w:val="0"/>
      <w:autoSpaceDE w:val="0"/>
      <w:autoSpaceDN w:val="0"/>
      <w:adjustRightInd w:val="0"/>
      <w:spacing w:line="240" w:lineRule="exact"/>
    </w:pPr>
    <w:rPr>
      <w:rFonts w:cs="Calibri"/>
      <w:sz w:val="22"/>
      <w:szCs w:val="24"/>
      <w:lang w:bidi="hi-IN"/>
    </w:rPr>
  </w:style>
  <w:style w:type="paragraph" w:customStyle="1" w:styleId="Bass-Nr">
    <w:name w:val="Bass-Nr"/>
    <w:uiPriority w:val="99"/>
    <w:qFormat/>
    <w:pPr>
      <w:widowControl w:val="0"/>
      <w:suppressAutoHyphens w:val="0"/>
      <w:autoSpaceDE w:val="0"/>
      <w:autoSpaceDN w:val="0"/>
      <w:adjustRightInd w:val="0"/>
      <w:spacing w:line="200" w:lineRule="exact"/>
      <w:ind w:left="1" w:hanging="1"/>
    </w:pPr>
    <w:rPr>
      <w:rFonts w:ascii="Arial" w:hAnsi="Arial" w:cs="Arial"/>
      <w:b/>
      <w:color w:val="000000"/>
      <w:szCs w:val="24"/>
      <w:lang w:bidi="hi-IN"/>
    </w:rPr>
  </w:style>
  <w:style w:type="paragraph" w:customStyle="1" w:styleId="BASS-Nr-ABl">
    <w:name w:val="BASS-Nr-ABl"/>
    <w:uiPriority w:val="99"/>
    <w:qFormat/>
    <w:pPr>
      <w:widowControl w:val="0"/>
      <w:tabs>
        <w:tab w:val="left" w:pos="720"/>
        <w:tab w:val="left" w:pos="811"/>
      </w:tabs>
      <w:suppressAutoHyphens w:val="0"/>
      <w:autoSpaceDE w:val="0"/>
      <w:autoSpaceDN w:val="0"/>
      <w:adjustRightInd w:val="0"/>
      <w:spacing w:line="200" w:lineRule="exact"/>
      <w:ind w:left="1" w:hanging="1"/>
    </w:pPr>
    <w:rPr>
      <w:rFonts w:ascii="Arial" w:hAnsi="Arial" w:cs="Calibri"/>
      <w:b/>
      <w:color w:val="666666"/>
      <w:szCs w:val="24"/>
      <w:lang w:bidi="hi-IN"/>
    </w:rPr>
  </w:style>
  <w:style w:type="paragraph" w:customStyle="1" w:styleId="Footer1">
    <w:name w:val="Footer1"/>
    <w:uiPriority w:val="99"/>
    <w:pPr>
      <w:widowControl w:val="0"/>
      <w:tabs>
        <w:tab w:val="left" w:pos="720"/>
        <w:tab w:val="left" w:pos="4989"/>
        <w:tab w:val="left" w:pos="7455"/>
        <w:tab w:val="left" w:pos="9978"/>
      </w:tabs>
      <w:suppressAutoHyphens w:val="0"/>
      <w:autoSpaceDE w:val="0"/>
      <w:autoSpaceDN w:val="0"/>
      <w:adjustRightInd w:val="0"/>
      <w:spacing w:line="190" w:lineRule="exact"/>
      <w:ind w:left="1" w:hanging="1"/>
      <w:jc w:val="center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Header1">
    <w:name w:val="Header1"/>
    <w:uiPriority w:val="99"/>
    <w:pPr>
      <w:widowControl w:val="0"/>
      <w:tabs>
        <w:tab w:val="left" w:pos="720"/>
        <w:tab w:val="left" w:pos="4989"/>
        <w:tab w:val="left" w:pos="9978"/>
      </w:tabs>
      <w:suppressAutoHyphens w:val="0"/>
      <w:autoSpaceDE w:val="0"/>
      <w:autoSpaceDN w:val="0"/>
      <w:adjustRightInd w:val="0"/>
      <w:spacing w:line="220" w:lineRule="exact"/>
      <w:ind w:left="1" w:hanging="1"/>
      <w:jc w:val="right"/>
    </w:pPr>
    <w:rPr>
      <w:rFonts w:ascii="Arial" w:hAnsi="Arial" w:cs="Calibri"/>
      <w:color w:val="000000"/>
      <w:sz w:val="18"/>
      <w:szCs w:val="24"/>
      <w:lang w:bidi="hi-IN"/>
    </w:rPr>
  </w:style>
  <w:style w:type="paragraph" w:customStyle="1" w:styleId="RVAnlagenpdfAnkerleer20">
    <w:name w:val="RV_Anlagen_pdf_Anker_leer_20"/>
    <w:uiPriority w:val="99"/>
    <w:qFormat/>
    <w:pPr>
      <w:widowControl w:val="0"/>
      <w:suppressAutoHyphens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hAnsi="Arial" w:cs="Arial"/>
      <w:color w:val="000000"/>
      <w:sz w:val="4"/>
      <w:szCs w:val="24"/>
      <w:lang w:bidi="hi-IN"/>
    </w:rPr>
  </w:style>
  <w:style w:type="paragraph" w:customStyle="1" w:styleId="RVAnlagenabstandleer75">
    <w:name w:val="RV_Anlagenabstand_leer_75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Calibri"/>
      <w:color w:val="000000"/>
      <w:sz w:val="13"/>
      <w:szCs w:val="24"/>
      <w:lang w:bidi="hi-IN"/>
    </w:rPr>
  </w:style>
  <w:style w:type="paragraph" w:customStyle="1" w:styleId="RVfliesstext175fb">
    <w:name w:val="RV_fliesstext_1_75_f_b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RVfliesstext175fl">
    <w:name w:val="RV_fliesstext_1_75_f_l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fliesstext175kb">
    <w:name w:val="RV_fliesstext_1_75_k_b"/>
    <w:uiPriority w:val="99"/>
    <w:qFormat/>
    <w:pPr>
      <w:widowControl w:val="0"/>
      <w:suppressAutoHyphens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Arial"/>
      <w:i/>
      <w:color w:val="000000"/>
      <w:sz w:val="15"/>
      <w:szCs w:val="24"/>
      <w:lang w:bidi="hi-IN"/>
    </w:rPr>
  </w:style>
  <w:style w:type="paragraph" w:customStyle="1" w:styleId="RVfliesstext175nb">
    <w:name w:val="RV_fliesstext_1_75_n_b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fliesstext175nl">
    <w:name w:val="RV_fliesstext_1_75_n_l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Fudfnote160kb">
    <w:name w:val="RV_Fußdfnote_1_60_k_b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Calibri"/>
      <w:i/>
      <w:color w:val="000000"/>
      <w:sz w:val="12"/>
      <w:szCs w:val="24"/>
      <w:lang w:bidi="hi-IN"/>
    </w:rPr>
  </w:style>
  <w:style w:type="paragraph" w:customStyle="1" w:styleId="RVFudfnote160nb">
    <w:name w:val="RV_Fußdfnote_1_60_n_b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Arial"/>
      <w:color w:val="000000"/>
      <w:sz w:val="12"/>
      <w:szCs w:val="24"/>
      <w:lang w:bidi="hi-IN"/>
    </w:rPr>
  </w:style>
  <w:style w:type="paragraph" w:customStyle="1" w:styleId="RVliste1n75fb">
    <w:name w:val="RV_liste_1n_75_f_b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liste1n75fbanfang">
    <w:name w:val="RV_liste_1n_75_f_b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RVliste1n75fl">
    <w:name w:val="RV_liste_1n_75_f_l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liste1n75flanfang">
    <w:name w:val="RV_liste_1n_75_f_l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RVliste1n75nl">
    <w:name w:val="RV_liste_1n_75_n_l"/>
    <w:uiPriority w:val="99"/>
    <w:qFormat/>
    <w:pPr>
      <w:widowControl w:val="0"/>
      <w:suppressAutoHyphens w:val="0"/>
      <w:autoSpaceDE w:val="0"/>
      <w:autoSpaceDN w:val="0"/>
      <w:adjustRightInd w:val="0"/>
      <w:spacing w:after="40" w:line="160" w:lineRule="exact"/>
      <w:ind w:left="1" w:hanging="1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liste1n75nlanfang">
    <w:name w:val="RV_liste_1n_75_n_l_anfang"/>
    <w:uiPriority w:val="99"/>
    <w:qFormat/>
    <w:pPr>
      <w:widowControl w:val="0"/>
      <w:tabs>
        <w:tab w:val="left" w:pos="397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398" w:hanging="398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liste2a75fb">
    <w:name w:val="RV_liste_2a_75_f_b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liste2a75fbanfang">
    <w:name w:val="RV_liste_2a_75_f_b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RVliste2a75nb">
    <w:name w:val="RV_liste_2a_75_n_b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liste2a75nbanfang">
    <w:name w:val="RV_liste_2a_75_n_b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liste2spaltig20-8075fb">
    <w:name w:val="RV_liste_2spaltig_20-80_75_f_b"/>
    <w:uiPriority w:val="99"/>
    <w:qFormat/>
    <w:pPr>
      <w:widowControl w:val="0"/>
      <w:tabs>
        <w:tab w:val="left" w:pos="720"/>
        <w:tab w:val="left" w:pos="1020"/>
      </w:tabs>
      <w:suppressAutoHyphens w:val="0"/>
      <w:autoSpaceDE w:val="0"/>
      <w:autoSpaceDN w:val="0"/>
      <w:adjustRightInd w:val="0"/>
      <w:spacing w:after="40" w:line="160" w:lineRule="exact"/>
      <w:ind w:left="1021" w:hanging="1021"/>
      <w:jc w:val="both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liste3n75nb">
    <w:name w:val="RV_liste_3n_75_n_b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liste3n75nbanfang">
    <w:name w:val="RV_liste_3n_75_n_b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liste3n75nl">
    <w:name w:val="RV_liste_3n_75_n_l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liste3n75nlanfang">
    <w:name w:val="RV_liste_3n_75_n_l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liste3u75fb">
    <w:name w:val="RV_liste_3u_75_f_b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RVliste3u75nb">
    <w:name w:val="RV_liste_3u_75_n_b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liste3u75nl">
    <w:name w:val="RV_liste_3u_75_n_l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171" w:hanging="171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listeflex160nb">
    <w:name w:val="RV_liste_flex_1_60_n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</w:tabs>
      <w:suppressAutoHyphens w:val="0"/>
      <w:autoSpaceDE w:val="0"/>
      <w:autoSpaceDN w:val="0"/>
      <w:adjustRightInd w:val="0"/>
      <w:spacing w:after="20" w:line="120" w:lineRule="exact"/>
      <w:ind w:left="1" w:hanging="1"/>
      <w:jc w:val="both"/>
    </w:pPr>
    <w:rPr>
      <w:rFonts w:ascii="Arial" w:hAnsi="Arial" w:cs="Calibri"/>
      <w:color w:val="000000"/>
      <w:sz w:val="12"/>
      <w:szCs w:val="24"/>
      <w:lang w:bidi="hi-IN"/>
    </w:rPr>
  </w:style>
  <w:style w:type="paragraph" w:customStyle="1" w:styleId="RVlisteflex175fb">
    <w:name w:val="RV_liste_flex_1_75_f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RVlisteflex175nb">
    <w:name w:val="RV_liste_flex_1_75_n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listeflex275fb">
    <w:name w:val="RV_liste_flex_2_75_f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suppressAutoHyphens w:val="0"/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RVlisteflex275nb">
    <w:name w:val="RV_liste_flex_2_75_n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suppressAutoHyphens w:val="0"/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redhinweis">
    <w:name w:val="RV_red_hinweis"/>
    <w:uiPriority w:val="99"/>
    <w:qFormat/>
    <w:pPr>
      <w:widowControl w:val="0"/>
      <w:shd w:val="solid" w:color="CCCCCC" w:fill="auto"/>
      <w:suppressAutoHyphens w:val="0"/>
      <w:autoSpaceDE w:val="0"/>
      <w:autoSpaceDN w:val="0"/>
      <w:adjustRightInd w:val="0"/>
      <w:spacing w:line="170" w:lineRule="exact"/>
      <w:ind w:left="1" w:hanging="1"/>
    </w:pPr>
    <w:rPr>
      <w:rFonts w:ascii="Arial" w:hAnsi="Arial" w:cs="Arial"/>
      <w:i/>
      <w:color w:val="000000"/>
      <w:sz w:val="15"/>
      <w:szCs w:val="24"/>
      <w:lang w:bidi="hi-IN"/>
    </w:rPr>
  </w:style>
  <w:style w:type="paragraph" w:customStyle="1" w:styleId="RVSpaltenbeginnleer20">
    <w:name w:val="RV_Spaltenbeginn_leer_20"/>
    <w:uiPriority w:val="99"/>
    <w:qFormat/>
    <w:pPr>
      <w:widowControl w:val="0"/>
      <w:suppressAutoHyphens w:val="0"/>
      <w:autoSpaceDE w:val="0"/>
      <w:autoSpaceDN w:val="0"/>
      <w:adjustRightInd w:val="0"/>
      <w:spacing w:line="28432" w:lineRule="atLeast"/>
      <w:ind w:left="1" w:hanging="1"/>
      <w:jc w:val="both"/>
    </w:pPr>
    <w:rPr>
      <w:rFonts w:ascii="Arial" w:hAnsi="Arial" w:cs="Calibri"/>
      <w:color w:val="000000"/>
      <w:sz w:val="4"/>
      <w:szCs w:val="24"/>
      <w:lang w:bidi="hi-IN"/>
    </w:rPr>
  </w:style>
  <w:style w:type="paragraph" w:customStyle="1" w:styleId="RVstruktur120fl">
    <w:name w:val="RV_struktur_120_f_l"/>
    <w:uiPriority w:val="99"/>
    <w:qFormat/>
    <w:pPr>
      <w:widowControl w:val="0"/>
      <w:suppressAutoHyphens w:val="0"/>
      <w:autoSpaceDE w:val="0"/>
      <w:autoSpaceDN w:val="0"/>
      <w:adjustRightInd w:val="0"/>
      <w:spacing w:before="120" w:after="120" w:line="240" w:lineRule="exact"/>
      <w:ind w:left="1" w:hanging="1"/>
    </w:pPr>
    <w:rPr>
      <w:rFonts w:ascii="Arial" w:hAnsi="Arial" w:cs="Arial"/>
      <w:b/>
      <w:color w:val="000000"/>
      <w:sz w:val="24"/>
      <w:szCs w:val="24"/>
      <w:lang w:bidi="hi-IN"/>
    </w:rPr>
  </w:style>
  <w:style w:type="paragraph" w:customStyle="1" w:styleId="RVstruktur180fl">
    <w:name w:val="RV_struktur_180_f_l"/>
    <w:uiPriority w:val="99"/>
    <w:qFormat/>
    <w:pPr>
      <w:widowControl w:val="0"/>
      <w:suppressAutoHyphens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hAnsi="Arial" w:cs="Calibri"/>
      <w:b/>
      <w:color w:val="000000"/>
      <w:sz w:val="36"/>
      <w:szCs w:val="24"/>
      <w:lang w:bidi="hi-IN"/>
    </w:rPr>
  </w:style>
  <w:style w:type="paragraph" w:customStyle="1" w:styleId="RVstruktur180fz">
    <w:name w:val="RV_struktur_180_f_z"/>
    <w:uiPriority w:val="99"/>
    <w:qFormat/>
    <w:pPr>
      <w:widowControl w:val="0"/>
      <w:suppressAutoHyphens w:val="0"/>
      <w:autoSpaceDE w:val="0"/>
      <w:autoSpaceDN w:val="0"/>
      <w:adjustRightInd w:val="0"/>
      <w:spacing w:before="180" w:after="180" w:line="360" w:lineRule="exact"/>
      <w:ind w:left="1" w:hanging="1"/>
      <w:jc w:val="center"/>
    </w:pPr>
    <w:rPr>
      <w:rFonts w:ascii="Arial" w:hAnsi="Arial" w:cs="Arial"/>
      <w:b/>
      <w:color w:val="000000"/>
      <w:sz w:val="36"/>
      <w:szCs w:val="24"/>
      <w:lang w:bidi="hi-IN"/>
    </w:rPr>
  </w:style>
  <w:style w:type="paragraph" w:customStyle="1" w:styleId="RVstruktur220fz">
    <w:name w:val="RV_struktur_220_f_z"/>
    <w:uiPriority w:val="99"/>
    <w:qFormat/>
    <w:pPr>
      <w:widowControl w:val="0"/>
      <w:suppressAutoHyphens w:val="0"/>
      <w:autoSpaceDE w:val="0"/>
      <w:autoSpaceDN w:val="0"/>
      <w:adjustRightInd w:val="0"/>
      <w:spacing w:before="220" w:after="220" w:line="440" w:lineRule="exact"/>
      <w:ind w:left="1" w:hanging="1"/>
      <w:jc w:val="center"/>
    </w:pPr>
    <w:rPr>
      <w:rFonts w:ascii="Arial" w:hAnsi="Arial" w:cs="Calibri"/>
      <w:b/>
      <w:color w:val="000000"/>
      <w:sz w:val="44"/>
      <w:szCs w:val="24"/>
      <w:lang w:bidi="hi-IN"/>
    </w:rPr>
  </w:style>
  <w:style w:type="paragraph" w:customStyle="1" w:styleId="RVstruktur360fz">
    <w:name w:val="RV_struktur_360_f_z"/>
    <w:uiPriority w:val="99"/>
    <w:qFormat/>
    <w:pPr>
      <w:widowControl w:val="0"/>
      <w:suppressAutoHyphens w:val="0"/>
      <w:autoSpaceDE w:val="0"/>
      <w:autoSpaceDN w:val="0"/>
      <w:adjustRightInd w:val="0"/>
      <w:spacing w:after="100" w:line="720" w:lineRule="exact"/>
      <w:ind w:left="1" w:hanging="1"/>
      <w:jc w:val="center"/>
    </w:pPr>
    <w:rPr>
      <w:rFonts w:ascii="Arial" w:hAnsi="Arial" w:cs="Arial"/>
      <w:b/>
      <w:color w:val="000000"/>
      <w:sz w:val="72"/>
      <w:szCs w:val="24"/>
      <w:lang w:bidi="hi-IN"/>
    </w:rPr>
  </w:style>
  <w:style w:type="paragraph" w:customStyle="1" w:styleId="RVstruktur90fl">
    <w:name w:val="RV_struktur_90_f_l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80" w:lineRule="exact"/>
      <w:ind w:left="1" w:hanging="1"/>
    </w:pPr>
    <w:rPr>
      <w:rFonts w:ascii="Arial" w:hAnsi="Arial" w:cs="Calibri"/>
      <w:b/>
      <w:color w:val="000000"/>
      <w:sz w:val="18"/>
      <w:szCs w:val="24"/>
      <w:lang w:bidi="hi-IN"/>
    </w:rPr>
  </w:style>
  <w:style w:type="paragraph" w:customStyle="1" w:styleId="RVtabelle1-70nfm">
    <w:name w:val="RV_tabelle_1-70_n_f_m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hAnsi="Arial" w:cs="Arial"/>
      <w:color w:val="000000"/>
      <w:sz w:val="14"/>
      <w:szCs w:val="24"/>
      <w:lang w:bidi="hi-IN"/>
    </w:rPr>
  </w:style>
  <w:style w:type="paragraph" w:customStyle="1" w:styleId="RVtabelle155fl">
    <w:name w:val="RV_tabelle_1_55_f_l"/>
    <w:uiPriority w:val="99"/>
    <w:qFormat/>
    <w:pPr>
      <w:widowControl w:val="0"/>
      <w:suppressAutoHyphens w:val="0"/>
      <w:autoSpaceDE w:val="0"/>
      <w:autoSpaceDN w:val="0"/>
      <w:adjustRightInd w:val="0"/>
      <w:spacing w:line="110" w:lineRule="exact"/>
      <w:ind w:left="1" w:hanging="1"/>
    </w:pPr>
    <w:rPr>
      <w:rFonts w:ascii="Arial" w:hAnsi="Arial" w:cs="Calibri"/>
      <w:b/>
      <w:color w:val="000000"/>
      <w:w w:val="95"/>
      <w:sz w:val="11"/>
      <w:szCs w:val="24"/>
      <w:lang w:bidi="hi-IN"/>
    </w:rPr>
  </w:style>
  <w:style w:type="paragraph" w:customStyle="1" w:styleId="RVtabelle155nlm">
    <w:name w:val="RV_tabelle_1_55_n_l_m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line="110" w:lineRule="exact"/>
      <w:ind w:left="1" w:hanging="1"/>
      <w:jc w:val="both"/>
    </w:pPr>
    <w:rPr>
      <w:rFonts w:ascii="Arial" w:hAnsi="Arial" w:cs="Arial"/>
      <w:color w:val="000000"/>
      <w:sz w:val="11"/>
      <w:szCs w:val="24"/>
      <w:lang w:bidi="hi-IN"/>
    </w:rPr>
  </w:style>
  <w:style w:type="paragraph" w:customStyle="1" w:styleId="RVtabelle160fl">
    <w:name w:val="RV_tabelle_1_60_f_l"/>
    <w:uiPriority w:val="99"/>
    <w:qFormat/>
    <w:pPr>
      <w:widowControl w:val="0"/>
      <w:suppressAutoHyphens w:val="0"/>
      <w:autoSpaceDE w:val="0"/>
      <w:autoSpaceDN w:val="0"/>
      <w:adjustRightInd w:val="0"/>
      <w:spacing w:line="120" w:lineRule="exact"/>
      <w:ind w:left="1" w:hanging="1"/>
    </w:pPr>
    <w:rPr>
      <w:rFonts w:ascii="Arial" w:hAnsi="Arial" w:cs="Calibri"/>
      <w:b/>
      <w:color w:val="000000"/>
      <w:sz w:val="12"/>
      <w:szCs w:val="24"/>
      <w:lang w:bidi="hi-IN"/>
    </w:rPr>
  </w:style>
  <w:style w:type="paragraph" w:customStyle="1" w:styleId="RVtabelle160nlm">
    <w:name w:val="RV_tabelle_1_60_n_l_m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20" w:line="120" w:lineRule="exact"/>
      <w:ind w:left="1" w:hanging="1"/>
      <w:jc w:val="both"/>
    </w:pPr>
    <w:rPr>
      <w:rFonts w:ascii="Arial" w:hAnsi="Arial" w:cs="Arial"/>
      <w:color w:val="000000"/>
      <w:sz w:val="12"/>
      <w:szCs w:val="24"/>
      <w:lang w:bidi="hi-IN"/>
    </w:rPr>
  </w:style>
  <w:style w:type="paragraph" w:customStyle="1" w:styleId="RVtabelle75fr">
    <w:name w:val="RV_tabelle_75_f_r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tabelle75frueber-alle-spalten">
    <w:name w:val="RV_tabelle_75_f_r_ueber-alle-spalten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RVtabelle75fz">
    <w:name w:val="RV_tabelle_75_f_z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tabelle75fzm">
    <w:name w:val="RV_tabelle_75_f_z_m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RVtabelle75nr">
    <w:name w:val="RV_tabelle_75_n_r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tabelle75nz">
    <w:name w:val="RV_tabelle_75_n_z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tabelle75nzm">
    <w:name w:val="RV_tabelle_75_n_z_m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color w:val="000000"/>
      <w:sz w:val="15"/>
      <w:szCs w:val="24"/>
      <w:lang w:val="en-US" w:bidi="hi-IN"/>
    </w:rPr>
  </w:style>
  <w:style w:type="paragraph" w:customStyle="1" w:styleId="RVtabellenanker">
    <w:name w:val="RV_tabellenanker"/>
    <w:uiPriority w:val="99"/>
    <w:qFormat/>
    <w:pPr>
      <w:widowControl w:val="0"/>
      <w:suppressAutoHyphens w:val="0"/>
      <w:autoSpaceDE w:val="0"/>
      <w:autoSpaceDN w:val="0"/>
      <w:adjustRightInd w:val="0"/>
      <w:spacing w:line="150" w:lineRule="exact"/>
      <w:ind w:left="1" w:hanging="1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tabellenunterschrift">
    <w:name w:val="RV_tabellenunterschrift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Calibri"/>
      <w:i/>
      <w:color w:val="000000"/>
      <w:sz w:val="13"/>
      <w:szCs w:val="24"/>
      <w:lang w:bidi="hi-IN"/>
    </w:rPr>
  </w:style>
  <w:style w:type="paragraph" w:customStyle="1" w:styleId="RVtabellenunterschriftanfang">
    <w:name w:val="RV_tabellenunterschrift_anfang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i/>
      <w:color w:val="000000"/>
      <w:sz w:val="13"/>
      <w:szCs w:val="24"/>
      <w:lang w:bidi="hi-IN"/>
    </w:rPr>
  </w:style>
  <w:style w:type="paragraph" w:customStyle="1" w:styleId="RVtabellenfcberschrift">
    <w:name w:val="RV_tabellenüfcberschrift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before="80" w:after="40" w:line="150" w:lineRule="exact"/>
      <w:ind w:left="1" w:hanging="1"/>
      <w:jc w:val="center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ueberschrift1100fz">
    <w:name w:val="RV_ueberschrift_1_100_f_z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220" w:lineRule="exact"/>
      <w:ind w:left="1" w:hanging="1"/>
      <w:jc w:val="center"/>
    </w:pPr>
    <w:rPr>
      <w:rFonts w:ascii="Arial" w:hAnsi="Arial" w:cs="Arial"/>
      <w:b/>
      <w:color w:val="000000"/>
      <w:szCs w:val="24"/>
      <w:lang w:bidi="hi-IN"/>
    </w:rPr>
  </w:style>
  <w:style w:type="paragraph" w:customStyle="1" w:styleId="RVueberschrift275nul">
    <w:name w:val="RV_ueberschrift_2_75_nu_l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70" w:lineRule="exact"/>
      <w:ind w:left="1" w:hanging="1"/>
      <w:jc w:val="both"/>
    </w:pPr>
    <w:rPr>
      <w:rFonts w:ascii="Arial" w:hAnsi="Arial" w:cs="Calibri"/>
      <w:color w:val="000000"/>
      <w:sz w:val="17"/>
      <w:szCs w:val="24"/>
      <w:u w:val="single"/>
      <w:lang w:bidi="hi-IN"/>
    </w:rPr>
  </w:style>
  <w:style w:type="paragraph" w:customStyle="1" w:styleId="RVueberschrift285fz">
    <w:name w:val="RV_ueberschrift_2_85_f_z"/>
    <w:uiPriority w:val="99"/>
    <w:qFormat/>
    <w:pPr>
      <w:widowControl w:val="0"/>
      <w:suppressAutoHyphens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Arial"/>
      <w:b/>
      <w:color w:val="000000"/>
      <w:sz w:val="17"/>
      <w:szCs w:val="24"/>
      <w:lang w:bidi="hi-IN"/>
    </w:rPr>
  </w:style>
  <w:style w:type="paragraph" w:customStyle="1" w:styleId="RVueberschrift285nz">
    <w:name w:val="RV_ueberschrift_2_85_n_z"/>
    <w:uiPriority w:val="99"/>
    <w:qFormat/>
    <w:pPr>
      <w:widowControl w:val="0"/>
      <w:suppressAutoHyphens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Calibri"/>
      <w:color w:val="000000"/>
      <w:sz w:val="17"/>
      <w:szCs w:val="24"/>
      <w:lang w:bidi="hi-IN"/>
    </w:rPr>
  </w:style>
  <w:style w:type="paragraph" w:customStyle="1" w:styleId="dcberschrift">
    <w:name w:val="Üdcberschrift"/>
    <w:basedOn w:val="Standard"/>
    <w:next w:val="Textkrper"/>
    <w:uiPriority w:val="99"/>
    <w:qFormat/>
    <w:pPr>
      <w:spacing w:before="240" w:after="120"/>
    </w:pPr>
    <w:rPr>
      <w:rFonts w:ascii="Carlito" w:eastAsia="Times New Roman" w:hAnsi="Carlito" w:cs="Lohit Devanagari"/>
      <w:sz w:val="28"/>
    </w:rPr>
  </w:style>
  <w:style w:type="paragraph" w:styleId="Textkrper">
    <w:name w:val="Body Text"/>
    <w:basedOn w:val="Standard"/>
    <w:link w:val="TextkrperZchn"/>
    <w:uiPriority w:val="99"/>
    <w:pPr>
      <w:spacing w:after="140" w:line="276" w:lineRule="auto"/>
    </w:pPr>
    <w:rPr>
      <w:rFonts w:cs="Calibri"/>
    </w:rPr>
  </w:style>
  <w:style w:type="character" w:customStyle="1" w:styleId="TextkrperZchn">
    <w:name w:val="Textkörper Zchn"/>
    <w:basedOn w:val="Absatz-Standardschriftart"/>
    <w:link w:val="Textkrper"/>
    <w:uiPriority w:val="99"/>
    <w:semiHidden/>
    <w:rPr>
      <w:rFonts w:cs="Mangal"/>
      <w:sz w:val="22"/>
      <w:szCs w:val="24"/>
      <w:lang w:bidi="hi-IN"/>
    </w:rPr>
  </w:style>
  <w:style w:type="paragraph" w:styleId="Beschriftung">
    <w:name w:val="caption"/>
    <w:basedOn w:val="Standard"/>
    <w:next w:val="Standard"/>
    <w:uiPriority w:val="99"/>
    <w:qFormat/>
    <w:pPr>
      <w:suppressLineNumbers/>
      <w:spacing w:before="120" w:after="120"/>
    </w:pPr>
    <w:rPr>
      <w:rFonts w:cs="Lohit Devanagari"/>
      <w:i/>
      <w:sz w:val="24"/>
    </w:rPr>
  </w:style>
  <w:style w:type="paragraph" w:customStyle="1" w:styleId="Verzeichnis">
    <w:name w:val="Verzeichnis"/>
    <w:basedOn w:val="Standard"/>
    <w:uiPriority w:val="99"/>
    <w:qFormat/>
    <w:pPr>
      <w:suppressLineNumbers/>
    </w:pPr>
    <w:rPr>
      <w:rFonts w:cs="Calibri"/>
    </w:rPr>
  </w:style>
  <w:style w:type="paragraph" w:customStyle="1" w:styleId="Kopf-undFudfzeile">
    <w:name w:val="Kopf- und Fußdfzeile"/>
    <w:basedOn w:val="Standard"/>
    <w:uiPriority w:val="99"/>
    <w:qFormat/>
  </w:style>
  <w:style w:type="paragraph" w:customStyle="1" w:styleId="Rahmeninhalt">
    <w:name w:val="Rahmeninhalt"/>
    <w:basedOn w:val="Standard"/>
    <w:uiPriority w:val="99"/>
    <w:qFormat/>
    <w:rPr>
      <w:rFonts w:cs="Calibri"/>
    </w:rPr>
  </w:style>
  <w:style w:type="paragraph" w:styleId="Liste">
    <w:name w:val="List"/>
    <w:basedOn w:val="Textkrper"/>
    <w:uiPriority w:val="99"/>
    <w:pPr>
      <w:spacing w:after="0"/>
    </w:pPr>
    <w:rPr>
      <w:rFonts w:cs="Lohit Devanagari"/>
    </w:rPr>
  </w:style>
  <w:style w:type="character" w:styleId="Zeilennummer">
    <w:name w:val="line number"/>
    <w:basedOn w:val="Absatz-Standardschriftart"/>
    <w:uiPriority w:val="99"/>
    <w:rPr>
      <w:rFonts w:asciiTheme="minorHAnsi" w:hAnsiTheme="minorHAnsi" w:cs="Times New Roman"/>
      <w:sz w:val="22"/>
      <w:lang w:bidi="hi-IN"/>
    </w:rPr>
  </w:style>
  <w:style w:type="character" w:styleId="Hyperlink">
    <w:name w:val="Hyperlink"/>
    <w:basedOn w:val="Absatz-Standardschriftart"/>
    <w:uiPriority w:val="99"/>
    <w:rPr>
      <w:rFonts w:asciiTheme="minorHAnsi" w:hAnsiTheme="minorHAnsi"/>
      <w:color w:val="0000FF"/>
      <w:sz w:val="22"/>
      <w:u w:val="single"/>
      <w:lang w:bidi="hi-IN"/>
    </w:rPr>
  </w:style>
  <w:style w:type="character" w:customStyle="1" w:styleId="FootnoteCharacters">
    <w:name w:val="Footnote Characters"/>
    <w:uiPriority w:val="99"/>
    <w:qFormat/>
    <w:rPr>
      <w:rFonts w:asciiTheme="minorHAnsi" w:hAnsiTheme="minorHAnsi" w:cs="Times New Roman"/>
      <w:sz w:val="22"/>
      <w:lang w:bidi="hi-IN"/>
    </w:rPr>
  </w:style>
  <w:style w:type="character" w:customStyle="1" w:styleId="FootnoteAnchor">
    <w:name w:val="Footnote Anchor"/>
    <w:uiPriority w:val="99"/>
    <w:qFormat/>
    <w:rPr>
      <w:rFonts w:asciiTheme="minorHAnsi" w:hAnsiTheme="minorHAnsi"/>
      <w:sz w:val="22"/>
      <w:vertAlign w:val="superscript"/>
      <w:lang w:bidi="hi-IN"/>
    </w:rPr>
  </w:style>
  <w:style w:type="character" w:customStyle="1" w:styleId="EndnoteCharacters">
    <w:name w:val="Endnote Characters"/>
    <w:uiPriority w:val="99"/>
    <w:qFormat/>
    <w:rPr>
      <w:rFonts w:asciiTheme="minorHAnsi" w:hAnsiTheme="minorHAnsi" w:cs="Times New Roman"/>
      <w:sz w:val="22"/>
      <w:lang w:bidi="hi-IN"/>
    </w:rPr>
  </w:style>
  <w:style w:type="character" w:customStyle="1" w:styleId="EndnoteAnchor">
    <w:name w:val="Endnote Anchor"/>
    <w:uiPriority w:val="99"/>
    <w:qFormat/>
    <w:rPr>
      <w:rFonts w:asciiTheme="minorHAnsi" w:hAnsiTheme="minorHAnsi"/>
      <w:sz w:val="22"/>
      <w:vertAlign w:val="superscript"/>
      <w:lang w:bidi="hi-IN"/>
    </w:rPr>
  </w:style>
  <w:style w:type="character" w:customStyle="1" w:styleId="95">
    <w:name w:val="95%"/>
    <w:uiPriority w:val="99"/>
    <w:qFormat/>
    <w:rPr>
      <w:rFonts w:ascii="Arial" w:hAnsi="Arial" w:cs="Arial"/>
      <w:w w:val="95"/>
      <w:sz w:val="22"/>
      <w:lang w:bidi="hi-IN"/>
    </w:rPr>
  </w:style>
  <w:style w:type="character" w:customStyle="1" w:styleId="96">
    <w:name w:val="96%"/>
    <w:uiPriority w:val="99"/>
    <w:qFormat/>
    <w:rPr>
      <w:rFonts w:ascii="Arial" w:hAnsi="Arial"/>
      <w:color w:val="000000"/>
      <w:w w:val="96"/>
      <w:sz w:val="15"/>
      <w:lang w:bidi="hi-IN"/>
    </w:rPr>
  </w:style>
  <w:style w:type="character" w:customStyle="1" w:styleId="97">
    <w:name w:val="97%"/>
    <w:uiPriority w:val="99"/>
    <w:qFormat/>
    <w:rPr>
      <w:rFonts w:ascii="Arial" w:hAnsi="Arial" w:cs="Arial"/>
      <w:w w:val="97"/>
      <w:sz w:val="22"/>
      <w:lang w:bidi="hi-IN"/>
    </w:rPr>
  </w:style>
  <w:style w:type="character" w:customStyle="1" w:styleId="98">
    <w:name w:val="98%"/>
    <w:uiPriority w:val="99"/>
    <w:qFormat/>
    <w:rPr>
      <w:rFonts w:ascii="Arial" w:hAnsi="Arial"/>
      <w:w w:val="98"/>
      <w:sz w:val="22"/>
      <w:lang w:bidi="hi-IN"/>
    </w:rPr>
  </w:style>
  <w:style w:type="character" w:customStyle="1" w:styleId="99">
    <w:name w:val="99%"/>
    <w:uiPriority w:val="99"/>
    <w:qFormat/>
    <w:rPr>
      <w:rFonts w:ascii="Arial" w:hAnsi="Arial" w:cs="Arial"/>
      <w:w w:val="99"/>
      <w:sz w:val="22"/>
      <w:lang w:bidi="hi-IN"/>
    </w:rPr>
  </w:style>
  <w:style w:type="character" w:customStyle="1" w:styleId="Betonung">
    <w:name w:val="Betonung"/>
    <w:uiPriority w:val="99"/>
    <w:qFormat/>
    <w:rPr>
      <w:rFonts w:asciiTheme="minorHAnsi" w:hAnsiTheme="minorHAnsi"/>
      <w:i/>
      <w:sz w:val="22"/>
      <w:lang w:bidi="hi-IN"/>
    </w:rPr>
  </w:style>
  <w:style w:type="character" w:customStyle="1" w:styleId="blau">
    <w:name w:val="blau"/>
    <w:uiPriority w:val="99"/>
    <w:qFormat/>
    <w:rPr>
      <w:rFonts w:ascii="Arial" w:hAnsi="Arial" w:cs="Arial"/>
      <w:b/>
      <w:color w:val="0000FF"/>
      <w:sz w:val="17"/>
      <w:lang w:bidi="hi-IN"/>
    </w:rPr>
  </w:style>
  <w:style w:type="character" w:customStyle="1" w:styleId="blauundhf">
    <w:name w:val="blau und hf"/>
    <w:uiPriority w:val="99"/>
    <w:qFormat/>
    <w:rPr>
      <w:rFonts w:ascii="Arial" w:hAnsi="Arial"/>
      <w:b/>
      <w:color w:val="0000FF"/>
      <w:sz w:val="15"/>
      <w:lang w:bidi="hi-IN"/>
    </w:rPr>
  </w:style>
  <w:style w:type="character" w:customStyle="1" w:styleId="blauundmager">
    <w:name w:val="blau und mager"/>
    <w:uiPriority w:val="99"/>
    <w:qFormat/>
    <w:rPr>
      <w:rFonts w:ascii="Arial" w:hAnsi="Arial" w:cs="Arial"/>
      <w:color w:val="0000FF"/>
      <w:sz w:val="15"/>
      <w:lang w:bidi="hi-IN"/>
    </w:rPr>
  </w:style>
  <w:style w:type="character" w:customStyle="1" w:styleId="FNhochgestellt">
    <w:name w:val="FN hochgestellt"/>
    <w:uiPriority w:val="99"/>
    <w:qFormat/>
    <w:rPr>
      <w:rFonts w:ascii="Arial" w:hAnsi="Arial"/>
      <w:sz w:val="15"/>
      <w:vertAlign w:val="superscript"/>
      <w:lang w:bidi="hi-IN"/>
    </w:rPr>
  </w:style>
  <w:style w:type="character" w:customStyle="1" w:styleId="FNhochgestelltblau">
    <w:name w:val="FN hochgestellt blau"/>
    <w:uiPriority w:val="99"/>
    <w:qFormat/>
    <w:rPr>
      <w:rFonts w:ascii="Arial" w:hAnsi="Arial" w:cs="Arial"/>
      <w:color w:val="0000FF"/>
      <w:sz w:val="15"/>
      <w:vertAlign w:val="superscript"/>
      <w:lang w:bidi="hi-IN"/>
    </w:rPr>
  </w:style>
  <w:style w:type="character" w:customStyle="1" w:styleId="FNhochgestelltmagerundblau">
    <w:name w:val="FN hochgestellt. mager und blau"/>
    <w:uiPriority w:val="99"/>
    <w:qFormat/>
    <w:rPr>
      <w:rFonts w:ascii="Arial" w:hAnsi="Arial"/>
      <w:color w:val="0000FF"/>
      <w:sz w:val="22"/>
      <w:vertAlign w:val="superscript"/>
      <w:lang w:bidi="hi-IN"/>
    </w:rPr>
  </w:style>
  <w:style w:type="character" w:customStyle="1" w:styleId="GlgVar">
    <w:name w:val="GlgVar"/>
    <w:uiPriority w:val="99"/>
    <w:qFormat/>
    <w:rPr>
      <w:rFonts w:asciiTheme="minorHAnsi" w:hAnsiTheme="minorHAnsi" w:cs="Times New Roman"/>
      <w:i/>
      <w:sz w:val="22"/>
      <w:lang w:bidi="hi-IN"/>
    </w:rPr>
  </w:style>
  <w:style w:type="character" w:customStyle="1" w:styleId="hf">
    <w:name w:val="hf"/>
    <w:uiPriority w:val="99"/>
    <w:qFormat/>
    <w:rPr>
      <w:rFonts w:ascii="Arial" w:hAnsi="Arial"/>
      <w:b/>
      <w:sz w:val="22"/>
      <w:lang w:bidi="hi-IN"/>
    </w:rPr>
  </w:style>
  <w:style w:type="character" w:customStyle="1" w:styleId="hfunterstrichen">
    <w:name w:val="hf unterstrichen"/>
    <w:uiPriority w:val="99"/>
    <w:qFormat/>
    <w:rPr>
      <w:rFonts w:ascii="Arial" w:hAnsi="Arial" w:cs="Arial"/>
      <w:b/>
      <w:color w:val="000000"/>
      <w:sz w:val="15"/>
      <w:u w:val="single"/>
      <w:lang w:bidi="hi-IN"/>
    </w:rPr>
  </w:style>
  <w:style w:type="character" w:customStyle="1" w:styleId="HKS23N">
    <w:name w:val="HKS 23 N"/>
    <w:uiPriority w:val="99"/>
    <w:qFormat/>
    <w:rPr>
      <w:rFonts w:asciiTheme="minorHAnsi" w:hAnsiTheme="minorHAnsi"/>
      <w:color w:val="FF004D"/>
      <w:sz w:val="22"/>
      <w:lang w:bidi="hi-IN"/>
    </w:rPr>
  </w:style>
  <w:style w:type="character" w:customStyle="1" w:styleId="HKS23N20">
    <w:name w:val="HKS 23 N 20 %"/>
    <w:uiPriority w:val="99"/>
    <w:qFormat/>
    <w:rPr>
      <w:rFonts w:ascii="Arial" w:hAnsi="Arial" w:cs="Arial"/>
      <w:color w:val="FFCCDB"/>
      <w:sz w:val="15"/>
      <w:lang w:bidi="hi-IN"/>
    </w:rPr>
  </w:style>
  <w:style w:type="character" w:customStyle="1" w:styleId="HKS23N30">
    <w:name w:val="HKS 23 N 30 %"/>
    <w:uiPriority w:val="99"/>
    <w:qFormat/>
    <w:rPr>
      <w:rFonts w:ascii="Arial" w:hAnsi="Arial"/>
      <w:color w:val="FFB3C9"/>
      <w:sz w:val="15"/>
      <w:lang w:bidi="hi-IN"/>
    </w:rPr>
  </w:style>
  <w:style w:type="character" w:customStyle="1" w:styleId="kursiv">
    <w:name w:val="kursiv"/>
    <w:uiPriority w:val="99"/>
    <w:qFormat/>
    <w:rPr>
      <w:rFonts w:ascii="Arial" w:hAnsi="Arial" w:cs="Arial"/>
      <w:i/>
      <w:sz w:val="22"/>
      <w:lang w:bidi="hi-IN"/>
    </w:rPr>
  </w:style>
  <w:style w:type="character" w:customStyle="1" w:styleId="mager">
    <w:name w:val="mager"/>
    <w:uiPriority w:val="99"/>
    <w:qFormat/>
    <w:rPr>
      <w:rFonts w:ascii="Arial" w:hAnsi="Arial"/>
      <w:color w:val="000000"/>
      <w:sz w:val="15"/>
      <w:lang w:bidi="hi-IN"/>
    </w:rPr>
  </w:style>
  <w:style w:type="character" w:customStyle="1" w:styleId="magerundkursiv">
    <w:name w:val="mager und kursiv"/>
    <w:uiPriority w:val="99"/>
    <w:qFormat/>
    <w:rPr>
      <w:rFonts w:ascii="Arial" w:hAnsi="Arial" w:cs="Arial"/>
      <w:i/>
      <w:color w:val="000000"/>
      <w:sz w:val="15"/>
      <w:lang w:bidi="hi-IN"/>
    </w:rPr>
  </w:style>
  <w:style w:type="character" w:customStyle="1" w:styleId="magerundunterstrichen">
    <w:name w:val="mager und unterstrichen"/>
    <w:uiPriority w:val="99"/>
    <w:qFormat/>
    <w:rPr>
      <w:rFonts w:ascii="Arial" w:hAnsi="Arial"/>
      <w:color w:val="000000"/>
      <w:sz w:val="15"/>
      <w:u w:val="single"/>
      <w:lang w:bidi="hi-IN"/>
    </w:rPr>
  </w:style>
  <w:style w:type="character" w:customStyle="1" w:styleId="Pantone">
    <w:name w:val="Pantone"/>
    <w:uiPriority w:val="99"/>
    <w:qFormat/>
    <w:rPr>
      <w:rFonts w:ascii="Arial" w:hAnsi="Arial" w:cs="Arial"/>
      <w:color w:val="FFA817"/>
      <w:sz w:val="18"/>
      <w:lang w:bidi="hi-IN"/>
    </w:rPr>
  </w:style>
  <w:style w:type="character" w:customStyle="1" w:styleId="RVsymbol">
    <w:name w:val="RV_symbol"/>
    <w:uiPriority w:val="99"/>
    <w:qFormat/>
    <w:rPr>
      <w:rFonts w:ascii="Symbol" w:hAnsi="Symbol"/>
      <w:color w:val="000000"/>
      <w:sz w:val="20"/>
      <w:lang w:bidi="hi-IN"/>
    </w:rPr>
  </w:style>
  <w:style w:type="character" w:customStyle="1" w:styleId="RVtiefergestellt">
    <w:name w:val="RV_tiefergestellt"/>
    <w:uiPriority w:val="99"/>
    <w:qFormat/>
    <w:rPr>
      <w:rFonts w:ascii="Arial" w:hAnsi="Arial" w:cs="Arial"/>
      <w:color w:val="000000"/>
      <w:sz w:val="15"/>
      <w:vertAlign w:val="subscript"/>
      <w:lang w:bidi="hi-IN"/>
    </w:rPr>
  </w:style>
  <w:style w:type="character" w:customStyle="1" w:styleId="RVWindings-Pfeil75">
    <w:name w:val="RV_Windings-Pfeil_75"/>
    <w:uiPriority w:val="99"/>
    <w:qFormat/>
    <w:rPr>
      <w:rFonts w:ascii="Wingdings" w:hAnsi="Wingdings"/>
      <w:color w:val="000000"/>
      <w:sz w:val="15"/>
      <w:lang w:bidi="hi-IN"/>
    </w:rPr>
  </w:style>
  <w:style w:type="character" w:customStyle="1" w:styleId="Unterstrichen">
    <w:name w:val="Unterstrichen"/>
    <w:uiPriority w:val="99"/>
    <w:qFormat/>
    <w:rPr>
      <w:rFonts w:ascii="Arial" w:hAnsi="Arial" w:cs="Arial"/>
      <w:color w:val="000000"/>
      <w:sz w:val="15"/>
      <w:u w:val="single"/>
      <w:lang w:bidi="hi-IN"/>
    </w:rPr>
  </w:style>
  <w:style w:type="character" w:customStyle="1" w:styleId="weidf">
    <w:name w:val="weißdf"/>
    <w:uiPriority w:val="99"/>
    <w:qFormat/>
    <w:rPr>
      <w:rFonts w:ascii="Arial" w:hAnsi="Arial"/>
      <w:b/>
      <w:color w:val="FFFFFF"/>
      <w:sz w:val="18"/>
      <w:lang w:bidi="hi-IN"/>
    </w:rPr>
  </w:style>
  <w:style w:type="character" w:customStyle="1" w:styleId="FootnoteReference">
    <w:name w:val="FootnoteReference"/>
    <w:uiPriority w:val="99"/>
    <w:qFormat/>
    <w:rPr>
      <w:rFonts w:asciiTheme="minorHAnsi" w:hAnsiTheme="minorHAnsi" w:cs="Times New Roman"/>
      <w:sz w:val="17"/>
      <w:vertAlign w:val="superscript"/>
      <w:lang w:bidi="hi-IN"/>
    </w:rPr>
  </w:style>
  <w:style w:type="character" w:customStyle="1" w:styleId="Fudfnotenzeichen">
    <w:name w:val="Fußdfnotenzeichen"/>
    <w:uiPriority w:val="99"/>
    <w:qFormat/>
    <w:rPr>
      <w:rFonts w:asciiTheme="minorHAnsi" w:hAnsiTheme="minorHAnsi"/>
      <w:sz w:val="22"/>
      <w:lang w:bidi="hi-IN"/>
    </w:rPr>
  </w:style>
  <w:style w:type="table" w:styleId="TabelleEinfach1">
    <w:name w:val="Table Simple 1"/>
    <w:basedOn w:val="NormaleTabelle"/>
    <w:uiPriority w:val="99"/>
    <w:pPr>
      <w:widowControl w:val="0"/>
      <w:autoSpaceDE w:val="0"/>
      <w:autoSpaceDN w:val="0"/>
      <w:adjustRightInd w:val="0"/>
    </w:pPr>
    <w:rPr>
      <w:rFonts w:cs="Calibri"/>
      <w:sz w:val="22"/>
      <w:szCs w:val="24"/>
      <w:lang w:bidi="hi-I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mpd="sng" algn="ctr">
          <a:prstDash val="solid"/>
          <a:miter lim="800000"/>
        </a:ln>
        <a:ln w="6350" cmpd="sng" algn="ctr">
          <a:prstDash val="solid"/>
          <a:miter lim="800000"/>
        </a:ln>
        <a:ln w="6350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1407</Words>
  <Characters>8867</Characters>
  <Application>Microsoft Office Word</Application>
  <DocSecurity>0</DocSecurity>
  <Lines>73</Lines>
  <Paragraphs>20</Paragraphs>
  <ScaleCrop>false</ScaleCrop>
  <Company/>
  <LinksUpToDate>false</LinksUpToDate>
  <CharactersWithSpaces>10254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Peter Quaglia</cp:lastModifiedBy>
  <cp:revision>2</cp:revision>
  <dcterms:created xsi:type="dcterms:W3CDTF">2024-09-10T02:44:00Z</dcterms:created>
  <dcterms:modified xsi:type="dcterms:W3CDTF">2024-09-10T02:44:00Z</dcterms:modified>
</cp:coreProperties>
</file>