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718A" w14:textId="77777777" w:rsidR="00511FB3" w:rsidRDefault="00511FB3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269716D0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52B28B4E" w14:textId="77777777" w:rsidR="00511FB3" w:rsidRDefault="00511FB3">
            <w:pPr>
              <w:pStyle w:val="RVfliesstext175nb"/>
            </w:pPr>
            <w:r>
              <w:rPr>
                <w:rFonts w:cs="Arial"/>
              </w:rPr>
              <w:t>Bitte lesen Sie hierzu die Vorbemerkung zu BASS 12-21 Nr. 4 in diesem Heft.</w:t>
            </w:r>
          </w:p>
        </w:tc>
      </w:tr>
    </w:tbl>
    <w:p w14:paraId="0D52FD7C" w14:textId="77777777" w:rsidR="00511FB3" w:rsidRDefault="00511FB3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20-22 Nr. 8</w:t>
      </w:r>
    </w:p>
    <w:p w14:paraId="43D3424F" w14:textId="77777777" w:rsidR="00511FB3" w:rsidRDefault="00511FB3">
      <w:pPr>
        <w:pStyle w:val="RVueberschrift1100fz"/>
        <w:keepNext/>
        <w:keepLines/>
      </w:pPr>
      <w:r>
        <w:rPr>
          <w:rFonts w:cs="Calibri"/>
        </w:rPr>
        <w:t xml:space="preserve">Fort- und Weiterbildung; </w:t>
      </w:r>
      <w:r>
        <w:rPr>
          <w:rFonts w:cs="Calibri"/>
        </w:rPr>
        <w:br/>
      </w:r>
      <w:r>
        <w:rPr>
          <w:rFonts w:cs="Calibri"/>
        </w:rPr>
        <w:t>Strukturen und Inhalte der Fort- und Weiterbildung f</w:t>
      </w:r>
      <w:r>
        <w:rPr>
          <w:rFonts w:cs="Calibri"/>
        </w:rPr>
        <w:t>ü</w:t>
      </w:r>
      <w:r>
        <w:rPr>
          <w:rFonts w:cs="Calibri"/>
        </w:rPr>
        <w:t>r das Schulpersonal (</w:t>
      </w:r>
      <w:r>
        <w:rPr>
          <w:rFonts w:cs="Calibri"/>
        </w:rPr>
        <w:t>§§</w:t>
      </w:r>
      <w:r>
        <w:rPr>
          <w:rFonts w:cs="Calibri"/>
        </w:rPr>
        <w:t xml:space="preserve"> 57-60 SchulG); </w:t>
      </w:r>
      <w:r>
        <w:rPr>
          <w:rFonts w:cs="Calibri"/>
        </w:rPr>
        <w:br/>
        <w:t xml:space="preserve">Anlage 3 </w:t>
      </w:r>
      <w:r>
        <w:rPr>
          <w:rFonts w:cs="Calibri"/>
        </w:rPr>
        <w:t>„</w:t>
      </w:r>
      <w:r>
        <w:rPr>
          <w:rFonts w:cs="Calibri"/>
        </w:rPr>
        <w:t xml:space="preserve">Qualifikationserweiterung </w:t>
      </w:r>
      <w:r>
        <w:rPr>
          <w:rFonts w:cs="Calibri"/>
        </w:rPr>
        <w:br/>
        <w:t>von Lehrkr</w:t>
      </w:r>
      <w:r>
        <w:rPr>
          <w:rFonts w:cs="Calibri"/>
        </w:rPr>
        <w:t>ä</w:t>
      </w:r>
      <w:r>
        <w:rPr>
          <w:rFonts w:cs="Calibri"/>
        </w:rPr>
        <w:t>ften an Schulen</w:t>
      </w:r>
      <w:r>
        <w:rPr>
          <w:rFonts w:cs="Calibri"/>
        </w:rPr>
        <w:t>“</w:t>
      </w:r>
      <w:r>
        <w:rPr>
          <w:rFonts w:cs="Calibri"/>
        </w:rPr>
        <w:t>, Erg</w:t>
      </w:r>
      <w:r>
        <w:rPr>
          <w:rFonts w:cs="Calibri"/>
        </w:rPr>
        <w:t>ä</w:t>
      </w:r>
      <w:r>
        <w:rPr>
          <w:rFonts w:cs="Calibri"/>
        </w:rPr>
        <w:t>nzung</w:t>
      </w:r>
    </w:p>
    <w:p w14:paraId="1AA39663" w14:textId="77777777" w:rsidR="00511FB3" w:rsidRDefault="00511FB3">
      <w:pPr>
        <w:pStyle w:val="RVueberschrift285nz"/>
        <w:keepNext/>
        <w:keepLines/>
        <w:rPr>
          <w:rFonts w:cs="Arial"/>
        </w:rPr>
      </w:pPr>
      <w:r>
        <w:t>RdErl. d. Ministerium f</w:t>
      </w:r>
      <w:r>
        <w:t>ü</w:t>
      </w:r>
      <w:r>
        <w:t xml:space="preserve">r Schule und Weiterbildung </w:t>
      </w:r>
      <w:r>
        <w:br/>
        <w:t>v. 02.05.2017 - 412-6.07.01-112515</w:t>
      </w:r>
    </w:p>
    <w:p w14:paraId="10CD0499" w14:textId="77777777" w:rsidR="00511FB3" w:rsidRDefault="00511FB3">
      <w:pPr>
        <w:pStyle w:val="RVfliesstext175fb"/>
      </w:pPr>
      <w:r>
        <w:rPr>
          <w:rFonts w:cs="Calibri"/>
        </w:rPr>
        <w:t>Bezug:</w:t>
      </w:r>
    </w:p>
    <w:p w14:paraId="243610A4" w14:textId="77777777" w:rsidR="00511FB3" w:rsidRDefault="00511FB3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v. 06.04.2014 </w:t>
      </w:r>
      <w:r>
        <w:br/>
        <w:t>(BASS 20-22 Nr. 8), zuletzt ge</w:t>
      </w:r>
      <w:r>
        <w:t>ä</w:t>
      </w:r>
      <w:r>
        <w:t>ndert durch RdErl. v. 29.03.2017 (ABl. NRW. 05/17)</w:t>
      </w:r>
    </w:p>
    <w:p w14:paraId="492919C0" w14:textId="77777777" w:rsidR="00511FB3" w:rsidRDefault="00511FB3">
      <w:pPr>
        <w:pStyle w:val="RVfliesstext175nb"/>
        <w:rPr>
          <w:rFonts w:cs="Arial"/>
        </w:rPr>
      </w:pPr>
      <w:r>
        <w:t>Die Anlage 3 des Bezugserlasses wird wie folgt ge</w:t>
      </w:r>
      <w:r>
        <w:t>ä</w:t>
      </w:r>
      <w:r>
        <w:t>ndert:</w:t>
      </w:r>
    </w:p>
    <w:p w14:paraId="48CDC11A" w14:textId="77777777" w:rsidR="00511FB3" w:rsidRDefault="00511FB3">
      <w:pPr>
        <w:pStyle w:val="RVliste3n75nbanfang"/>
      </w:pPr>
      <w:r>
        <w:t>1.</w:t>
      </w:r>
      <w:r>
        <w:tab/>
      </w:r>
      <w:r>
        <w:rPr>
          <w:rFonts w:cs="Arial"/>
        </w:rPr>
        <w:t xml:space="preserve">Die </w:t>
      </w:r>
      <w:r>
        <w:rPr>
          <w:rFonts w:cs="Arial"/>
        </w:rPr>
        <w:t>Ü</w:t>
      </w:r>
      <w:r>
        <w:rPr>
          <w:rFonts w:cs="Arial"/>
        </w:rPr>
        <w:t>berschrift im Kasten lautet wie folgt:</w:t>
      </w:r>
    </w:p>
    <w:p w14:paraId="1875E0EF" w14:textId="77777777" w:rsidR="00511FB3" w:rsidRDefault="00511FB3">
      <w:pPr>
        <w:pStyle w:val="RVueberschrift285fz"/>
        <w:keepNext/>
        <w:keepLines/>
      </w:pPr>
      <w:r>
        <w:t>„</w:t>
      </w:r>
      <w:r>
        <w:t>Weiterbildung - Qualifikationserweiterungen</w:t>
      </w:r>
      <w:r>
        <w:t>“</w:t>
      </w:r>
      <w:r>
        <w:rPr>
          <w:rFonts w:cs="Calibri"/>
        </w:rPr>
        <w:t>;</w:t>
      </w:r>
    </w:p>
    <w:p w14:paraId="7D42E62B" w14:textId="77777777" w:rsidR="00511FB3" w:rsidRDefault="00511FB3">
      <w:pPr>
        <w:pStyle w:val="RVfliesstext175nb"/>
        <w:rPr>
          <w:rFonts w:cs="Arial"/>
        </w:rPr>
      </w:pPr>
      <w:r>
        <w:t xml:space="preserve">Die 2. </w:t>
      </w:r>
      <w:r>
        <w:t>Ü</w:t>
      </w:r>
      <w:r>
        <w:t>berschrift (unter dem Kasten) lautet neu wie folgt:</w:t>
      </w:r>
    </w:p>
    <w:p w14:paraId="0A850C6A" w14:textId="77777777" w:rsidR="00511FB3" w:rsidRDefault="00511FB3">
      <w:pPr>
        <w:pStyle w:val="RVueberschrift285fz"/>
        <w:keepNext/>
        <w:keepLines/>
        <w:rPr>
          <w:rFonts w:cs="Calibri"/>
        </w:rPr>
      </w:pPr>
      <w:r>
        <w:rPr>
          <w:rFonts w:cs="Calibri"/>
        </w:rPr>
        <w:t>„</w:t>
      </w:r>
      <w:r>
        <w:rPr>
          <w:rFonts w:cs="Calibri"/>
        </w:rPr>
        <w:t>I. Zertifikatskurse in einem Fach</w:t>
      </w:r>
      <w:r>
        <w:rPr>
          <w:rFonts w:cs="Calibri"/>
        </w:rPr>
        <w:t>“</w:t>
      </w:r>
      <w:r>
        <w:t>.</w:t>
      </w:r>
    </w:p>
    <w:p w14:paraId="2D39FDAD" w14:textId="77777777" w:rsidR="00511FB3" w:rsidRDefault="00511FB3">
      <w:pPr>
        <w:pStyle w:val="RVliste3n75nb"/>
      </w:pPr>
      <w:r>
        <w:t>2.</w:t>
      </w:r>
      <w:r>
        <w:tab/>
      </w:r>
      <w:r>
        <w:rPr>
          <w:rFonts w:cs="Calibri"/>
        </w:rPr>
        <w:t>An die Anlage 3 des Bezugserlasses wird Folgendes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4C58E0C" w14:textId="77777777" w:rsidR="00511FB3" w:rsidRDefault="00511FB3">
      <w:pPr>
        <w:pStyle w:val="RVueberschrift285fz"/>
        <w:keepNext/>
        <w:keepLines/>
      </w:pPr>
      <w:r>
        <w:rPr>
          <w:rFonts w:cs="Calibri"/>
        </w:rPr>
        <w:t>„</w:t>
      </w:r>
      <w:r>
        <w:rPr>
          <w:rFonts w:cs="Calibri"/>
        </w:rPr>
        <w:t xml:space="preserve">II. Qualifikationserweiterung </w:t>
      </w:r>
      <w:r>
        <w:rPr>
          <w:rFonts w:cs="Calibri"/>
        </w:rPr>
        <w:br/>
        <w:t>von Beratungslehrkr</w:t>
      </w:r>
      <w:r>
        <w:rPr>
          <w:rFonts w:cs="Calibri"/>
        </w:rPr>
        <w:t>ä</w:t>
      </w:r>
      <w:r>
        <w:rPr>
          <w:rFonts w:cs="Calibri"/>
        </w:rPr>
        <w:t>ften an Schulen</w:t>
      </w:r>
    </w:p>
    <w:p w14:paraId="49E71EAD" w14:textId="77777777" w:rsidR="00511FB3" w:rsidRDefault="00511FB3">
      <w:pPr>
        <w:pStyle w:val="RVfliesstext175nb"/>
        <w:rPr>
          <w:rFonts w:cs="Arial"/>
        </w:rPr>
      </w:pPr>
      <w:r>
        <w:t>1 Beratungst</w:t>
      </w:r>
      <w:r>
        <w:t>ä</w:t>
      </w:r>
      <w:r>
        <w:t>tigkeit in der Schule ist ebenso wie Unterrichten, Erziehen und Beurteilen Aufgabe aller Lehrerinnen und Lehrer. Sie bezieht sich auf die Beratung von Sch</w:t>
      </w:r>
      <w:r>
        <w:t>ü</w:t>
      </w:r>
      <w:r>
        <w:t>lerinnen und Sch</w:t>
      </w:r>
      <w:r>
        <w:t>ü</w:t>
      </w:r>
      <w:r>
        <w:t>lern sowie von Erziehungsberechtigten.</w:t>
      </w:r>
    </w:p>
    <w:p w14:paraId="4290B527" w14:textId="77777777" w:rsidR="00511FB3" w:rsidRDefault="00511FB3">
      <w:pPr>
        <w:pStyle w:val="RVfliesstext175nb"/>
        <w:rPr>
          <w:rFonts w:cs="Arial"/>
        </w:rPr>
      </w:pPr>
      <w:r>
        <w:t>2 Zur Erg</w:t>
      </w:r>
      <w:r>
        <w:t>ä</w:t>
      </w:r>
      <w:r>
        <w:t>nzung und Intensivierung der Beratungst</w:t>
      </w:r>
      <w:r>
        <w:t>ä</w:t>
      </w:r>
      <w:r>
        <w:t>tigkeit der Lehrerinnen und Lehrer k</w:t>
      </w:r>
      <w:r>
        <w:t>ö</w:t>
      </w:r>
      <w:r>
        <w:t>nnen Schulen, in denen die Schulkonferenz einen entsprechenden Bedarf feststellt, Beratungslehrerinnen und Beratungslehrer beauftragen.</w:t>
      </w:r>
    </w:p>
    <w:p w14:paraId="44827EFF" w14:textId="77777777" w:rsidR="00511FB3" w:rsidRDefault="00511FB3">
      <w:pPr>
        <w:pStyle w:val="RVfliesstext175nb"/>
        <w:rPr>
          <w:rFonts w:cs="Arial"/>
        </w:rPr>
      </w:pPr>
      <w:r>
        <w:t>3 Ziel der Qualifikationserweiterung ist die Aneignung und Erweiterung beratungs- und systembezogener Kompetenzen, die f</w:t>
      </w:r>
      <w:r>
        <w:t>ü</w:t>
      </w:r>
      <w:r>
        <w:t>r die T</w:t>
      </w:r>
      <w:r>
        <w:t>ä</w:t>
      </w:r>
      <w:r>
        <w:t>tigkeit von Beratungslehrkr</w:t>
      </w:r>
      <w:r>
        <w:t>ä</w:t>
      </w:r>
      <w:r>
        <w:t>ften an ihren Schulen bedeutsam sind.</w:t>
      </w:r>
    </w:p>
    <w:p w14:paraId="5D4ED0B4" w14:textId="77777777" w:rsidR="00511FB3" w:rsidRDefault="00511FB3">
      <w:pPr>
        <w:pStyle w:val="RVfliesstext175nb"/>
        <w:rPr>
          <w:rFonts w:cs="Arial"/>
        </w:rPr>
      </w:pPr>
      <w:r>
        <w:t>4 Die Qualifikationserweiterung vermittelt Kompetenzen zu folgenden inhaltlichen Schwerpunkten:</w:t>
      </w:r>
    </w:p>
    <w:p w14:paraId="33A981F4" w14:textId="77777777" w:rsidR="00511FB3" w:rsidRDefault="00511FB3">
      <w:pPr>
        <w:pStyle w:val="RVliste3u75nb"/>
      </w:pPr>
      <w:r>
        <w:t>-</w:t>
      </w:r>
      <w:r>
        <w:tab/>
      </w:r>
      <w:r>
        <w:rPr>
          <w:rFonts w:cs="Arial"/>
        </w:rPr>
        <w:t>L</w:t>
      </w:r>
      <w:r>
        <w:rPr>
          <w:rFonts w:cs="Arial"/>
        </w:rPr>
        <w:t>ö</w:t>
      </w:r>
      <w:r>
        <w:rPr>
          <w:rFonts w:cs="Arial"/>
        </w:rPr>
        <w:t>sungs- und ressourcenorientierte Kommunikation und Beratungskompetenz als Grundlage schulischer und bildungsbiographischer Beratung</w:t>
      </w:r>
    </w:p>
    <w:p w14:paraId="08EB2B16" w14:textId="77777777" w:rsidR="00511FB3" w:rsidRDefault="00511FB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Rolle als Beratungslehrkraft</w:t>
      </w:r>
    </w:p>
    <w:p w14:paraId="40E09C5F" w14:textId="77777777" w:rsidR="00511FB3" w:rsidRDefault="00511FB3">
      <w:pPr>
        <w:pStyle w:val="RVliste3u75nb"/>
      </w:pPr>
      <w:r>
        <w:t>-</w:t>
      </w:r>
      <w:r>
        <w:tab/>
      </w:r>
      <w:r>
        <w:rPr>
          <w:rFonts w:cs="Arial"/>
        </w:rPr>
        <w:t>Schuleigenes Beratungskonzept</w:t>
      </w:r>
    </w:p>
    <w:p w14:paraId="03DBB6E4" w14:textId="77777777" w:rsidR="00511FB3" w:rsidRDefault="00511FB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Kollegiale Beratung</w:t>
      </w:r>
    </w:p>
    <w:p w14:paraId="1F03FC28" w14:textId="77777777" w:rsidR="00511FB3" w:rsidRDefault="00511FB3">
      <w:pPr>
        <w:pStyle w:val="RVliste3u75nb"/>
      </w:pPr>
      <w:r>
        <w:t>-</w:t>
      </w:r>
      <w:r>
        <w:tab/>
      </w:r>
      <w:r>
        <w:rPr>
          <w:rFonts w:cs="Arial"/>
        </w:rPr>
        <w:t>Grundlagen der Netzwerkarbeit.</w:t>
      </w:r>
    </w:p>
    <w:p w14:paraId="76ED4E43" w14:textId="77777777" w:rsidR="00511FB3" w:rsidRDefault="00511FB3">
      <w:pPr>
        <w:pStyle w:val="RVfliesstext175nb"/>
      </w:pPr>
      <w:r>
        <w:rPr>
          <w:rFonts w:cs="Arial"/>
        </w:rPr>
        <w:t>In diesem Rahmen werden Kenntnisse zu folgenden Themen vermittelt:</w:t>
      </w:r>
    </w:p>
    <w:p w14:paraId="08E06857" w14:textId="77777777" w:rsidR="00511FB3" w:rsidRDefault="00511FB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Grundlagen der Entwicklung einer Bildungsbiographie</w:t>
      </w:r>
    </w:p>
    <w:p w14:paraId="240F78CC" w14:textId="77777777" w:rsidR="00511FB3" w:rsidRDefault="00511FB3">
      <w:pPr>
        <w:pStyle w:val="RVliste3u75nb"/>
      </w:pPr>
      <w:r>
        <w:t>-</w:t>
      </w:r>
      <w:r>
        <w:tab/>
      </w:r>
      <w:r>
        <w:rPr>
          <w:rFonts w:cs="Arial"/>
        </w:rPr>
        <w:t>Grundlagen und Verfahren bei Kindeswohlgef</w:t>
      </w:r>
      <w:r>
        <w:rPr>
          <w:rFonts w:cs="Arial"/>
        </w:rPr>
        <w:t>ä</w:t>
      </w:r>
      <w:r>
        <w:rPr>
          <w:rFonts w:cs="Arial"/>
        </w:rPr>
        <w:t>hrdung</w:t>
      </w:r>
    </w:p>
    <w:p w14:paraId="0099DD84" w14:textId="77777777" w:rsidR="00511FB3" w:rsidRDefault="00511FB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Grundlagen und Verfahren integrativer Hilfeverfahren</w:t>
      </w:r>
    </w:p>
    <w:p w14:paraId="29D3B54C" w14:textId="77777777" w:rsidR="00511FB3" w:rsidRDefault="00511FB3">
      <w:pPr>
        <w:pStyle w:val="RVliste3u75nb"/>
      </w:pPr>
      <w:r>
        <w:t>-</w:t>
      </w:r>
      <w:r>
        <w:tab/>
      </w:r>
      <w:r>
        <w:rPr>
          <w:rFonts w:cs="Arial"/>
        </w:rPr>
        <w:t>Grundlagen und Verfahren der Mitwirkung von Beratungslehrkr</w:t>
      </w:r>
      <w:r>
        <w:rPr>
          <w:rFonts w:cs="Arial"/>
        </w:rPr>
        <w:t>ä</w:t>
      </w:r>
      <w:r>
        <w:rPr>
          <w:rFonts w:cs="Arial"/>
        </w:rPr>
        <w:t>ften in Krisensituationen</w:t>
      </w:r>
    </w:p>
    <w:p w14:paraId="39DEDBC2" w14:textId="77777777" w:rsidR="00511FB3" w:rsidRDefault="00511FB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Genderbewusste Aspekte in der Beratung</w:t>
      </w:r>
    </w:p>
    <w:p w14:paraId="35A17AD4" w14:textId="77777777" w:rsidR="00511FB3" w:rsidRDefault="00511FB3">
      <w:pPr>
        <w:pStyle w:val="RVliste3u75nb"/>
      </w:pPr>
      <w:r>
        <w:t>-</w:t>
      </w:r>
      <w:r>
        <w:tab/>
      </w:r>
      <w:r>
        <w:rPr>
          <w:rFonts w:cs="Arial"/>
        </w:rPr>
        <w:t>Interkulturelle Aspekte in der Beratung</w:t>
      </w:r>
    </w:p>
    <w:p w14:paraId="0EF1F4FB" w14:textId="77777777" w:rsidR="00511FB3" w:rsidRDefault="00511FB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Pr</w:t>
      </w:r>
      <w:r>
        <w:t>ä</w:t>
      </w:r>
      <w:r>
        <w:t>vention und Intervention bei Gewalt und Mobbing.</w:t>
      </w:r>
    </w:p>
    <w:p w14:paraId="734FEC1D" w14:textId="77777777" w:rsidR="00511FB3" w:rsidRDefault="00511FB3">
      <w:pPr>
        <w:pStyle w:val="RVfliesstext175nb"/>
        <w:rPr>
          <w:rFonts w:cs="Arial"/>
        </w:rPr>
      </w:pPr>
      <w:r>
        <w:t>Im Rahmen zuk</w:t>
      </w:r>
      <w:r>
        <w:t>ü</w:t>
      </w:r>
      <w:r>
        <w:t>nftiger Entwicklungen und bildungspolitischer Notwendigkeiten k</w:t>
      </w:r>
      <w:r>
        <w:t>ö</w:t>
      </w:r>
      <w:r>
        <w:t>nnen aktuelle Themen erg</w:t>
      </w:r>
      <w:r>
        <w:t>ä</w:t>
      </w:r>
      <w:r>
        <w:t>nzt werden.</w:t>
      </w:r>
    </w:p>
    <w:p w14:paraId="5C2217CF" w14:textId="77777777" w:rsidR="00511FB3" w:rsidRDefault="00511FB3">
      <w:pPr>
        <w:pStyle w:val="RVfliesstext175nb"/>
        <w:rPr>
          <w:rFonts w:cs="Arial"/>
        </w:rPr>
      </w:pPr>
      <w:r>
        <w:t>5 Die Qualifizierung umfasst 190 Fortbildungsstunden und wird im Verlaufe eines Jahres durchgef</w:t>
      </w:r>
      <w:r>
        <w:t>ü</w:t>
      </w:r>
      <w:r>
        <w:t>hrt. Den Teilnehmerinnen und Teilnehmern steht gem</w:t>
      </w:r>
      <w:r>
        <w:t>äß</w:t>
      </w:r>
      <w:r>
        <w:t xml:space="preserve"> Nummer 7.3 (BASS 20-22 Nr. 8) Entlastung zu. Die Qualifizierung erfolgt auf Basis eines landesweit abgestimmten Curriculums. Erfahrene Beratungslehrkr</w:t>
      </w:r>
      <w:r>
        <w:t>ä</w:t>
      </w:r>
      <w:r>
        <w:t>fte erhalten in Erg</w:t>
      </w:r>
      <w:r>
        <w:t>ä</w:t>
      </w:r>
      <w:r>
        <w:t>nzung und Intensivierung ihrer Beratungst</w:t>
      </w:r>
      <w:r>
        <w:t>ä</w:t>
      </w:r>
      <w:r>
        <w:t>tigkeit nach Bedarf passgenaue Fortbildungsangebote.</w:t>
      </w:r>
    </w:p>
    <w:p w14:paraId="22F84308" w14:textId="77777777" w:rsidR="00511FB3" w:rsidRDefault="00511FB3">
      <w:pPr>
        <w:pStyle w:val="RVfliesstext175nb"/>
        <w:rPr>
          <w:rFonts w:cs="Arial"/>
        </w:rPr>
      </w:pPr>
      <w:r>
        <w:t>6 Der Kurs richtet sich an Lehrkr</w:t>
      </w:r>
      <w:r>
        <w:t>ä</w:t>
      </w:r>
      <w:r>
        <w:t>fte an Berufskollegs, F</w:t>
      </w:r>
      <w:r>
        <w:t>ö</w:t>
      </w:r>
      <w:r>
        <w:t>rderschulen, Gemeinschaftsschulen, Gesamtschulen, Gymnasien, Hauptschulen, Primusschulen, Sekundarschulen, Realschulen und Weiterbildungskollegs, an denen die Schulkonferenz den Bedarf an Beratungst</w:t>
      </w:r>
      <w:r>
        <w:t>ä</w:t>
      </w:r>
      <w:r>
        <w:t>tigkeit gem</w:t>
      </w:r>
      <w:r>
        <w:t>äß</w:t>
      </w:r>
      <w:r>
        <w:t xml:space="preserve"> BASS 12-21 Nr. 4 feststellt.</w:t>
      </w:r>
    </w:p>
    <w:p w14:paraId="293053CA" w14:textId="77777777" w:rsidR="00511FB3" w:rsidRDefault="00511FB3">
      <w:pPr>
        <w:pStyle w:val="RVfliesstext175nb"/>
        <w:rPr>
          <w:rFonts w:cs="Arial"/>
        </w:rPr>
      </w:pPr>
      <w:r>
        <w:t>7 Den Ersatzschulen wird empfohlen, entsprechend zu verfahren.</w:t>
      </w:r>
      <w:r>
        <w:t>“</w:t>
      </w:r>
    </w:p>
    <w:p w14:paraId="3E0B239B" w14:textId="77777777" w:rsidR="00511FB3" w:rsidRDefault="00511FB3">
      <w:pPr>
        <w:pStyle w:val="RVliste3n75nb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Der Erlass tritt sofort in Kraft. Gleichzeitig tritt der RdErl. v. 19.05.1999 (BASS 20-22 Nr. 55) au</w:t>
      </w:r>
      <w:r>
        <w:t>ß</w:t>
      </w:r>
      <w:r>
        <w:t>er Kraft.</w:t>
      </w:r>
    </w:p>
    <w:p w14:paraId="4C61C621" w14:textId="77777777" w:rsidR="00511FB3" w:rsidRDefault="00511FB3">
      <w:pPr>
        <w:pStyle w:val="RVfliesstext175nb"/>
        <w:rPr>
          <w:rFonts w:cs="Arial"/>
        </w:rPr>
      </w:pPr>
    </w:p>
    <w:p w14:paraId="5DFAAB24" w14:textId="77777777" w:rsidR="00511FB3" w:rsidRDefault="00511FB3">
      <w:pPr>
        <w:pStyle w:val="RVfliesstext175nb"/>
      </w:pPr>
    </w:p>
    <w:p w14:paraId="74846508" w14:textId="77777777" w:rsidR="00511FB3" w:rsidRDefault="00511FB3">
      <w:pPr>
        <w:pStyle w:val="RVfliesstext175nb"/>
        <w:jc w:val="right"/>
      </w:pPr>
      <w:r>
        <w:rPr>
          <w:rFonts w:cs="Arial"/>
        </w:rPr>
        <w:t>ABl. NRW. 05/2017 S. 43</w:t>
      </w:r>
    </w:p>
    <w:p w14:paraId="1624E5C3" w14:textId="77777777" w:rsidR="00511FB3" w:rsidRDefault="00511FB3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ED548" w14:textId="77777777" w:rsidR="00511FB3" w:rsidRDefault="00511FB3">
      <w:r>
        <w:separator/>
      </w:r>
    </w:p>
  </w:endnote>
  <w:endnote w:type="continuationSeparator" w:id="0">
    <w:p w14:paraId="107D4696" w14:textId="77777777" w:rsidR="00511FB3" w:rsidRDefault="0051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4AD2" w14:textId="77777777" w:rsidR="00511FB3" w:rsidRDefault="00511FB3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4C53" w14:textId="77777777" w:rsidR="00511FB3" w:rsidRDefault="00511FB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2D89FE1" w14:textId="77777777" w:rsidR="00511FB3" w:rsidRDefault="00511FB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3119"/>
    <w:rsid w:val="00433119"/>
    <w:rsid w:val="00511FB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6077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