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01A1E" w14:textId="77777777" w:rsidR="006E377B" w:rsidRDefault="006E377B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106A398C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7646AD10" w14:textId="77777777" w:rsidR="006E377B" w:rsidRDefault="006E377B">
            <w:pPr>
              <w:pStyle w:val="RVfliesstext175nb"/>
            </w:pPr>
            <w:r>
              <w:rPr>
                <w:rFonts w:cs="Arial"/>
              </w:rPr>
              <w:t xml:space="preserve">Das Gesetz zur 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nderung des Lehrerausbildungsgesetzes soll k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nftige Lehrkr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fte durch den Erwerb von Inklusionskompetenzen und sonderp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dagogischen Basiskompetenzen bef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higen, noch besser und professioneller mit Vielfalt umzugehen </w:t>
            </w:r>
            <w:r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vor allem mit Blick auf den Inklusionsprozess an den Schulen und die steigende Bedeutung der Arbeit von Lehrkr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ften in multiprofessionellen Teams. Dar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 hinaus werden Nachjustierungen bei den Praxiselementen vorgenommen, indem das bisherige Eignungspraktikum und das bisherige Orientierungspraktikum k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nftig zu einem neuen Praxiselement - dem 25-t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gigen Eignungs- und Orientierungspraktikum - zusammengelegt und in das Bachelorstudium integriert werden; das bisherige Eignungspraktikum entf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llt. Ein weiterer wichtiger Aspekt des 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nderungsgesetzes betrifft den Zugang zum Lehramt an Berufskollegs, der k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nftig insbesondere durch flexiblere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bergangsm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glichkeiten zwischen einem beruflich orientierten Fachhochschulstudium und dem Lehramtsstudium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das Berufskolleg erleichtert wird.</w:t>
            </w:r>
          </w:p>
        </w:tc>
      </w:tr>
    </w:tbl>
    <w:p w14:paraId="562E77B7" w14:textId="77777777" w:rsidR="006E377B" w:rsidRDefault="006E377B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1-8</w:t>
      </w:r>
    </w:p>
    <w:p w14:paraId="4FB388BD" w14:textId="77777777" w:rsidR="006E377B" w:rsidRDefault="006E377B">
      <w:pPr>
        <w:pStyle w:val="RVueberschrift1100fz"/>
        <w:keepNext/>
        <w:keepLines/>
        <w:rPr>
          <w:rFonts w:cs="Arial"/>
        </w:rPr>
      </w:pPr>
      <w:r>
        <w:t xml:space="preserve">Gesetz </w:t>
      </w:r>
      <w:r>
        <w:br/>
        <w:t xml:space="preserve">zur </w:t>
      </w:r>
      <w:r>
        <w:t>Ä</w:t>
      </w:r>
      <w:r>
        <w:t>nderung des Lehrerausbildungsgesetzes</w:t>
      </w:r>
    </w:p>
    <w:p w14:paraId="35918BA9" w14:textId="77777777" w:rsidR="006E377B" w:rsidRDefault="006E377B">
      <w:pPr>
        <w:pStyle w:val="RVueberschrift285nz"/>
        <w:keepNext/>
        <w:keepLines/>
      </w:pPr>
      <w:r>
        <w:rPr>
          <w:rFonts w:cs="Calibri"/>
        </w:rPr>
        <w:t>Vom 26. April 2016 (GV. NRW. S. 208)</w:t>
      </w:r>
    </w:p>
    <w:p w14:paraId="2BA7936F" w14:textId="77777777" w:rsidR="006E377B" w:rsidRDefault="006E377B">
      <w:pPr>
        <w:pStyle w:val="RVueberschrift285fz"/>
        <w:keepNext/>
        <w:keepLines/>
        <w:rPr>
          <w:rFonts w:cs="Arial"/>
        </w:rPr>
      </w:pPr>
      <w:r>
        <w:t xml:space="preserve">Artikel 1 </w:t>
      </w:r>
      <w:r>
        <w:br/>
      </w:r>
      <w:r>
        <w:t>Ä</w:t>
      </w:r>
      <w:r>
        <w:t xml:space="preserve">nderung des </w:t>
      </w:r>
      <w:r>
        <w:br/>
        <w:t>Lehrerausbildungsgesetzes</w:t>
      </w:r>
    </w:p>
    <w:p w14:paraId="56CFD646" w14:textId="77777777" w:rsidR="006E377B" w:rsidRDefault="006E377B">
      <w:pPr>
        <w:pStyle w:val="RVfliesstext175nb"/>
        <w:rPr>
          <w:rFonts w:cs="Arial"/>
        </w:rPr>
      </w:pPr>
      <w:r>
        <w:t>Das Lehrerausbildungsgesetz vom 12. Mai 2009 (GV. NRW. S. 308), das zuletzt durch Artikel 4 des Gesetzes vom 28. Mai 2013 (GV. NRW. S. 272)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7E5C2A2C" w14:textId="77777777" w:rsidR="006E377B" w:rsidRDefault="006E377B">
      <w:pPr>
        <w:pStyle w:val="RVliste3n75nbanfang"/>
      </w:pPr>
      <w:r>
        <w:t>1.</w:t>
      </w:r>
      <w:r>
        <w:tab/>
      </w:r>
      <w:r>
        <w:rPr>
          <w:rFonts w:cs="Arial"/>
        </w:rPr>
        <w:t>In der Inhalts</w:t>
      </w:r>
      <w:r>
        <w:rPr>
          <w:rFonts w:cs="Arial"/>
        </w:rPr>
        <w:t>ü</w:t>
      </w:r>
      <w:r>
        <w:rPr>
          <w:rFonts w:cs="Arial"/>
        </w:rPr>
        <w:t xml:space="preserve">bersicht wird die Angabe zu </w:t>
      </w:r>
      <w:r>
        <w:rPr>
          <w:rFonts w:cs="Arial"/>
        </w:rPr>
        <w:t>§</w:t>
      </w:r>
      <w:r>
        <w:rPr>
          <w:rFonts w:cs="Arial"/>
        </w:rPr>
        <w:t xml:space="preserve"> 20 wie folgt gefasst:</w:t>
      </w:r>
    </w:p>
    <w:p w14:paraId="30CAC5A8" w14:textId="77777777" w:rsidR="006E377B" w:rsidRDefault="006E377B">
      <w:pPr>
        <w:pStyle w:val="RVfliesstext175nb"/>
      </w:pPr>
      <w:r>
        <w:rPr>
          <w:rFonts w:cs="Arial"/>
        </w:rPr>
        <w:t>„§</w:t>
      </w:r>
      <w:r>
        <w:rPr>
          <w:rFonts w:cs="Arial"/>
        </w:rPr>
        <w:t xml:space="preserve"> 20 Inkrafttreten, Au</w:t>
      </w:r>
      <w:r>
        <w:rPr>
          <w:rFonts w:cs="Arial"/>
        </w:rPr>
        <w:t>ß</w:t>
      </w:r>
      <w:r>
        <w:rPr>
          <w:rFonts w:cs="Arial"/>
        </w:rPr>
        <w:t xml:space="preserve">erkrafttreten, </w:t>
      </w:r>
      <w:r>
        <w:rPr>
          <w:rFonts w:cs="Arial"/>
        </w:rPr>
        <w:t>Ü</w:t>
      </w:r>
      <w:r>
        <w:rPr>
          <w:rFonts w:cs="Arial"/>
        </w:rPr>
        <w:t>bergangsregelungen</w:t>
      </w:r>
      <w:r>
        <w:rPr>
          <w:rFonts w:cs="Arial"/>
        </w:rPr>
        <w:t>“</w:t>
      </w:r>
    </w:p>
    <w:p w14:paraId="6E0D989E" w14:textId="77777777" w:rsidR="006E377B" w:rsidRDefault="006E377B">
      <w:pPr>
        <w:pStyle w:val="RVliste3n75nb"/>
      </w:pPr>
      <w:r>
        <w:t>2.</w:t>
      </w:r>
      <w:r>
        <w:tab/>
      </w:r>
      <w:r>
        <w:rPr>
          <w:rFonts w:cs="Calibri"/>
        </w:rPr>
        <w:t>§</w:t>
      </w:r>
      <w:r>
        <w:rPr>
          <w:rFonts w:cs="Calibri"/>
        </w:rPr>
        <w:t xml:space="preserve"> 1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1AA4D665" w14:textId="77777777" w:rsidR="006E377B" w:rsidRDefault="006E377B">
      <w:pPr>
        <w:pStyle w:val="RVliste2a75nbanfang"/>
        <w:rPr>
          <w:rFonts w:cs="Calibri"/>
        </w:rPr>
      </w:pPr>
      <w:r>
        <w:rPr>
          <w:rFonts w:cs="Calibri"/>
        </w:rPr>
        <w:t>a)</w:t>
      </w:r>
      <w:r>
        <w:tab/>
        <w:t>Absatz 1 wird wie folgt gefasst:</w:t>
      </w:r>
    </w:p>
    <w:p w14:paraId="40C190DF" w14:textId="77777777" w:rsidR="006E377B" w:rsidRDefault="006E377B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(1) Das Land und die Hochschulen gew</w:t>
      </w:r>
      <w:r>
        <w:rPr>
          <w:rFonts w:cs="Arial"/>
        </w:rPr>
        <w:t>ä</w:t>
      </w:r>
      <w:r>
        <w:rPr>
          <w:rFonts w:cs="Arial"/>
        </w:rPr>
        <w:t>hrleisten eine Lehrerausbildung, die an den p</w:t>
      </w:r>
      <w:r>
        <w:rPr>
          <w:rFonts w:cs="Arial"/>
        </w:rPr>
        <w:t>ä</w:t>
      </w:r>
      <w:r>
        <w:rPr>
          <w:rFonts w:cs="Arial"/>
        </w:rPr>
        <w:t>dagogischen Herausforderungen der Zukunft und an den Kindern und Jugendlichen ausgerichtet ist und die Bed</w:t>
      </w:r>
      <w:r>
        <w:rPr>
          <w:rFonts w:cs="Arial"/>
        </w:rPr>
        <w:t>ü</w:t>
      </w:r>
      <w:r>
        <w:rPr>
          <w:rFonts w:cs="Arial"/>
        </w:rPr>
        <w:t>rfnisse der Schulen ber</w:t>
      </w:r>
      <w:r>
        <w:rPr>
          <w:rFonts w:cs="Arial"/>
        </w:rPr>
        <w:t>ü</w:t>
      </w:r>
      <w:r>
        <w:rPr>
          <w:rFonts w:cs="Arial"/>
        </w:rPr>
        <w:t>cksichtigt.</w:t>
      </w:r>
      <w:r>
        <w:rPr>
          <w:rFonts w:cs="Arial"/>
        </w:rPr>
        <w:t>“</w:t>
      </w:r>
    </w:p>
    <w:p w14:paraId="5CDF8CFB" w14:textId="77777777" w:rsidR="006E377B" w:rsidRDefault="006E377B">
      <w:pPr>
        <w:pStyle w:val="RVliste2a75nb"/>
        <w:rPr>
          <w:rFonts w:cs="Arial"/>
        </w:rPr>
      </w:pPr>
      <w:r>
        <w:rPr>
          <w:rFonts w:cs="Arial"/>
        </w:rPr>
        <w:t>b)</w:t>
      </w:r>
      <w:r>
        <w:tab/>
        <w:t>Absatz 2 wird wie folgt ge</w:t>
      </w:r>
      <w:r>
        <w:t>ä</w:t>
      </w:r>
      <w:r>
        <w:t>ndert:</w:t>
      </w:r>
    </w:p>
    <w:p w14:paraId="07306E73" w14:textId="77777777" w:rsidR="006E377B" w:rsidRDefault="006E377B">
      <w:pPr>
        <w:pStyle w:val="RVfliesstext175nb"/>
        <w:rPr>
          <w:rFonts w:cs="Arial"/>
        </w:rPr>
      </w:pPr>
      <w:r>
        <w:t xml:space="preserve">aa) In Satz 2 wird das Wort </w:t>
      </w:r>
      <w:r>
        <w:t>„</w:t>
      </w:r>
      <w:r>
        <w:t>Zielvereinbarungen</w:t>
      </w:r>
      <w:r>
        <w:t>“</w:t>
      </w:r>
      <w:r>
        <w:t xml:space="preserve"> durch das Wort </w:t>
      </w:r>
      <w:r>
        <w:t>„</w:t>
      </w:r>
      <w:r>
        <w:t>Hochschulvertr</w:t>
      </w:r>
      <w:r>
        <w:t>ä</w:t>
      </w:r>
      <w:r>
        <w:t>ge</w:t>
      </w:r>
      <w:r>
        <w:t>“</w:t>
      </w:r>
      <w:r>
        <w:t xml:space="preserve"> ersetzt.</w:t>
      </w:r>
    </w:p>
    <w:p w14:paraId="6809EF84" w14:textId="77777777" w:rsidR="006E377B" w:rsidRDefault="006E377B">
      <w:pPr>
        <w:pStyle w:val="RVfliesstext175nb"/>
        <w:rPr>
          <w:rFonts w:cs="Arial"/>
        </w:rPr>
      </w:pPr>
      <w:r>
        <w:t xml:space="preserve">bb) In Satz 3 wird das Wort </w:t>
      </w:r>
      <w:r>
        <w:t>„</w:t>
      </w:r>
      <w:r>
        <w:t>Zielvereinbarungen</w:t>
      </w:r>
      <w:r>
        <w:t>“</w:t>
      </w:r>
      <w:r>
        <w:t xml:space="preserve"> durch das Wort </w:t>
      </w:r>
      <w:r>
        <w:t>„</w:t>
      </w:r>
      <w:r>
        <w:t>Hochschulvertr</w:t>
      </w:r>
      <w:r>
        <w:t>ä</w:t>
      </w:r>
      <w:r>
        <w:t>gen</w:t>
      </w:r>
      <w:r>
        <w:t>“</w:t>
      </w:r>
      <w:r>
        <w:t xml:space="preserve"> ersetzt.</w:t>
      </w:r>
    </w:p>
    <w:p w14:paraId="60368E91" w14:textId="77777777" w:rsidR="006E377B" w:rsidRDefault="006E377B">
      <w:pPr>
        <w:pStyle w:val="RVliste2a75nb"/>
      </w:pPr>
      <w:r>
        <w:t>c)</w:t>
      </w:r>
      <w:r>
        <w:rPr>
          <w:rFonts w:cs="Arial"/>
        </w:rPr>
        <w:tab/>
        <w:t xml:space="preserve">In Absatz 3 Satz 1 wird das Wort </w:t>
      </w:r>
      <w:r>
        <w:rPr>
          <w:rFonts w:cs="Arial"/>
        </w:rPr>
        <w:t>„</w:t>
      </w:r>
      <w:r>
        <w:rPr>
          <w:rFonts w:cs="Arial"/>
        </w:rPr>
        <w:t>drei</w:t>
      </w:r>
      <w:r>
        <w:rPr>
          <w:rFonts w:cs="Arial"/>
        </w:rPr>
        <w:t>“</w:t>
      </w:r>
      <w:r>
        <w:rPr>
          <w:rFonts w:cs="Arial"/>
        </w:rPr>
        <w:t xml:space="preserve"> durch das Wort </w:t>
      </w:r>
      <w:r>
        <w:rPr>
          <w:rFonts w:cs="Arial"/>
        </w:rPr>
        <w:t>„</w:t>
      </w: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nf</w:t>
      </w:r>
      <w:r>
        <w:rPr>
          <w:rFonts w:cs="Arial"/>
        </w:rPr>
        <w:t>“</w:t>
      </w:r>
      <w:r>
        <w:rPr>
          <w:rFonts w:cs="Arial"/>
        </w:rPr>
        <w:t xml:space="preserve"> und die Angabe </w:t>
      </w:r>
      <w:r>
        <w:rPr>
          <w:rFonts w:cs="Arial"/>
        </w:rPr>
        <w:t>„</w:t>
      </w:r>
      <w:r>
        <w:rPr>
          <w:rFonts w:cs="Arial"/>
        </w:rPr>
        <w:t>2013</w:t>
      </w:r>
      <w:r>
        <w:rPr>
          <w:rFonts w:cs="Arial"/>
        </w:rPr>
        <w:t>“</w:t>
      </w:r>
      <w:r>
        <w:rPr>
          <w:rFonts w:cs="Arial"/>
        </w:rPr>
        <w:t xml:space="preserve"> durch die Angabe </w:t>
      </w:r>
      <w:r>
        <w:rPr>
          <w:rFonts w:cs="Arial"/>
        </w:rPr>
        <w:t>„</w:t>
      </w:r>
      <w:r>
        <w:rPr>
          <w:rFonts w:cs="Arial"/>
        </w:rPr>
        <w:t>2020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14:paraId="280834EE" w14:textId="77777777" w:rsidR="006E377B" w:rsidRDefault="006E377B">
      <w:pPr>
        <w:pStyle w:val="RVliste3n75nb"/>
      </w:pPr>
      <w:r>
        <w:t>3.</w:t>
      </w:r>
      <w:r>
        <w:tab/>
      </w:r>
      <w:r>
        <w:rPr>
          <w:rFonts w:cs="Calibri"/>
        </w:rPr>
        <w:t>§</w:t>
      </w:r>
      <w:r>
        <w:rPr>
          <w:rFonts w:cs="Calibri"/>
        </w:rPr>
        <w:t xml:space="preserve"> 2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5DE369A6" w14:textId="77777777" w:rsidR="006E377B" w:rsidRDefault="006E377B">
      <w:pPr>
        <w:pStyle w:val="RVliste2a75nbanfang"/>
        <w:rPr>
          <w:rFonts w:cs="Calibri"/>
        </w:rPr>
      </w:pPr>
      <w:r>
        <w:rPr>
          <w:rFonts w:cs="Calibri"/>
        </w:rPr>
        <w:t>a)</w:t>
      </w:r>
      <w:r>
        <w:tab/>
        <w:t>Absatz 2 wird wie folgt ge</w:t>
      </w:r>
      <w:r>
        <w:t>ä</w:t>
      </w:r>
      <w:r>
        <w:t>ndert:</w:t>
      </w:r>
    </w:p>
    <w:p w14:paraId="7858E150" w14:textId="77777777" w:rsidR="006E377B" w:rsidRDefault="006E377B">
      <w:pPr>
        <w:pStyle w:val="RVfliesstext175nb"/>
      </w:pPr>
      <w:r>
        <w:rPr>
          <w:rFonts w:cs="Arial"/>
        </w:rPr>
        <w:t>aa) Satz 3 wird wie folgt gefasst:</w:t>
      </w:r>
    </w:p>
    <w:p w14:paraId="04C8BC5E" w14:textId="77777777" w:rsidR="006E377B" w:rsidRDefault="006E377B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Dabei sind die Bef</w:t>
      </w:r>
      <w:r>
        <w:rPr>
          <w:rFonts w:cs="Arial"/>
        </w:rPr>
        <w:t>ä</w:t>
      </w:r>
      <w:r>
        <w:rPr>
          <w:rFonts w:cs="Arial"/>
        </w:rPr>
        <w:t>higung zu einem professionellen Umgang mit Vielfalt insbesondere mit Blick auf ein inklusives Schulsystem sowie die Bef</w:t>
      </w:r>
      <w:r>
        <w:rPr>
          <w:rFonts w:cs="Arial"/>
        </w:rPr>
        <w:t>ä</w:t>
      </w:r>
      <w:r>
        <w:rPr>
          <w:rFonts w:cs="Arial"/>
        </w:rPr>
        <w:t>higung zur Kooperation untereinander, mit den Eltern, mit anderen Berufsgruppen und Einrichtungen besonders zu ber</w:t>
      </w:r>
      <w:r>
        <w:rPr>
          <w:rFonts w:cs="Arial"/>
        </w:rPr>
        <w:t>ü</w:t>
      </w:r>
      <w:r>
        <w:rPr>
          <w:rFonts w:cs="Arial"/>
        </w:rPr>
        <w:t>cksichtigen.</w:t>
      </w:r>
      <w:r>
        <w:rPr>
          <w:rFonts w:cs="Arial"/>
        </w:rPr>
        <w:t>“</w:t>
      </w:r>
    </w:p>
    <w:p w14:paraId="23EF10D5" w14:textId="77777777" w:rsidR="006E377B" w:rsidRDefault="006E377B">
      <w:pPr>
        <w:pStyle w:val="RVfliesstext175nb"/>
      </w:pPr>
      <w:r>
        <w:rPr>
          <w:rFonts w:cs="Arial"/>
        </w:rPr>
        <w:t>bb) Folgender Satz wird angef</w:t>
      </w:r>
      <w:r>
        <w:rPr>
          <w:rFonts w:cs="Arial"/>
        </w:rPr>
        <w:t>ü</w:t>
      </w:r>
      <w:r>
        <w:rPr>
          <w:rFonts w:cs="Arial"/>
        </w:rPr>
        <w:t>gt:</w:t>
      </w:r>
    </w:p>
    <w:p w14:paraId="25657513" w14:textId="77777777" w:rsidR="006E377B" w:rsidRDefault="006E377B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Die Ausbildung soll die Bef</w:t>
      </w:r>
      <w:r>
        <w:rPr>
          <w:rFonts w:cs="Arial"/>
        </w:rPr>
        <w:t>ä</w:t>
      </w:r>
      <w:r>
        <w:rPr>
          <w:rFonts w:cs="Arial"/>
        </w:rPr>
        <w:t>higung schaffen und die Bereitschaft st</w:t>
      </w:r>
      <w:r>
        <w:rPr>
          <w:rFonts w:cs="Arial"/>
        </w:rPr>
        <w:t>ä</w:t>
      </w:r>
      <w:r>
        <w:rPr>
          <w:rFonts w:cs="Arial"/>
        </w:rPr>
        <w:t>rken, die individuellen Potenziale und F</w:t>
      </w:r>
      <w:r>
        <w:rPr>
          <w:rFonts w:cs="Arial"/>
        </w:rPr>
        <w:t>ä</w:t>
      </w:r>
      <w:r>
        <w:rPr>
          <w:rFonts w:cs="Arial"/>
        </w:rPr>
        <w:t>higkeiten aller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zu erkennen, zu f</w:t>
      </w:r>
      <w:r>
        <w:rPr>
          <w:rFonts w:cs="Arial"/>
        </w:rPr>
        <w:t>ö</w:t>
      </w:r>
      <w:r>
        <w:rPr>
          <w:rFonts w:cs="Arial"/>
        </w:rPr>
        <w:t>rdern und zu entwickeln.</w:t>
      </w:r>
      <w:r>
        <w:rPr>
          <w:rFonts w:cs="Arial"/>
        </w:rPr>
        <w:t>“</w:t>
      </w:r>
    </w:p>
    <w:p w14:paraId="40492E7F" w14:textId="77777777" w:rsidR="006E377B" w:rsidRDefault="006E377B">
      <w:pPr>
        <w:pStyle w:val="RVliste2a75nb"/>
        <w:rPr>
          <w:rFonts w:cs="Arial"/>
        </w:rPr>
      </w:pPr>
      <w:r>
        <w:rPr>
          <w:rFonts w:cs="Arial"/>
        </w:rPr>
        <w:t>b)</w:t>
      </w:r>
      <w:r>
        <w:tab/>
        <w:t>Folgender Absatz 3 wird angef</w:t>
      </w:r>
      <w:r>
        <w:t>ü</w:t>
      </w:r>
      <w:r>
        <w:t>gt:</w:t>
      </w:r>
    </w:p>
    <w:p w14:paraId="52899ABF" w14:textId="77777777" w:rsidR="006E377B" w:rsidRDefault="006E377B">
      <w:pPr>
        <w:pStyle w:val="RVfliesstext175nb"/>
        <w:rPr>
          <w:rFonts w:cs="Arial"/>
        </w:rPr>
      </w:pPr>
      <w:r>
        <w:t>„</w:t>
      </w:r>
      <w:r>
        <w:t>(3) Schuldienst und Vorbereitungsdienst setzen Kenntnisse der deutschen Sprache voraus, die einen Einsatz im Unterricht und die Wahrnehmung aller T</w:t>
      </w:r>
      <w:r>
        <w:t>ä</w:t>
      </w:r>
      <w:r>
        <w:t>tigkeiten einer Lehrkraft erlauben.</w:t>
      </w:r>
      <w:r>
        <w:t>“</w:t>
      </w:r>
    </w:p>
    <w:p w14:paraId="04027EB6" w14:textId="77777777" w:rsidR="006E377B" w:rsidRDefault="006E377B">
      <w:pPr>
        <w:pStyle w:val="RVliste3n75nb"/>
        <w:rPr>
          <w:rFonts w:cs="Calibri"/>
        </w:rPr>
      </w:pPr>
      <w:r>
        <w:rPr>
          <w:rFonts w:cs="Calibri"/>
        </w:rPr>
        <w:t>4.</w:t>
      </w:r>
      <w:r>
        <w:rPr>
          <w:rFonts w:cs="Calibri"/>
        </w:rPr>
        <w:tab/>
      </w:r>
      <w:r>
        <w:t>§</w:t>
      </w:r>
      <w:r>
        <w:t xml:space="preserve"> 3 wird wie folgt ge</w:t>
      </w:r>
      <w:r>
        <w:t>ä</w:t>
      </w:r>
      <w:r>
        <w:t>ndert:</w:t>
      </w:r>
    </w:p>
    <w:p w14:paraId="6EC3C01D" w14:textId="77777777" w:rsidR="006E377B" w:rsidRDefault="006E377B">
      <w:pPr>
        <w:pStyle w:val="RVliste2a75nbanfang"/>
      </w:pPr>
      <w:r>
        <w:t>a)</w:t>
      </w:r>
      <w:r>
        <w:rPr>
          <w:rFonts w:cs="Calibri"/>
        </w:rPr>
        <w:tab/>
        <w:t>Absatz 1 Nummer 2 wird wie folgt gefasst:</w:t>
      </w:r>
    </w:p>
    <w:p w14:paraId="66AE1AFC" w14:textId="77777777" w:rsidR="006E377B" w:rsidRDefault="006E377B">
      <w:pPr>
        <w:pStyle w:val="RVfliesstext175nb"/>
        <w:rPr>
          <w:rFonts w:cs="Arial"/>
        </w:rPr>
      </w:pPr>
      <w:r>
        <w:t>„</w:t>
      </w:r>
      <w:r>
        <w:t>2. Lehramt an Haupt-, Real-, Sekundar- und Gesamtschulen,</w:t>
      </w:r>
      <w:r>
        <w:t>“</w:t>
      </w:r>
    </w:p>
    <w:p w14:paraId="404E1887" w14:textId="77777777" w:rsidR="006E377B" w:rsidRDefault="006E377B">
      <w:pPr>
        <w:pStyle w:val="RVliste2a75nb"/>
      </w:pPr>
      <w:r>
        <w:t>b)</w:t>
      </w:r>
      <w:r>
        <w:rPr>
          <w:rFonts w:cs="Arial"/>
        </w:rPr>
        <w:tab/>
        <w:t xml:space="preserve">In Absatz 2 wird das Wort </w:t>
      </w:r>
      <w:r>
        <w:rPr>
          <w:rFonts w:cs="Arial"/>
        </w:rPr>
        <w:t>„</w:t>
      </w:r>
      <w:r>
        <w:rPr>
          <w:rFonts w:cs="Arial"/>
        </w:rPr>
        <w:t>die</w:t>
      </w:r>
      <w:r>
        <w:rPr>
          <w:rFonts w:cs="Arial"/>
        </w:rPr>
        <w:t>“</w:t>
      </w:r>
      <w:r>
        <w:rPr>
          <w:rFonts w:cs="Arial"/>
        </w:rPr>
        <w:t xml:space="preserve"> durch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einen Vorbereitungsdienst geleistet und die dem Lehramt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14:paraId="0F0FCADD" w14:textId="77777777" w:rsidR="006E377B" w:rsidRDefault="006E377B">
      <w:pPr>
        <w:pStyle w:val="RVliste3n75nb"/>
      </w:pPr>
      <w:r>
        <w:t>5.</w:t>
      </w:r>
      <w:r>
        <w:tab/>
      </w:r>
      <w:r>
        <w:rPr>
          <w:rFonts w:cs="Calibri"/>
        </w:rPr>
        <w:t>§</w:t>
      </w:r>
      <w:r>
        <w:rPr>
          <w:rFonts w:cs="Calibri"/>
        </w:rPr>
        <w:t xml:space="preserve"> 4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6BE62F43" w14:textId="77777777" w:rsidR="006E377B" w:rsidRDefault="006E377B">
      <w:pPr>
        <w:pStyle w:val="RVliste2a75nbanfang"/>
        <w:rPr>
          <w:rFonts w:cs="Calibri"/>
        </w:rPr>
      </w:pPr>
      <w:r>
        <w:rPr>
          <w:rFonts w:cs="Calibri"/>
        </w:rPr>
        <w:t>a)</w:t>
      </w:r>
      <w:r>
        <w:tab/>
        <w:t>Absatz 1 wird wie folgt ge</w:t>
      </w:r>
      <w:r>
        <w:t>ä</w:t>
      </w:r>
      <w:r>
        <w:t>ndert:</w:t>
      </w:r>
    </w:p>
    <w:p w14:paraId="78B01945" w14:textId="77777777" w:rsidR="006E377B" w:rsidRDefault="006E377B">
      <w:pPr>
        <w:pStyle w:val="RVfliesstext175nb"/>
      </w:pPr>
      <w:r>
        <w:rPr>
          <w:rFonts w:cs="Arial"/>
        </w:rPr>
        <w:t>aa) In Satz 3 wird der Punkt am Ende durch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und in anderen Schulformen, die auch gymnasiale Standards gew</w:t>
      </w:r>
      <w:r>
        <w:rPr>
          <w:rFonts w:cs="Arial"/>
        </w:rPr>
        <w:t>ä</w:t>
      </w:r>
      <w:r>
        <w:rPr>
          <w:rFonts w:cs="Arial"/>
        </w:rPr>
        <w:t>hrleisten.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14:paraId="16C656B1" w14:textId="77777777" w:rsidR="006E377B" w:rsidRDefault="006E377B">
      <w:pPr>
        <w:pStyle w:val="RVfliesstext175nb"/>
      </w:pPr>
      <w:r>
        <w:rPr>
          <w:rFonts w:cs="Arial"/>
        </w:rPr>
        <w:t>bb) Satz 4 wird wie folgt gefasst:</w:t>
      </w:r>
    </w:p>
    <w:p w14:paraId="51F88A0F" w14:textId="77777777" w:rsidR="006E377B" w:rsidRDefault="006E377B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Die Bef</w:t>
      </w:r>
      <w:r>
        <w:rPr>
          <w:rFonts w:cs="Arial"/>
        </w:rPr>
        <w:t>ä</w:t>
      </w:r>
      <w:r>
        <w:rPr>
          <w:rFonts w:cs="Arial"/>
        </w:rPr>
        <w:t>higung zum Lehramt an Haupt-, Real-, Sekundar- und Gesamtschulen berechtigt an Gesamtschulen zum Einsatz in den Jahrgangsstufen 5 bis 10.</w:t>
      </w:r>
      <w:r>
        <w:rPr>
          <w:rFonts w:cs="Arial"/>
        </w:rPr>
        <w:t>“</w:t>
      </w:r>
    </w:p>
    <w:p w14:paraId="46D53F69" w14:textId="77777777" w:rsidR="006E377B" w:rsidRDefault="006E377B">
      <w:pPr>
        <w:pStyle w:val="RVliste2a75nb"/>
        <w:rPr>
          <w:rFonts w:cs="Arial"/>
        </w:rPr>
      </w:pPr>
      <w:r>
        <w:rPr>
          <w:rFonts w:cs="Arial"/>
        </w:rPr>
        <w:t>b)</w:t>
      </w:r>
      <w:r>
        <w:tab/>
        <w:t xml:space="preserve">In Absatz 2 wird die Angabe </w:t>
      </w:r>
      <w:r>
        <w:t>„§</w:t>
      </w:r>
      <w:r>
        <w:t xml:space="preserve"> 29 Abs. 2</w:t>
      </w:r>
      <w:r>
        <w:t>“</w:t>
      </w:r>
      <w:r>
        <w:t xml:space="preserve"> durch die Angabe </w:t>
      </w:r>
      <w:r>
        <w:t>„§</w:t>
      </w:r>
      <w:r>
        <w:t xml:space="preserve"> 24 Absatz 2</w:t>
      </w:r>
      <w:r>
        <w:t>“</w:t>
      </w:r>
      <w:r>
        <w:t xml:space="preserve"> ersetzt.</w:t>
      </w:r>
    </w:p>
    <w:p w14:paraId="7DEE7070" w14:textId="77777777" w:rsidR="006E377B" w:rsidRDefault="006E377B">
      <w:pPr>
        <w:pStyle w:val="RVliste3n75nb"/>
        <w:rPr>
          <w:rFonts w:cs="Calibri"/>
        </w:rPr>
      </w:pPr>
      <w:r>
        <w:rPr>
          <w:rFonts w:cs="Calibri"/>
        </w:rPr>
        <w:t>6.</w:t>
      </w:r>
      <w:r>
        <w:rPr>
          <w:rFonts w:cs="Calibri"/>
        </w:rPr>
        <w:tab/>
      </w:r>
      <w:r>
        <w:t>§</w:t>
      </w:r>
      <w:r>
        <w:t xml:space="preserve"> 5 Absatz 1 wird wie folgt ge</w:t>
      </w:r>
      <w:r>
        <w:t>ä</w:t>
      </w:r>
      <w:r>
        <w:t>ndert:</w:t>
      </w:r>
    </w:p>
    <w:p w14:paraId="3F5C7BF6" w14:textId="77777777" w:rsidR="006E377B" w:rsidRDefault="006E377B">
      <w:pPr>
        <w:pStyle w:val="RVliste2a75nbanfang"/>
      </w:pPr>
      <w:r>
        <w:t>a)</w:t>
      </w:r>
      <w:r>
        <w:rPr>
          <w:rFonts w:cs="Calibri"/>
        </w:rPr>
        <w:tab/>
      </w:r>
      <w:r>
        <w:rPr>
          <w:rFonts w:cs="Calibri"/>
        </w:rPr>
        <w:t xml:space="preserve">In Satz 1 werden nach dem Wort </w:t>
      </w:r>
      <w:r>
        <w:rPr>
          <w:rFonts w:cs="Calibri"/>
        </w:rPr>
        <w:t>„</w:t>
      </w:r>
      <w:r>
        <w:rPr>
          <w:rFonts w:cs="Calibri"/>
        </w:rPr>
        <w:t>ist</w:t>
      </w:r>
      <w:r>
        <w:rPr>
          <w:rFonts w:cs="Calibri"/>
        </w:rPr>
        <w:t>“</w:t>
      </w:r>
      <w:r>
        <w:rPr>
          <w:rFonts w:cs="Calibri"/>
        </w:rPr>
        <w:t xml:space="preserve">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am jeweils angestrebten Lehramt auszurichten und</w:t>
      </w:r>
      <w:r>
        <w:rPr>
          <w:rFonts w:cs="Calibri"/>
        </w:rPr>
        <w:t>“</w:t>
      </w:r>
      <w:r>
        <w:rPr>
          <w:rFonts w:cs="Calibri"/>
        </w:rPr>
        <w:t xml:space="preserve"> eingef</w:t>
      </w:r>
      <w:r>
        <w:rPr>
          <w:rFonts w:cs="Calibri"/>
        </w:rPr>
        <w:t>ü</w:t>
      </w:r>
      <w:r>
        <w:rPr>
          <w:rFonts w:cs="Calibri"/>
        </w:rPr>
        <w:t>gt.</w:t>
      </w:r>
    </w:p>
    <w:p w14:paraId="5A0C6F32" w14:textId="77777777" w:rsidR="006E377B" w:rsidRDefault="006E377B">
      <w:pPr>
        <w:pStyle w:val="RVliste2a75nb"/>
      </w:pPr>
      <w:r>
        <w:t>b)</w:t>
      </w:r>
      <w:r>
        <w:rPr>
          <w:rFonts w:cs="Arial"/>
        </w:rPr>
        <w:tab/>
        <w:t>In Satz 2 werden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mindestens zw</w:t>
      </w:r>
      <w:r>
        <w:rPr>
          <w:rFonts w:cs="Arial"/>
        </w:rPr>
        <w:t>ö</w:t>
      </w:r>
      <w:r>
        <w:rPr>
          <w:rFonts w:cs="Arial"/>
        </w:rPr>
        <w:t>lf</w:t>
      </w:r>
      <w:r>
        <w:rPr>
          <w:rFonts w:cs="Arial"/>
        </w:rPr>
        <w:t>“</w:t>
      </w:r>
      <w:r>
        <w:rPr>
          <w:rFonts w:cs="Arial"/>
        </w:rPr>
        <w:t xml:space="preserve"> durch die Angabe </w:t>
      </w:r>
      <w:r>
        <w:rPr>
          <w:rFonts w:cs="Arial"/>
        </w:rPr>
        <w:t>„</w:t>
      </w:r>
      <w:r>
        <w:rPr>
          <w:rFonts w:cs="Arial"/>
        </w:rPr>
        <w:t>18</w:t>
      </w:r>
      <w:r>
        <w:rPr>
          <w:rFonts w:cs="Arial"/>
        </w:rPr>
        <w:t>“</w:t>
      </w:r>
      <w:r>
        <w:rPr>
          <w:rFonts w:cs="Arial"/>
        </w:rPr>
        <w:t xml:space="preserve"> ersetzt und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und ist am jeweils angestrebten Lehramt auszurichten</w:t>
      </w:r>
      <w:r>
        <w:rPr>
          <w:rFonts w:cs="Arial"/>
        </w:rPr>
        <w:t>“</w:t>
      </w:r>
      <w:r>
        <w:rPr>
          <w:rFonts w:cs="Arial"/>
        </w:rPr>
        <w:t xml:space="preserve"> gestrichen.</w:t>
      </w:r>
    </w:p>
    <w:p w14:paraId="2A12C169" w14:textId="77777777" w:rsidR="006E377B" w:rsidRDefault="006E377B">
      <w:pPr>
        <w:pStyle w:val="RVliste3n75nb"/>
      </w:pPr>
      <w:r>
        <w:t>7.</w:t>
      </w:r>
      <w:r>
        <w:tab/>
      </w:r>
      <w:r>
        <w:rPr>
          <w:rFonts w:cs="Calibri"/>
        </w:rPr>
        <w:t>§</w:t>
      </w:r>
      <w:r>
        <w:rPr>
          <w:rFonts w:cs="Calibri"/>
        </w:rPr>
        <w:t xml:space="preserve"> 6 Absatz 3 wird wie folgt gefasst:</w:t>
      </w:r>
    </w:p>
    <w:p w14:paraId="2C92905E" w14:textId="77777777" w:rsidR="006E377B" w:rsidRDefault="006E377B">
      <w:pPr>
        <w:pStyle w:val="RVfliesstext175nb"/>
        <w:rPr>
          <w:rFonts w:cs="Arial"/>
        </w:rPr>
      </w:pPr>
      <w:r>
        <w:t>„</w:t>
      </w:r>
      <w:r>
        <w:t>(3) Als Wartezeit gelten bis zu einer Dauer von 24 Monaten auch</w:t>
      </w:r>
    </w:p>
    <w:p w14:paraId="0DB93AF8" w14:textId="77777777" w:rsidR="006E377B" w:rsidRDefault="006E377B">
      <w:pPr>
        <w:pStyle w:val="RVfliesstext175nb"/>
        <w:rPr>
          <w:rFonts w:cs="Arial"/>
        </w:rPr>
      </w:pPr>
      <w:r>
        <w:t>1. Dienstzeiten nach Artikel 12a des Grundgesetzes einschlie</w:t>
      </w:r>
      <w:r>
        <w:t>ß</w:t>
      </w:r>
      <w:r>
        <w:t>lich Dienstleistungen auf Zeit,</w:t>
      </w:r>
    </w:p>
    <w:p w14:paraId="16180740" w14:textId="77777777" w:rsidR="006E377B" w:rsidRDefault="006E377B">
      <w:pPr>
        <w:pStyle w:val="RVfliesstext175nb"/>
        <w:rPr>
          <w:rFonts w:cs="Arial"/>
        </w:rPr>
      </w:pPr>
      <w:r>
        <w:t xml:space="preserve">2. freiwilliger Wehrdienst im Sinne des </w:t>
      </w:r>
      <w:r>
        <w:t>§</w:t>
      </w:r>
      <w:r>
        <w:t xml:space="preserve"> 58b des Soldatengesetzes in der Fassung der Bekanntmachung vom 30. Mai 2005 (BGBl. I S. 1482) in der jeweils geltenden Fassung,</w:t>
      </w:r>
    </w:p>
    <w:p w14:paraId="32DADCD8" w14:textId="77777777" w:rsidR="006E377B" w:rsidRDefault="006E377B">
      <w:pPr>
        <w:pStyle w:val="RVfliesstext175nb"/>
        <w:rPr>
          <w:rFonts w:cs="Arial"/>
        </w:rPr>
      </w:pPr>
      <w:r>
        <w:t>3. Bundesfreiwilligendienst gem</w:t>
      </w:r>
      <w:r>
        <w:t>äß</w:t>
      </w:r>
      <w:r>
        <w:t xml:space="preserve"> dem Bundesfreiwilligendienstgesetz vom 28. April 2011 (BGBl. I S. 687) in der jeweils geltenden Fassung,</w:t>
      </w:r>
    </w:p>
    <w:p w14:paraId="115725F6" w14:textId="77777777" w:rsidR="006E377B" w:rsidRDefault="006E377B">
      <w:pPr>
        <w:pStyle w:val="RVfliesstext175nb"/>
        <w:rPr>
          <w:rFonts w:cs="Arial"/>
        </w:rPr>
      </w:pPr>
      <w:r>
        <w:t>4. eine T</w:t>
      </w:r>
      <w:r>
        <w:t>ä</w:t>
      </w:r>
      <w:r>
        <w:t>tigkeit als Entwicklungshelferin oder Entwicklungshelfer gem</w:t>
      </w:r>
      <w:r>
        <w:t>äß</w:t>
      </w:r>
      <w:r>
        <w:t xml:space="preserve"> dem Entwicklungshelfer-Gesetz vom 18. Juni 1969 (BGBl. I S. 549) in der jeweils geltenden Fassung,</w:t>
      </w:r>
    </w:p>
    <w:p w14:paraId="5757F986" w14:textId="77777777" w:rsidR="006E377B" w:rsidRDefault="006E377B">
      <w:pPr>
        <w:pStyle w:val="RVfliesstext175nb"/>
        <w:rPr>
          <w:rFonts w:cs="Arial"/>
        </w:rPr>
      </w:pPr>
      <w:r>
        <w:t xml:space="preserve">5. ein freiwilliges soziales Jahr oder ein freiwilliges </w:t>
      </w:r>
      <w:r>
        <w:t>ö</w:t>
      </w:r>
      <w:r>
        <w:t>kologisches Jahr im Sinne des Jugendfreiwilligendienstegesetzes vom 16. Mai 2008 (BGBl. I S. 842) in der jeweils geltenden Fassung.</w:t>
      </w:r>
    </w:p>
    <w:p w14:paraId="650C7B7E" w14:textId="77777777" w:rsidR="006E377B" w:rsidRDefault="006E377B">
      <w:pPr>
        <w:pStyle w:val="RVfliesstext175nb"/>
        <w:rPr>
          <w:rFonts w:cs="Arial"/>
        </w:rPr>
      </w:pPr>
      <w:r>
        <w:t>Entsprechendes gilt f</w:t>
      </w:r>
      <w:r>
        <w:t>ü</w:t>
      </w:r>
      <w:r>
        <w:t>r Zeiten der h</w:t>
      </w:r>
      <w:r>
        <w:t>ä</w:t>
      </w:r>
      <w:r>
        <w:t>uslichen Betreuung von minderj</w:t>
      </w:r>
      <w:r>
        <w:t>ä</w:t>
      </w:r>
      <w:r>
        <w:t>hrigen Kindern und Verz</w:t>
      </w:r>
      <w:r>
        <w:t>ö</w:t>
      </w:r>
      <w:r>
        <w:t>gerungen auf Grund der Pflege naher Angeh</w:t>
      </w:r>
      <w:r>
        <w:t>ö</w:t>
      </w:r>
      <w:r>
        <w:t>riger.</w:t>
      </w:r>
      <w:r>
        <w:t>“</w:t>
      </w:r>
    </w:p>
    <w:p w14:paraId="2AEA8D9B" w14:textId="77777777" w:rsidR="006E377B" w:rsidRDefault="006E377B">
      <w:pPr>
        <w:pStyle w:val="RVliste3n75nb"/>
        <w:rPr>
          <w:rFonts w:cs="Calibri"/>
        </w:rPr>
      </w:pPr>
      <w:r>
        <w:rPr>
          <w:rFonts w:cs="Calibri"/>
        </w:rPr>
        <w:t>8.</w:t>
      </w:r>
      <w:r>
        <w:rPr>
          <w:rFonts w:cs="Calibri"/>
        </w:rPr>
        <w:tab/>
      </w:r>
      <w:r>
        <w:t>§</w:t>
      </w:r>
      <w:r>
        <w:t xml:space="preserve"> 7 Absatz 3 wird wie folgt ge</w:t>
      </w:r>
      <w:r>
        <w:t>ä</w:t>
      </w:r>
      <w:r>
        <w:t>ndert:</w:t>
      </w:r>
    </w:p>
    <w:p w14:paraId="03473E51" w14:textId="77777777" w:rsidR="006E377B" w:rsidRDefault="006E377B">
      <w:pPr>
        <w:pStyle w:val="RVliste2a75nbanfang"/>
      </w:pPr>
      <w:r>
        <w:t>a)</w:t>
      </w:r>
      <w:r>
        <w:rPr>
          <w:rFonts w:cs="Calibri"/>
        </w:rPr>
        <w:tab/>
        <w:t xml:space="preserve">In Satz 1 wird das Wort </w:t>
      </w:r>
      <w:r>
        <w:rPr>
          <w:rFonts w:cs="Calibri"/>
        </w:rPr>
        <w:t>„</w:t>
      </w:r>
      <w:r>
        <w:rPr>
          <w:rFonts w:cs="Calibri"/>
        </w:rPr>
        <w:t>Innenministerium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Inneres zust</w:t>
      </w:r>
      <w:r>
        <w:rPr>
          <w:rFonts w:cs="Calibri"/>
        </w:rPr>
        <w:t>ä</w:t>
      </w:r>
      <w:r>
        <w:rPr>
          <w:rFonts w:cs="Calibri"/>
        </w:rPr>
        <w:t>ndigen Ministerium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5F2E5615" w14:textId="77777777" w:rsidR="006E377B" w:rsidRDefault="006E377B">
      <w:pPr>
        <w:pStyle w:val="RVliste2a75nb"/>
      </w:pPr>
      <w:r>
        <w:t>b)</w:t>
      </w:r>
      <w:r>
        <w:rPr>
          <w:rFonts w:cs="Arial"/>
        </w:rPr>
        <w:tab/>
        <w:t xml:space="preserve">In Satz 2 Nummer 2 werden nach dem Wort </w:t>
      </w:r>
      <w:r>
        <w:rPr>
          <w:rFonts w:cs="Arial"/>
        </w:rPr>
        <w:t>„</w:t>
      </w:r>
      <w:r>
        <w:rPr>
          <w:rFonts w:cs="Arial"/>
        </w:rPr>
        <w:t>Vorbereitungsdienstes</w:t>
      </w:r>
      <w:r>
        <w:rPr>
          <w:rFonts w:cs="Arial"/>
        </w:rPr>
        <w:t>“</w:t>
      </w:r>
      <w:r>
        <w:rPr>
          <w:rFonts w:cs="Arial"/>
        </w:rPr>
        <w:t xml:space="preserve">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sowie die dazu erforderliche Gewinnung von Lehrkr</w:t>
      </w:r>
      <w:r>
        <w:rPr>
          <w:rFonts w:cs="Arial"/>
        </w:rPr>
        <w:t>ä</w:t>
      </w:r>
      <w:r>
        <w:rPr>
          <w:rFonts w:cs="Arial"/>
        </w:rPr>
        <w:t>ften und den Einsatz von Lehrkr</w:t>
      </w:r>
      <w:r>
        <w:rPr>
          <w:rFonts w:cs="Arial"/>
        </w:rPr>
        <w:t>ä</w:t>
      </w:r>
      <w:r>
        <w:rPr>
          <w:rFonts w:cs="Arial"/>
        </w:rPr>
        <w:t>ften als Seminarausbilderinnen und Seminarausbilder einschlie</w:t>
      </w:r>
      <w:r>
        <w:rPr>
          <w:rFonts w:cs="Arial"/>
        </w:rPr>
        <w:t>ß</w:t>
      </w:r>
      <w:r>
        <w:rPr>
          <w:rFonts w:cs="Arial"/>
        </w:rPr>
        <w:t>lich der Gew</w:t>
      </w:r>
      <w:r>
        <w:rPr>
          <w:rFonts w:cs="Arial"/>
        </w:rPr>
        <w:t>ä</w:t>
      </w:r>
      <w:r>
        <w:rPr>
          <w:rFonts w:cs="Arial"/>
        </w:rPr>
        <w:t>hrung von Anrechnungsstunden</w:t>
      </w:r>
      <w:r>
        <w:rPr>
          <w:rFonts w:cs="Arial"/>
        </w:rPr>
        <w:t>“</w:t>
      </w:r>
      <w:r>
        <w:rPr>
          <w:rFonts w:cs="Arial"/>
        </w:rPr>
        <w:t xml:space="preserve"> eingef</w:t>
      </w:r>
      <w:r>
        <w:rPr>
          <w:rFonts w:cs="Arial"/>
        </w:rPr>
        <w:t>ü</w:t>
      </w:r>
      <w:r>
        <w:rPr>
          <w:rFonts w:cs="Arial"/>
        </w:rPr>
        <w:t>gt.</w:t>
      </w:r>
    </w:p>
    <w:p w14:paraId="0FA9475D" w14:textId="77777777" w:rsidR="006E377B" w:rsidRDefault="006E377B">
      <w:pPr>
        <w:pStyle w:val="RVliste3n75nb"/>
      </w:pPr>
      <w:r>
        <w:t>9.</w:t>
      </w:r>
      <w:r>
        <w:tab/>
      </w:r>
      <w:r>
        <w:rPr>
          <w:rFonts w:cs="Calibri"/>
        </w:rPr>
        <w:t>§</w:t>
      </w:r>
      <w:r>
        <w:rPr>
          <w:rFonts w:cs="Calibri"/>
        </w:rPr>
        <w:t xml:space="preserve"> 9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6C237C32" w14:textId="77777777" w:rsidR="006E377B" w:rsidRDefault="006E377B">
      <w:pPr>
        <w:pStyle w:val="RVliste2a75nbanfang"/>
        <w:rPr>
          <w:rFonts w:cs="Calibri"/>
        </w:rPr>
      </w:pPr>
      <w:r>
        <w:rPr>
          <w:rFonts w:cs="Calibri"/>
        </w:rPr>
        <w:t>a)</w:t>
      </w:r>
      <w:r>
        <w:tab/>
        <w:t>In Absatz 1 werden die W</w:t>
      </w:r>
      <w:r>
        <w:t>ö</w:t>
      </w:r>
      <w:r>
        <w:t xml:space="preserve">rter </w:t>
      </w:r>
      <w:r>
        <w:t>„</w:t>
      </w:r>
      <w:r>
        <w:t xml:space="preserve">und Praxiselemente nach </w:t>
      </w:r>
      <w:r>
        <w:t>§</w:t>
      </w:r>
      <w:r>
        <w:t xml:space="preserve"> 12 nachweist</w:t>
      </w:r>
      <w:r>
        <w:t>“</w:t>
      </w:r>
      <w:r>
        <w:t xml:space="preserve"> gestrichen.</w:t>
      </w:r>
    </w:p>
    <w:p w14:paraId="286079F5" w14:textId="77777777" w:rsidR="006E377B" w:rsidRDefault="006E377B">
      <w:pPr>
        <w:pStyle w:val="RVliste2a75nb"/>
        <w:rPr>
          <w:rFonts w:cs="Arial"/>
        </w:rPr>
      </w:pPr>
      <w:r>
        <w:rPr>
          <w:rFonts w:cs="Arial"/>
        </w:rPr>
        <w:t>b)</w:t>
      </w:r>
      <w:r>
        <w:tab/>
        <w:t>Absatz 2 wird wie folgt ge</w:t>
      </w:r>
      <w:r>
        <w:t>ä</w:t>
      </w:r>
      <w:r>
        <w:t>ndert:</w:t>
      </w:r>
    </w:p>
    <w:p w14:paraId="18338625" w14:textId="77777777" w:rsidR="006E377B" w:rsidRDefault="006E377B">
      <w:pPr>
        <w:pStyle w:val="RVfliesstext175nb"/>
        <w:rPr>
          <w:rFonts w:cs="Arial"/>
        </w:rPr>
      </w:pPr>
      <w:r>
        <w:t xml:space="preserve">aa) In Satz 1 wird das Wort </w:t>
      </w:r>
      <w:r>
        <w:t>„</w:t>
      </w:r>
      <w:r>
        <w:t>Innenministerium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f</w:t>
      </w:r>
      <w:r>
        <w:t>ü</w:t>
      </w:r>
      <w:r>
        <w:t>r Inneres zust</w:t>
      </w:r>
      <w:r>
        <w:t>ä</w:t>
      </w:r>
      <w:r>
        <w:t>ndigen Ministerium</w:t>
      </w:r>
      <w:r>
        <w:t>“</w:t>
      </w:r>
      <w:r>
        <w:t xml:space="preserve"> ersetzt.</w:t>
      </w:r>
    </w:p>
    <w:p w14:paraId="0BAE00A0" w14:textId="77777777" w:rsidR="006E377B" w:rsidRDefault="006E377B">
      <w:pPr>
        <w:pStyle w:val="RVfliesstext175nb"/>
        <w:rPr>
          <w:rFonts w:cs="Arial"/>
        </w:rPr>
      </w:pPr>
      <w:r>
        <w:t>bb) In Satz 2 Nummer 3 werden die W</w:t>
      </w:r>
      <w:r>
        <w:t>ö</w:t>
      </w:r>
      <w:r>
        <w:t xml:space="preserve">rter </w:t>
      </w:r>
      <w:r>
        <w:t>„</w:t>
      </w:r>
      <w:r>
        <w:t>und das Eignungspraktikum</w:t>
      </w:r>
      <w:r>
        <w:t>“</w:t>
      </w:r>
      <w:r>
        <w:t xml:space="preserve"> gestrichen.</w:t>
      </w:r>
    </w:p>
    <w:p w14:paraId="2D5AC308" w14:textId="77777777" w:rsidR="006E377B" w:rsidRDefault="006E377B">
      <w:pPr>
        <w:pStyle w:val="RVliste3n75nb"/>
        <w:rPr>
          <w:rFonts w:cs="Calibri"/>
        </w:rPr>
      </w:pPr>
      <w:r>
        <w:rPr>
          <w:rFonts w:cs="Calibri"/>
        </w:rPr>
        <w:t>10.</w:t>
      </w:r>
      <w:r>
        <w:rPr>
          <w:rFonts w:cs="Calibri"/>
        </w:rPr>
        <w:tab/>
      </w:r>
      <w:r>
        <w:t xml:space="preserve">In </w:t>
      </w:r>
      <w:r>
        <w:t>§</w:t>
      </w:r>
      <w:r>
        <w:t xml:space="preserve"> 10 Absatz 3 werden die W</w:t>
      </w:r>
      <w:r>
        <w:t>ö</w:t>
      </w:r>
      <w:r>
        <w:t xml:space="preserve">rter </w:t>
      </w:r>
      <w:r>
        <w:t>„</w:t>
      </w:r>
      <w:r>
        <w:t>in Verantwortung der Hochschulen</w:t>
      </w:r>
      <w:r>
        <w:t>“</w:t>
      </w:r>
      <w:r>
        <w:t xml:space="preserve"> gestrichen.</w:t>
      </w:r>
    </w:p>
    <w:p w14:paraId="0DF8D9A2" w14:textId="77777777" w:rsidR="006E377B" w:rsidRDefault="006E377B">
      <w:pPr>
        <w:pStyle w:val="RVliste3n75nb"/>
      </w:pPr>
      <w:r>
        <w:t>11.</w:t>
      </w:r>
      <w:r>
        <w:tab/>
      </w:r>
      <w:r>
        <w:rPr>
          <w:rFonts w:cs="Calibri"/>
        </w:rPr>
        <w:t>§</w:t>
      </w:r>
      <w:r>
        <w:rPr>
          <w:rFonts w:cs="Calibri"/>
        </w:rPr>
        <w:t xml:space="preserve"> 11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1EC1D985" w14:textId="77777777" w:rsidR="006E377B" w:rsidRDefault="006E377B">
      <w:pPr>
        <w:pStyle w:val="RVliste2a75nbanfang"/>
        <w:rPr>
          <w:rFonts w:cs="Calibri"/>
        </w:rPr>
      </w:pPr>
      <w:r>
        <w:rPr>
          <w:rFonts w:cs="Calibri"/>
        </w:rPr>
        <w:t>a)</w:t>
      </w:r>
      <w:r>
        <w:tab/>
        <w:t xml:space="preserve">In Absatz 1 Satz 3 wird die Angabe </w:t>
      </w:r>
      <w:r>
        <w:t>„</w:t>
      </w:r>
      <w:r>
        <w:t>7</w:t>
      </w:r>
      <w:r>
        <w:t>“</w:t>
      </w:r>
      <w:r>
        <w:t xml:space="preserve"> durch die Angabe </w:t>
      </w:r>
      <w:r>
        <w:t>„</w:t>
      </w:r>
      <w:r>
        <w:t>10</w:t>
      </w:r>
      <w:r>
        <w:t>“</w:t>
      </w:r>
      <w:r>
        <w:t xml:space="preserve"> ersetzt.</w:t>
      </w:r>
    </w:p>
    <w:p w14:paraId="0DC2899A" w14:textId="77777777" w:rsidR="006E377B" w:rsidRDefault="006E377B">
      <w:pPr>
        <w:pStyle w:val="RVliste2a75nb"/>
        <w:rPr>
          <w:rFonts w:cs="Arial"/>
        </w:rPr>
      </w:pPr>
      <w:r>
        <w:rPr>
          <w:rFonts w:cs="Arial"/>
        </w:rPr>
        <w:t>b)</w:t>
      </w:r>
      <w:r>
        <w:tab/>
        <w:t>Nach Absatz 1 wird folgender Absatz 2 eingef</w:t>
      </w:r>
      <w:r>
        <w:t>ü</w:t>
      </w:r>
      <w:r>
        <w:t>gt:</w:t>
      </w:r>
    </w:p>
    <w:p w14:paraId="7B259AF4" w14:textId="77777777" w:rsidR="006E377B" w:rsidRDefault="006E377B">
      <w:pPr>
        <w:pStyle w:val="RVfliesstext175nb"/>
        <w:rPr>
          <w:rFonts w:cs="Arial"/>
        </w:rPr>
      </w:pPr>
      <w:r>
        <w:t>„</w:t>
      </w:r>
      <w:r>
        <w:t>(2) Universit</w:t>
      </w:r>
      <w:r>
        <w:t>ä</w:t>
      </w:r>
      <w:r>
        <w:t>ten in Tr</w:t>
      </w:r>
      <w:r>
        <w:t>ä</w:t>
      </w:r>
      <w:r>
        <w:t>gerschaft des Landes k</w:t>
      </w:r>
      <w:r>
        <w:t>ö</w:t>
      </w:r>
      <w:r>
        <w:t>nnen Programmakkreditierungen nach Absatz 1 ersetzen durch entsprechende hochschulinterne Akkreditierungen aufgrund einer Systemakkreditierung und einer Vereinbarung mit dem f</w:t>
      </w:r>
      <w:r>
        <w:t>ü</w:t>
      </w:r>
      <w:r>
        <w:t>r Schulen zust</w:t>
      </w:r>
      <w:r>
        <w:t>ä</w:t>
      </w:r>
      <w:r>
        <w:t>ndigen Ministerium, wenn</w:t>
      </w:r>
    </w:p>
    <w:p w14:paraId="6CB683D1" w14:textId="77777777" w:rsidR="006E377B" w:rsidRDefault="006E377B">
      <w:pPr>
        <w:pStyle w:val="RVfliesstext175nb"/>
        <w:rPr>
          <w:rFonts w:cs="Arial"/>
        </w:rPr>
      </w:pPr>
      <w:r>
        <w:t>1. die Beteiligung des f</w:t>
      </w:r>
      <w:r>
        <w:t>ü</w:t>
      </w:r>
      <w:r>
        <w:t>r Schulen zust</w:t>
      </w:r>
      <w:r>
        <w:t>ä</w:t>
      </w:r>
      <w:r>
        <w:t>ndigen Ministeriums oder einer von ihm benannten Stelle an der regelm</w:t>
      </w:r>
      <w:r>
        <w:t>äß</w:t>
      </w:r>
      <w:r>
        <w:t>ig wiederkehrenden hochschulinternen Akkreditierung der lehramtsbezogenen Bachelor- und Lehramtsmaster-Studieng</w:t>
      </w:r>
      <w:r>
        <w:t>ä</w:t>
      </w:r>
      <w:r>
        <w:t>nge gesichert ist, und</w:t>
      </w:r>
    </w:p>
    <w:p w14:paraId="30EBC876" w14:textId="77777777" w:rsidR="006E377B" w:rsidRDefault="006E377B">
      <w:pPr>
        <w:pStyle w:val="RVfliesstext175nb"/>
        <w:rPr>
          <w:rFonts w:cs="Arial"/>
        </w:rPr>
      </w:pPr>
      <w:r>
        <w:t>2. der Studienbetrieb der einzelnen Lehramtsmaster-Studieng</w:t>
      </w:r>
      <w:r>
        <w:t>ä</w:t>
      </w:r>
      <w:r>
        <w:t>nge in den F</w:t>
      </w:r>
      <w:r>
        <w:t>ä</w:t>
      </w:r>
      <w:r>
        <w:t>chern und Bildungswissenschaften wiederkehrend, mindestens im Abstand von sechs Jahren, an die hochschulinterne Akkreditierung und die Zustimmung des f</w:t>
      </w:r>
      <w:r>
        <w:t>ü</w:t>
      </w:r>
      <w:r>
        <w:t>r Schulen zust</w:t>
      </w:r>
      <w:r>
        <w:t>ä</w:t>
      </w:r>
      <w:r>
        <w:t xml:space="preserve">ndigen Ministeriums zur Akkreditierung gebunden ist. </w:t>
      </w:r>
      <w:r>
        <w:t>§</w:t>
      </w:r>
      <w:r>
        <w:t xml:space="preserve"> 7 Absatz 1 des Hochschulgesetzes bleibt unber</w:t>
      </w:r>
      <w:r>
        <w:t>ü</w:t>
      </w:r>
      <w:r>
        <w:t>hrt.</w:t>
      </w:r>
    </w:p>
    <w:p w14:paraId="6076211F" w14:textId="77777777" w:rsidR="006E377B" w:rsidRDefault="006E377B">
      <w:pPr>
        <w:pStyle w:val="RVfliesstext175nb"/>
        <w:rPr>
          <w:rFonts w:cs="Arial"/>
        </w:rPr>
      </w:pPr>
      <w:r>
        <w:t>Die Beteiligung nach Nummer 1 umfasst insbesondere Informationsrechte zur personellen Ausstattung in den Fachdidaktiken und Bildungswissenschaften sowie ein eigenes Recht des f</w:t>
      </w:r>
      <w:r>
        <w:t>ü</w:t>
      </w:r>
      <w:r>
        <w:t>r Schulen zust</w:t>
      </w:r>
      <w:r>
        <w:t>ä</w:t>
      </w:r>
      <w:r>
        <w:t>ndigen Ministeriums, die Bewertung durch externen wissenschaftlichen Sachverstand verlangen zu k</w:t>
      </w:r>
      <w:r>
        <w:t>ö</w:t>
      </w:r>
      <w:r>
        <w:t>nnen. Die S</w:t>
      </w:r>
      <w:r>
        <w:t>ä</w:t>
      </w:r>
      <w:r>
        <w:t xml:space="preserve">tze 1 und 2 sind auch auf wesentliche </w:t>
      </w:r>
      <w:r>
        <w:t>Ä</w:t>
      </w:r>
      <w:r>
        <w:t>nderungen von Studieng</w:t>
      </w:r>
      <w:r>
        <w:t>ä</w:t>
      </w:r>
      <w:r>
        <w:t>ngen anzuwenden. Die Neueinrichtung von Studieng</w:t>
      </w:r>
      <w:r>
        <w:t>ä</w:t>
      </w:r>
      <w:r>
        <w:t>ngen setzt weiter Akkreditierungen nach Absatz 1 voraus.</w:t>
      </w:r>
      <w:r>
        <w:t>“</w:t>
      </w:r>
    </w:p>
    <w:p w14:paraId="2EE17C54" w14:textId="77777777" w:rsidR="006E377B" w:rsidRDefault="006E377B">
      <w:pPr>
        <w:pStyle w:val="RVliste2a75nb"/>
      </w:pPr>
      <w:r>
        <w:t>c)</w:t>
      </w:r>
      <w:r>
        <w:rPr>
          <w:rFonts w:cs="Arial"/>
        </w:rPr>
        <w:tab/>
        <w:t>Die bisherigen Abs</w:t>
      </w:r>
      <w:r>
        <w:rPr>
          <w:rFonts w:cs="Arial"/>
        </w:rPr>
        <w:t>ä</w:t>
      </w:r>
      <w:r>
        <w:rPr>
          <w:rFonts w:cs="Arial"/>
        </w:rPr>
        <w:t>tze 2 bis 4 werden die Abs</w:t>
      </w:r>
      <w:r>
        <w:rPr>
          <w:rFonts w:cs="Arial"/>
        </w:rPr>
        <w:t>ä</w:t>
      </w:r>
      <w:r>
        <w:rPr>
          <w:rFonts w:cs="Arial"/>
        </w:rPr>
        <w:t>tze 3 bis 5.</w:t>
      </w:r>
    </w:p>
    <w:p w14:paraId="1B6B62BB" w14:textId="77777777" w:rsidR="006E377B" w:rsidRDefault="006E377B">
      <w:pPr>
        <w:pStyle w:val="RVliste2a75nb"/>
        <w:rPr>
          <w:rFonts w:cs="Arial"/>
        </w:rPr>
      </w:pPr>
      <w:r>
        <w:rPr>
          <w:rFonts w:cs="Arial"/>
        </w:rPr>
        <w:t>d)</w:t>
      </w:r>
      <w:r>
        <w:tab/>
        <w:t>Der bisherige Absatz 5 wird Absatz 6 und wie folgt ge</w:t>
      </w:r>
      <w:r>
        <w:t>ä</w:t>
      </w:r>
      <w:r>
        <w:t>ndert:</w:t>
      </w:r>
    </w:p>
    <w:p w14:paraId="01B76CF7" w14:textId="77777777" w:rsidR="006E377B" w:rsidRDefault="006E377B">
      <w:pPr>
        <w:pStyle w:val="RVfliesstext175nb"/>
        <w:rPr>
          <w:rFonts w:cs="Arial"/>
        </w:rPr>
      </w:pPr>
      <w:r>
        <w:t>aa) Nummer 2 wird wie folgt gefasst:</w:t>
      </w:r>
    </w:p>
    <w:p w14:paraId="74DBE8B7" w14:textId="77777777" w:rsidR="006E377B" w:rsidRDefault="006E377B">
      <w:pPr>
        <w:pStyle w:val="RVfliesstext175nb"/>
        <w:rPr>
          <w:rFonts w:cs="Arial"/>
        </w:rPr>
      </w:pPr>
      <w:r>
        <w:t>„</w:t>
      </w:r>
      <w:r>
        <w:t>2. f</w:t>
      </w:r>
      <w:r>
        <w:t>ü</w:t>
      </w:r>
      <w:r>
        <w:t>r das Lehramt an Haupt-, Real-, Sekundar- und Gesamtschulen das Studium von zwei Unterrichtsf</w:t>
      </w:r>
      <w:r>
        <w:t>ä</w:t>
      </w:r>
      <w:r>
        <w:t>chern einschlie</w:t>
      </w:r>
      <w:r>
        <w:t>ß</w:t>
      </w:r>
      <w:r>
        <w:t>lich der Fachdidaktik,</w:t>
      </w:r>
      <w:r>
        <w:t>“</w:t>
      </w:r>
      <w:r>
        <w:t>.</w:t>
      </w:r>
    </w:p>
    <w:p w14:paraId="337B9C09" w14:textId="77777777" w:rsidR="006E377B" w:rsidRDefault="006E377B">
      <w:pPr>
        <w:pStyle w:val="RVfliesstext175nb"/>
        <w:rPr>
          <w:rFonts w:cs="Arial"/>
        </w:rPr>
      </w:pPr>
      <w:r>
        <w:t>bb) Folgender Satz wird angef</w:t>
      </w:r>
      <w:r>
        <w:t>ü</w:t>
      </w:r>
      <w:r>
        <w:t>gt:</w:t>
      </w:r>
    </w:p>
    <w:p w14:paraId="281DD0E0" w14:textId="77777777" w:rsidR="006E377B" w:rsidRDefault="006E377B">
      <w:pPr>
        <w:pStyle w:val="RVfliesstext175nb"/>
        <w:rPr>
          <w:rFonts w:cs="Arial"/>
        </w:rPr>
      </w:pPr>
      <w:r>
        <w:t>„</w:t>
      </w:r>
      <w:r>
        <w:t>Das f</w:t>
      </w:r>
      <w:r>
        <w:t>ü</w:t>
      </w:r>
      <w:r>
        <w:t>r Schulen zust</w:t>
      </w:r>
      <w:r>
        <w:t>ä</w:t>
      </w:r>
      <w:r>
        <w:t>ndige Ministerium kann im Einvernehmen mit dem f</w:t>
      </w:r>
      <w:r>
        <w:t>ü</w:t>
      </w:r>
      <w:r>
        <w:t>r Wissenschaft zust</w:t>
      </w:r>
      <w:r>
        <w:t>ä</w:t>
      </w:r>
      <w:r>
        <w:t>ndigen Ministerium an einer ausgew</w:t>
      </w:r>
      <w:r>
        <w:t>ä</w:t>
      </w:r>
      <w:r>
        <w:t>hlten Hochschule eine zeitlich befristete Erprobung neuer Formen der sonderp</w:t>
      </w:r>
      <w:r>
        <w:t>ä</w:t>
      </w:r>
      <w:r>
        <w:t>dagogischen Qualifikation genehmigen, in der f</w:t>
      </w:r>
      <w:r>
        <w:t>ü</w:t>
      </w:r>
      <w:r>
        <w:t>r das Lehramt an Grundschulen das Studium des weiteren Lernbereichs oder Unterrichtsfachs nach Satz 1 Nummer 1 durch das Studium einer sonderp</w:t>
      </w:r>
      <w:r>
        <w:t>ä</w:t>
      </w:r>
      <w:r>
        <w:t>dagogischen Fachrichtung aus dem Bereich der Lern- und Entwicklungsst</w:t>
      </w:r>
      <w:r>
        <w:t>ö</w:t>
      </w:r>
      <w:r>
        <w:t>rungen ersetzt wird.</w:t>
      </w:r>
      <w:r>
        <w:t>“</w:t>
      </w:r>
    </w:p>
    <w:p w14:paraId="1AE2DF6B" w14:textId="77777777" w:rsidR="006E377B" w:rsidRDefault="006E377B">
      <w:pPr>
        <w:pStyle w:val="RVliste2a75nb"/>
      </w:pPr>
      <w:r>
        <w:t>e)</w:t>
      </w:r>
      <w:r>
        <w:rPr>
          <w:rFonts w:cs="Arial"/>
        </w:rPr>
        <w:tab/>
        <w:t>Der bisherige Absatz 6 wird Absatz 7 und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, beruflichen Fachrichtungen</w:t>
      </w:r>
      <w:r>
        <w:rPr>
          <w:rFonts w:cs="Arial"/>
        </w:rPr>
        <w:t>“</w:t>
      </w:r>
      <w:r>
        <w:rPr>
          <w:rFonts w:cs="Arial"/>
        </w:rPr>
        <w:t xml:space="preserve"> werden gestrichen.</w:t>
      </w:r>
    </w:p>
    <w:p w14:paraId="0CA1CEA3" w14:textId="77777777" w:rsidR="006E377B" w:rsidRDefault="006E377B">
      <w:pPr>
        <w:pStyle w:val="RVliste2a75nb"/>
        <w:rPr>
          <w:rFonts w:cs="Arial"/>
        </w:rPr>
      </w:pPr>
      <w:r>
        <w:rPr>
          <w:rFonts w:cs="Arial"/>
        </w:rPr>
        <w:t>f)</w:t>
      </w:r>
      <w:r>
        <w:tab/>
        <w:t>Der bisherige Absatz 7 wird Absatz 8 und wie folgt gefasst:</w:t>
      </w:r>
    </w:p>
    <w:p w14:paraId="3680F09F" w14:textId="77777777" w:rsidR="006E377B" w:rsidRDefault="006E377B">
      <w:pPr>
        <w:pStyle w:val="RVfliesstext175nb"/>
        <w:rPr>
          <w:rFonts w:cs="Arial"/>
        </w:rPr>
      </w:pPr>
      <w:r>
        <w:t>„</w:t>
      </w:r>
      <w:r>
        <w:t>(8) Leistungen in Deutsch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mit Zuwanderungsgeschichte sind f</w:t>
      </w:r>
      <w:r>
        <w:t>ü</w:t>
      </w:r>
      <w:r>
        <w:t>r alle Lehr</w:t>
      </w:r>
      <w:r>
        <w:t>ä</w:t>
      </w:r>
      <w:r>
        <w:t>mter zu erbringen.</w:t>
      </w:r>
      <w:r>
        <w:t>“</w:t>
      </w:r>
    </w:p>
    <w:p w14:paraId="0B9BE074" w14:textId="77777777" w:rsidR="006E377B" w:rsidRDefault="006E377B">
      <w:pPr>
        <w:pStyle w:val="RVliste2a75nb"/>
      </w:pPr>
      <w:r>
        <w:t>g)</w:t>
      </w:r>
      <w:r>
        <w:rPr>
          <w:rFonts w:cs="Arial"/>
        </w:rPr>
        <w:tab/>
        <w:t>Folgende Abs</w:t>
      </w:r>
      <w:r>
        <w:rPr>
          <w:rFonts w:cs="Arial"/>
        </w:rPr>
        <w:t>ä</w:t>
      </w:r>
      <w:r>
        <w:rPr>
          <w:rFonts w:cs="Arial"/>
        </w:rPr>
        <w:t>tze 9 und 10 werden angef</w:t>
      </w:r>
      <w:r>
        <w:rPr>
          <w:rFonts w:cs="Arial"/>
        </w:rPr>
        <w:t>ü</w:t>
      </w:r>
      <w:r>
        <w:rPr>
          <w:rFonts w:cs="Arial"/>
        </w:rPr>
        <w:t>gt:</w:t>
      </w:r>
    </w:p>
    <w:p w14:paraId="75FE69B3" w14:textId="77777777" w:rsidR="006E377B" w:rsidRDefault="006E377B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 xml:space="preserve">(9) Sofern eine Hochschule eine fachlich </w:t>
      </w:r>
      <w:r>
        <w:rPr>
          <w:rFonts w:cs="Arial"/>
        </w:rPr>
        <w:t>ü</w:t>
      </w:r>
      <w:r>
        <w:rPr>
          <w:rFonts w:cs="Arial"/>
        </w:rPr>
        <w:t>bergreifende Perspektive auf alle Aspekte von Vielfalt der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 verfolgt und durch ein inhaltlich abgestimmtes und zentral in der Hochschule verantwortetes </w:t>
      </w:r>
      <w:r>
        <w:rPr>
          <w:rFonts w:cs="Arial"/>
        </w:rPr>
        <w:lastRenderedPageBreak/>
        <w:t>Studienangebot umsetzt, wird diese Entwicklung bez</w:t>
      </w:r>
      <w:r>
        <w:rPr>
          <w:rFonts w:cs="Arial"/>
        </w:rPr>
        <w:t>ü</w:t>
      </w:r>
      <w:r>
        <w:rPr>
          <w:rFonts w:cs="Arial"/>
        </w:rPr>
        <w:t>glich lehramtsbezogener Aspekte von dem f</w:t>
      </w:r>
      <w:r>
        <w:rPr>
          <w:rFonts w:cs="Arial"/>
        </w:rPr>
        <w:t>ü</w:t>
      </w:r>
      <w:r>
        <w:rPr>
          <w:rFonts w:cs="Arial"/>
        </w:rPr>
        <w:t>r Schulen zust</w:t>
      </w:r>
      <w:r>
        <w:rPr>
          <w:rFonts w:cs="Arial"/>
        </w:rPr>
        <w:t>ä</w:t>
      </w:r>
      <w:r>
        <w:rPr>
          <w:rFonts w:cs="Arial"/>
        </w:rPr>
        <w:t>ndigen Ministerium beratend begleitet.</w:t>
      </w:r>
    </w:p>
    <w:p w14:paraId="3C29F4A2" w14:textId="77777777" w:rsidR="006E377B" w:rsidRDefault="006E377B">
      <w:pPr>
        <w:pStyle w:val="RVfliesstext175nb"/>
      </w:pPr>
      <w:r>
        <w:rPr>
          <w:rFonts w:cs="Arial"/>
        </w:rPr>
        <w:t>(10) Das Studium moderner Fremdsprachen umfasst mindestens einen Auslandsaufenthalt von drei Monaten Dauer in einem Land, in dem die studierte Sprache als Landessprache gesprochen wird; Hochschulen k</w:t>
      </w:r>
      <w:r>
        <w:rPr>
          <w:rFonts w:cs="Arial"/>
        </w:rPr>
        <w:t>ö</w:t>
      </w:r>
      <w:r>
        <w:rPr>
          <w:rFonts w:cs="Arial"/>
        </w:rPr>
        <w:t>nnen im Einzelfall eine Ausnahme vom Auslandsaufenthalt zulassen, wenn eine in der Person der oder des Studierenden oder in der Person n</w:t>
      </w:r>
      <w:r>
        <w:rPr>
          <w:rFonts w:cs="Arial"/>
        </w:rPr>
        <w:t>ä</w:t>
      </w:r>
      <w:r>
        <w:rPr>
          <w:rFonts w:cs="Arial"/>
        </w:rPr>
        <w:t>chster Angeh</w:t>
      </w:r>
      <w:r>
        <w:rPr>
          <w:rFonts w:cs="Arial"/>
        </w:rPr>
        <w:t>ö</w:t>
      </w:r>
      <w:r>
        <w:rPr>
          <w:rFonts w:cs="Arial"/>
        </w:rPr>
        <w:t>riger begr</w:t>
      </w:r>
      <w:r>
        <w:rPr>
          <w:rFonts w:cs="Arial"/>
        </w:rPr>
        <w:t>ü</w:t>
      </w:r>
      <w:r>
        <w:rPr>
          <w:rFonts w:cs="Arial"/>
        </w:rPr>
        <w:t>ndete schwerwiegende Mobilit</w:t>
      </w:r>
      <w:r>
        <w:rPr>
          <w:rFonts w:cs="Arial"/>
        </w:rPr>
        <w:t>ä</w:t>
      </w:r>
      <w:r>
        <w:rPr>
          <w:rFonts w:cs="Arial"/>
        </w:rPr>
        <w:t>tseinschr</w:t>
      </w:r>
      <w:r>
        <w:rPr>
          <w:rFonts w:cs="Arial"/>
        </w:rPr>
        <w:t>ä</w:t>
      </w:r>
      <w:r>
        <w:rPr>
          <w:rFonts w:cs="Arial"/>
        </w:rPr>
        <w:t>nkung vorliegt und die Ausnahmegenehmigung dokumentiert wird. In den Unterrichtsf</w:t>
      </w:r>
      <w:r>
        <w:rPr>
          <w:rFonts w:cs="Arial"/>
        </w:rPr>
        <w:t>ä</w:t>
      </w:r>
      <w:r>
        <w:rPr>
          <w:rFonts w:cs="Arial"/>
        </w:rPr>
        <w:t>chern Kunst, Musik und Sport beruht bereits der Zugang zum Studium auf dem Nachweis der Eignung f</w:t>
      </w:r>
      <w:r>
        <w:rPr>
          <w:rFonts w:cs="Arial"/>
        </w:rPr>
        <w:t>ü</w:t>
      </w:r>
      <w:r>
        <w:rPr>
          <w:rFonts w:cs="Arial"/>
        </w:rPr>
        <w:t>r diese Studieng</w:t>
      </w:r>
      <w:r>
        <w:rPr>
          <w:rFonts w:cs="Arial"/>
        </w:rPr>
        <w:t>ä</w:t>
      </w:r>
      <w:r>
        <w:rPr>
          <w:rFonts w:cs="Arial"/>
        </w:rPr>
        <w:t>nge; die Zugangsanforderungen sind nach Lehr</w:t>
      </w:r>
      <w:r>
        <w:rPr>
          <w:rFonts w:cs="Arial"/>
        </w:rPr>
        <w:t>ä</w:t>
      </w:r>
      <w:r>
        <w:rPr>
          <w:rFonts w:cs="Arial"/>
        </w:rPr>
        <w:t>mtern zu unterscheiden; der Abschluss des Studiums beruht auch auf fachpraktischen Pr</w:t>
      </w:r>
      <w:r>
        <w:rPr>
          <w:rFonts w:cs="Arial"/>
        </w:rPr>
        <w:t>ü</w:t>
      </w:r>
      <w:r>
        <w:rPr>
          <w:rFonts w:cs="Arial"/>
        </w:rPr>
        <w:t>fungsleistungen.</w:t>
      </w:r>
      <w:r>
        <w:rPr>
          <w:rFonts w:cs="Arial"/>
        </w:rPr>
        <w:t>“</w:t>
      </w:r>
    </w:p>
    <w:p w14:paraId="309AC764" w14:textId="77777777" w:rsidR="006E377B" w:rsidRDefault="006E377B">
      <w:pPr>
        <w:pStyle w:val="RVliste3n75nb"/>
      </w:pPr>
      <w:r>
        <w:t>12.</w:t>
      </w:r>
      <w:r>
        <w:tab/>
      </w:r>
      <w:r>
        <w:rPr>
          <w:rFonts w:cs="Calibri"/>
        </w:rPr>
        <w:t>§</w:t>
      </w:r>
      <w:r>
        <w:rPr>
          <w:rFonts w:cs="Calibri"/>
        </w:rPr>
        <w:t xml:space="preserve"> 12 wird wie folgt gefasst:</w:t>
      </w:r>
    </w:p>
    <w:p w14:paraId="3CE00751" w14:textId="77777777" w:rsidR="006E377B" w:rsidRDefault="006E377B">
      <w:pPr>
        <w:pStyle w:val="RVueberschrift285fz"/>
        <w:keepNext/>
        <w:keepLines/>
        <w:rPr>
          <w:rFonts w:cs="Arial"/>
        </w:rPr>
      </w:pPr>
      <w:r>
        <w:t>„§</w:t>
      </w:r>
      <w:r>
        <w:t xml:space="preserve"> 12 </w:t>
      </w:r>
      <w:r>
        <w:br/>
        <w:t>Praxiselemente</w:t>
      </w:r>
    </w:p>
    <w:p w14:paraId="79858CE8" w14:textId="77777777" w:rsidR="006E377B" w:rsidRDefault="006E377B">
      <w:pPr>
        <w:pStyle w:val="RVfliesstext175nb"/>
        <w:rPr>
          <w:rFonts w:cs="Arial"/>
        </w:rPr>
      </w:pPr>
      <w:r>
        <w:t>(1) Die schulpraktischen Ausbildungselemente des Studiums sind:</w:t>
      </w:r>
    </w:p>
    <w:p w14:paraId="137BA25C" w14:textId="77777777" w:rsidR="006E377B" w:rsidRDefault="006E377B">
      <w:pPr>
        <w:pStyle w:val="RVfliesstext175nb"/>
        <w:rPr>
          <w:rFonts w:cs="Arial"/>
        </w:rPr>
      </w:pPr>
      <w:r>
        <w:t>1. ein Eignungs- und Orientierungspraktikum von mindestens 25 Praktikumstagen w</w:t>
      </w:r>
      <w:r>
        <w:t>ä</w:t>
      </w:r>
      <w:r>
        <w:t>hrend eines Schulhalbjahres, die m</w:t>
      </w:r>
      <w:r>
        <w:t>ö</w:t>
      </w:r>
      <w:r>
        <w:t>glichst innerhalb von f</w:t>
      </w:r>
      <w:r>
        <w:t>ü</w:t>
      </w:r>
      <w:r>
        <w:t>nf Wochen geleistet werden sollen,</w:t>
      </w:r>
    </w:p>
    <w:p w14:paraId="0910637D" w14:textId="77777777" w:rsidR="006E377B" w:rsidRDefault="006E377B">
      <w:pPr>
        <w:pStyle w:val="RVfliesstext175nb"/>
        <w:rPr>
          <w:rFonts w:cs="Arial"/>
        </w:rPr>
      </w:pPr>
      <w:r>
        <w:t>2. ein mindestens vierw</w:t>
      </w:r>
      <w:r>
        <w:t>ö</w:t>
      </w:r>
      <w:r>
        <w:t>chiges, in der Regel au</w:t>
      </w:r>
      <w:r>
        <w:t>ß</w:t>
      </w:r>
      <w:r>
        <w:t>erschulisches Berufsfeldpraktikum und</w:t>
      </w:r>
    </w:p>
    <w:p w14:paraId="54C57180" w14:textId="77777777" w:rsidR="006E377B" w:rsidRDefault="006E377B">
      <w:pPr>
        <w:pStyle w:val="RVfliesstext175nb"/>
        <w:rPr>
          <w:rFonts w:cs="Arial"/>
        </w:rPr>
      </w:pPr>
      <w:r>
        <w:t>3. ein Praxissemester von mindestens f</w:t>
      </w:r>
      <w:r>
        <w:t>ü</w:t>
      </w:r>
      <w:r>
        <w:t>nf Monaten Dauer, das neben den Lehrveranstaltungen mindestens zur H</w:t>
      </w:r>
      <w:r>
        <w:t>ä</w:t>
      </w:r>
      <w:r>
        <w:t>lfte des Arbeitszeitvolumens an Schulen geleistet wird.</w:t>
      </w:r>
    </w:p>
    <w:p w14:paraId="35A01318" w14:textId="77777777" w:rsidR="006E377B" w:rsidRDefault="006E377B">
      <w:pPr>
        <w:pStyle w:val="RVfliesstext175nb"/>
        <w:rPr>
          <w:rFonts w:cs="Arial"/>
        </w:rPr>
      </w:pPr>
      <w:r>
        <w:t>Alle Praxiselemente tragen auch zu einer kontinuierlichen Eignungsreflexion bei. Sie werden in einem Portfolio dokumentiert.</w:t>
      </w:r>
    </w:p>
    <w:p w14:paraId="59094028" w14:textId="77777777" w:rsidR="006E377B" w:rsidRDefault="006E377B">
      <w:pPr>
        <w:pStyle w:val="RVfliesstext175nb"/>
        <w:rPr>
          <w:rFonts w:cs="Arial"/>
        </w:rPr>
      </w:pPr>
      <w:r>
        <w:t>(2) Das Bachelorstudium umfasst, in der Regel im ersten Studienjahr, ein bildungswissenschaftlich oder fachdidaktisch begleitetes Eignungs- und Orientierungspraktikum, das der kritisch-analytischen Auseinandersetzung mit der Schulpraxis, der Reflexion der Eignung f</w:t>
      </w:r>
      <w:r>
        <w:t>ü</w:t>
      </w:r>
      <w:r>
        <w:t>r den Lehrerberuf und der Entwicklung einer professionsorientierten Perspektive f</w:t>
      </w:r>
      <w:r>
        <w:t>ü</w:t>
      </w:r>
      <w:r>
        <w:t>r das weitere Studium dient. Dieses Praktikum f</w:t>
      </w:r>
      <w:r>
        <w:t>ü</w:t>
      </w:r>
      <w:r>
        <w:t>hren die Hochschulen in Bezug auf Fragen der Eignungsreflexion in Kooperation mit den Schulen durch, die dabei von den Zentren f</w:t>
      </w:r>
      <w:r>
        <w:t>ü</w:t>
      </w:r>
      <w:r>
        <w:t>r schulpraktische Lehrerausbildung unterst</w:t>
      </w:r>
      <w:r>
        <w:t>ü</w:t>
      </w:r>
      <w:r>
        <w:t>tzt werden. Das Bachelorstudium umfasst zudem ein in der Regel au</w:t>
      </w:r>
      <w:r>
        <w:t>ß</w:t>
      </w:r>
      <w:r>
        <w:t>erschulisches Berufsfeldpraktikum, das den Studierenden konkretere berufliche Perspektiven au</w:t>
      </w:r>
      <w:r>
        <w:t>ß</w:t>
      </w:r>
      <w:r>
        <w:t>erhalb des Schuldienstes er</w:t>
      </w:r>
      <w:r>
        <w:t>ö</w:t>
      </w:r>
      <w:r>
        <w:t>ffnet oder Einblicke in die f</w:t>
      </w:r>
      <w:r>
        <w:t>ü</w:t>
      </w:r>
      <w:r>
        <w:t>r den Lehrerberuf relevanten au</w:t>
      </w:r>
      <w:r>
        <w:t>ß</w:t>
      </w:r>
      <w:r>
        <w:t>erschulischen T</w:t>
      </w:r>
      <w:r>
        <w:t>ä</w:t>
      </w:r>
      <w:r>
        <w:t>tigkeitsfelder gew</w:t>
      </w:r>
      <w:r>
        <w:t>ä</w:t>
      </w:r>
      <w:r>
        <w:t>hrt.</w:t>
      </w:r>
    </w:p>
    <w:p w14:paraId="52EF2076" w14:textId="77777777" w:rsidR="006E377B" w:rsidRDefault="006E377B">
      <w:pPr>
        <w:pStyle w:val="RVfliesstext175nb"/>
        <w:rPr>
          <w:rFonts w:cs="Arial"/>
        </w:rPr>
      </w:pPr>
      <w:r>
        <w:t>(3) Das Masterstudium umfasst ein bildungswissenschaftlich und fachdidaktisch vorbereitetes Praxissemester in Studienf</w:t>
      </w:r>
      <w:r>
        <w:t>ä</w:t>
      </w:r>
      <w:r>
        <w:t>chern. Das Praxissemester ist in der Regel in einer dem angestrebten Lehramt entsprechenden Schulform zu absolvieren; begr</w:t>
      </w:r>
      <w:r>
        <w:t>ü</w:t>
      </w:r>
      <w:r>
        <w:t>ndete Ausnahmen davon sind zwischen der oberen Schulaufsichtsbeh</w:t>
      </w:r>
      <w:r>
        <w:t>ö</w:t>
      </w:r>
      <w:r>
        <w:t>rde und der Hochschule abzustimmen. Das Praxissemester soll im zweiten Semester, sp</w:t>
      </w:r>
      <w:r>
        <w:t>ä</w:t>
      </w:r>
      <w:r>
        <w:t>testens im dritten Semester absolviert werden. Es schafft berufsfeldbezogene Grundlagen f</w:t>
      </w:r>
      <w:r>
        <w:t>ü</w:t>
      </w:r>
      <w:r>
        <w:t>r die nachfolgenden Studienanteile und den Vorbereitungsdienst. Es wird von den Hochschulen verantwortet und ist in Kooperation mit den Schulen sowie den Zentren f</w:t>
      </w:r>
      <w:r>
        <w:t>ü</w:t>
      </w:r>
      <w:r>
        <w:t>r schulpraktische Lehrerausbildung durchzuf</w:t>
      </w:r>
      <w:r>
        <w:t>ü</w:t>
      </w:r>
      <w:r>
        <w:t>hren. Die Hochschulen schlie</w:t>
      </w:r>
      <w:r>
        <w:t>ß</w:t>
      </w:r>
      <w:r>
        <w:t>en das Praxissemester mit einer geeigneten Pr</w:t>
      </w:r>
      <w:r>
        <w:t>ü</w:t>
      </w:r>
      <w:r>
        <w:t>fung und mit einem Bilanz- und Perspektivgespr</w:t>
      </w:r>
      <w:r>
        <w:t>ä</w:t>
      </w:r>
      <w:r>
        <w:t>ch mit den Teilnehmerinnen und Teilnehmern ab.</w:t>
      </w:r>
    </w:p>
    <w:p w14:paraId="3ABD3838" w14:textId="77777777" w:rsidR="006E377B" w:rsidRDefault="006E377B">
      <w:pPr>
        <w:pStyle w:val="RVfliesstext175nb"/>
        <w:rPr>
          <w:rFonts w:cs="Arial"/>
        </w:rPr>
      </w:pPr>
      <w:r>
        <w:t>(4) Sp</w:t>
      </w:r>
      <w:r>
        <w:t>ä</w:t>
      </w:r>
      <w:r>
        <w:t>testens zum Beginn des Praxissemesters ist dem Zentrum f</w:t>
      </w:r>
      <w:r>
        <w:t>ü</w:t>
      </w:r>
      <w:r>
        <w:t>r schulpraktische Lehrerausbildung ein erweitertes F</w:t>
      </w:r>
      <w:r>
        <w:t>ü</w:t>
      </w:r>
      <w:r>
        <w:t>hrungszeugnis vorzulegen. Die Bewerberin oder der Bewerber beantragt das erweiterte F</w:t>
      </w:r>
      <w:r>
        <w:t>ü</w:t>
      </w:r>
      <w:r>
        <w:t>hrungszeugnis gem</w:t>
      </w:r>
      <w:r>
        <w:t>äß</w:t>
      </w:r>
      <w:r>
        <w:t xml:space="preserve"> </w:t>
      </w:r>
      <w:r>
        <w:t>§</w:t>
      </w:r>
      <w:r>
        <w:t xml:space="preserve"> 30 und </w:t>
      </w:r>
      <w:r>
        <w:t>§</w:t>
      </w:r>
      <w:r>
        <w:t xml:space="preserve"> 30a des Bundeszentralregistergesetzes in der Fassung der Bekanntmachung vom 21. September 1984 (BGBl. I S. 1229, 1985 I S. 195), das zuletzt durch Artikel 2 Absatz 4 des Gesetzes vom 21. Januar 2015 (BGBl. I S. 10) ge</w:t>
      </w:r>
      <w:r>
        <w:t>ä</w:t>
      </w:r>
      <w:r>
        <w:t>ndert worden ist. Enth</w:t>
      </w:r>
      <w:r>
        <w:t>ä</w:t>
      </w:r>
      <w:r>
        <w:t>lt das erweiterte F</w:t>
      </w:r>
      <w:r>
        <w:t>ü</w:t>
      </w:r>
      <w:r>
        <w:t>hrungszeugnis eine Eintragung, die eine Beeintr</w:t>
      </w:r>
      <w:r>
        <w:t>ä</w:t>
      </w:r>
      <w:r>
        <w:t>chtigung der Rechte von Sch</w:t>
      </w:r>
      <w:r>
        <w:t>ü</w:t>
      </w:r>
      <w:r>
        <w:t>lerinnen und Sch</w:t>
      </w:r>
      <w:r>
        <w:t>ü</w:t>
      </w:r>
      <w:r>
        <w:t>lern bef</w:t>
      </w:r>
      <w:r>
        <w:t>ü</w:t>
      </w:r>
      <w:r>
        <w:t>rchten l</w:t>
      </w:r>
      <w:r>
        <w:t>ä</w:t>
      </w:r>
      <w:r>
        <w:t>sst, sind die obere Schulaufsichtsbeh</w:t>
      </w:r>
      <w:r>
        <w:t>ö</w:t>
      </w:r>
      <w:r>
        <w:t>rde und die Hochschule zu beteiligen. Die obere Schulaufsichtsbeh</w:t>
      </w:r>
      <w:r>
        <w:t>ö</w:t>
      </w:r>
      <w:r>
        <w:t>rde kann in diesem Fall den Einsatz an Schulen untersagen, soweit dies, unter Ber</w:t>
      </w:r>
      <w:r>
        <w:t>ü</w:t>
      </w:r>
      <w:r>
        <w:t>cksichtigung des Ausbildungsinteresses der Bewerberin oder des Bewerbers, zum Schutz von Sch</w:t>
      </w:r>
      <w:r>
        <w:t>ü</w:t>
      </w:r>
      <w:r>
        <w:t>lerinnen und Sch</w:t>
      </w:r>
      <w:r>
        <w:t>ü</w:t>
      </w:r>
      <w:r>
        <w:t>lern erforderlich ist.</w:t>
      </w:r>
    </w:p>
    <w:p w14:paraId="08227EA9" w14:textId="77777777" w:rsidR="006E377B" w:rsidRDefault="006E377B">
      <w:pPr>
        <w:pStyle w:val="RVfliesstext175nb"/>
        <w:rPr>
          <w:rFonts w:cs="Arial"/>
        </w:rPr>
      </w:pPr>
      <w:r>
        <w:t>(5) Grunds</w:t>
      </w:r>
      <w:r>
        <w:t>ä</w:t>
      </w:r>
      <w:r>
        <w:t xml:space="preserve">tzlich sind alle </w:t>
      </w:r>
      <w:r>
        <w:t>ö</w:t>
      </w:r>
      <w:r>
        <w:t>ffentlichen Schulen Ausbildungsschulen und tragen zur schulpraktischen Ausbildung bei. Genehmigte Ersatzschulen k</w:t>
      </w:r>
      <w:r>
        <w:t>ö</w:t>
      </w:r>
      <w:r>
        <w:t>nnen mit Zustimmung des Ersatzschultr</w:t>
      </w:r>
      <w:r>
        <w:t>ä</w:t>
      </w:r>
      <w:r>
        <w:t>gers Ausbildungsschulen sein. Die Schulleitungen tragen die Verantwortung f</w:t>
      </w:r>
      <w:r>
        <w:t>ü</w:t>
      </w:r>
      <w:r>
        <w:t>r die Ausbildungsbeitr</w:t>
      </w:r>
      <w:r>
        <w:t>ä</w:t>
      </w:r>
      <w:r>
        <w:t>ge der Schule; sie k</w:t>
      </w:r>
      <w:r>
        <w:t>ö</w:t>
      </w:r>
      <w:r>
        <w:t>nnen einzelne Lehrkr</w:t>
      </w:r>
      <w:r>
        <w:t>ä</w:t>
      </w:r>
      <w:r>
        <w:t>fte mit der Ausbildung beauftragen. Das f</w:t>
      </w:r>
      <w:r>
        <w:t>ü</w:t>
      </w:r>
      <w:r>
        <w:t>r Schulen zust</w:t>
      </w:r>
      <w:r>
        <w:t>ä</w:t>
      </w:r>
      <w:r>
        <w:t>ndige Ministerium kann gegen</w:t>
      </w:r>
      <w:r>
        <w:t>ü</w:t>
      </w:r>
      <w:r>
        <w:t>ber den Schulen und den Zentren f</w:t>
      </w:r>
      <w:r>
        <w:t>ü</w:t>
      </w:r>
      <w:r>
        <w:t>r schulpraktische Lehrerausbildung landesweite Regelungen zu den Praxiselementen treffen, insbesondere zu Fragen der Organisation, der Zust</w:t>
      </w:r>
      <w:r>
        <w:t>ä</w:t>
      </w:r>
      <w:r>
        <w:t>ndigkeiten, der Bereitstellung von Praktikumspl</w:t>
      </w:r>
      <w:r>
        <w:t>ä</w:t>
      </w:r>
      <w:r>
        <w:t>tzen sowie zu den ausbildungsfachlichen Inhalten und zu den Rechten und Pflichten als Praktikantin oder Praktikant an Schulen.</w:t>
      </w:r>
      <w:r>
        <w:t>“</w:t>
      </w:r>
    </w:p>
    <w:p w14:paraId="2E61C35B" w14:textId="77777777" w:rsidR="006E377B" w:rsidRDefault="006E377B">
      <w:pPr>
        <w:pStyle w:val="RVliste3n75nb"/>
        <w:rPr>
          <w:rFonts w:cs="Calibri"/>
        </w:rPr>
      </w:pPr>
      <w:r>
        <w:rPr>
          <w:rFonts w:cs="Calibri"/>
        </w:rPr>
        <w:t>13.</w:t>
      </w:r>
      <w:r>
        <w:rPr>
          <w:rFonts w:cs="Calibri"/>
        </w:rPr>
        <w:tab/>
      </w:r>
      <w:r>
        <w:t>§</w:t>
      </w:r>
      <w:r>
        <w:t xml:space="preserve"> 13 wird wie folgt ge</w:t>
      </w:r>
      <w:r>
        <w:t>ä</w:t>
      </w:r>
      <w:r>
        <w:t>ndert:</w:t>
      </w:r>
    </w:p>
    <w:p w14:paraId="7790491B" w14:textId="77777777" w:rsidR="006E377B" w:rsidRDefault="006E377B">
      <w:pPr>
        <w:pStyle w:val="RVliste2a75nbanfang"/>
      </w:pPr>
      <w:r>
        <w:t>a)</w:t>
      </w:r>
      <w:r>
        <w:rPr>
          <w:rFonts w:cs="Calibri"/>
        </w:rPr>
        <w:tab/>
        <w:t xml:space="preserve">In Absatz 1 Satz 2 und Absatz 2 Satz 2 wird jeweils die Angabe </w:t>
      </w:r>
      <w:r>
        <w:rPr>
          <w:rFonts w:cs="Calibri"/>
        </w:rPr>
        <w:t>„§</w:t>
      </w:r>
      <w:r>
        <w:rPr>
          <w:rFonts w:cs="Calibri"/>
        </w:rPr>
        <w:t xml:space="preserve"> 11 Abs. 5 Nr. 3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„§</w:t>
      </w:r>
      <w:r>
        <w:rPr>
          <w:rFonts w:cs="Calibri"/>
        </w:rPr>
        <w:t xml:space="preserve"> 11 Absatz 6 Nummer 3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755182D9" w14:textId="77777777" w:rsidR="006E377B" w:rsidRDefault="006E377B">
      <w:pPr>
        <w:pStyle w:val="RVliste2a75nb"/>
      </w:pPr>
      <w:r>
        <w:t>b)</w:t>
      </w:r>
      <w:r>
        <w:rPr>
          <w:rFonts w:cs="Arial"/>
        </w:rPr>
        <w:tab/>
        <w:t xml:space="preserve">In Absatz 3 Satz 1 wird das Wort </w:t>
      </w:r>
      <w:r>
        <w:rPr>
          <w:rFonts w:cs="Arial"/>
        </w:rPr>
        <w:t>„</w:t>
      </w:r>
      <w:r>
        <w:rPr>
          <w:rFonts w:cs="Arial"/>
        </w:rPr>
        <w:t>Innenministerium</w:t>
      </w:r>
      <w:r>
        <w:rPr>
          <w:rFonts w:cs="Arial"/>
        </w:rPr>
        <w:t>“</w:t>
      </w:r>
      <w:r>
        <w:rPr>
          <w:rFonts w:cs="Arial"/>
        </w:rPr>
        <w:t xml:space="preserve"> durch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Inneres zust</w:t>
      </w:r>
      <w:r>
        <w:rPr>
          <w:rFonts w:cs="Arial"/>
        </w:rPr>
        <w:t>ä</w:t>
      </w:r>
      <w:r>
        <w:rPr>
          <w:rFonts w:cs="Arial"/>
        </w:rPr>
        <w:t>ndigen Ministerium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14:paraId="5315AA5A" w14:textId="77777777" w:rsidR="006E377B" w:rsidRDefault="006E377B">
      <w:pPr>
        <w:pStyle w:val="RVliste3n75nb"/>
      </w:pPr>
      <w:r>
        <w:t>14.</w:t>
      </w:r>
      <w:r>
        <w:tab/>
      </w:r>
      <w:r>
        <w:rPr>
          <w:rFonts w:cs="Calibri"/>
        </w:rPr>
        <w:t>§</w:t>
      </w:r>
      <w:r>
        <w:rPr>
          <w:rFonts w:cs="Calibri"/>
        </w:rPr>
        <w:t xml:space="preserve"> 14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013531B7" w14:textId="77777777" w:rsidR="006E377B" w:rsidRDefault="006E377B">
      <w:pPr>
        <w:pStyle w:val="RVliste2a75nbanfang"/>
        <w:rPr>
          <w:rFonts w:cs="Calibri"/>
        </w:rPr>
      </w:pPr>
      <w:r>
        <w:rPr>
          <w:rFonts w:cs="Calibri"/>
        </w:rPr>
        <w:t>a)</w:t>
      </w:r>
      <w:r>
        <w:tab/>
        <w:t>Absatz 1 Satz 2 wird wie folgt gefasst:</w:t>
      </w:r>
    </w:p>
    <w:p w14:paraId="70C0E5FC" w14:textId="77777777" w:rsidR="006E377B" w:rsidRDefault="006E377B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Lehramtspr</w:t>
      </w:r>
      <w:r>
        <w:rPr>
          <w:rFonts w:cs="Arial"/>
        </w:rPr>
        <w:t>ü</w:t>
      </w:r>
      <w:r>
        <w:rPr>
          <w:rFonts w:cs="Arial"/>
        </w:rPr>
        <w:t>fungen, die nach den Vorgaben der Kultusministerkonferenz erworben wurden, sind anzuerkennen; dies gilt nicht, wenn die Ausbildung im Vorbereitungsdienst in den entsprechenden F</w:t>
      </w:r>
      <w:r>
        <w:rPr>
          <w:rFonts w:cs="Arial"/>
        </w:rPr>
        <w:t>ä</w:t>
      </w:r>
      <w:r>
        <w:rPr>
          <w:rFonts w:cs="Arial"/>
        </w:rPr>
        <w:t>chern und Lehr</w:t>
      </w:r>
      <w:r>
        <w:rPr>
          <w:rFonts w:cs="Arial"/>
        </w:rPr>
        <w:t>ä</w:t>
      </w:r>
      <w:r>
        <w:rPr>
          <w:rFonts w:cs="Arial"/>
        </w:rPr>
        <w:t>mtern nicht vorgesehen ist.</w:t>
      </w:r>
      <w:r>
        <w:rPr>
          <w:rFonts w:cs="Arial"/>
        </w:rPr>
        <w:t>“</w:t>
      </w:r>
    </w:p>
    <w:p w14:paraId="3343F0B5" w14:textId="77777777" w:rsidR="006E377B" w:rsidRDefault="006E377B">
      <w:pPr>
        <w:pStyle w:val="RVliste2a75nb"/>
        <w:rPr>
          <w:rFonts w:cs="Arial"/>
        </w:rPr>
      </w:pPr>
      <w:r>
        <w:rPr>
          <w:rFonts w:cs="Arial"/>
        </w:rPr>
        <w:t>b)</w:t>
      </w:r>
      <w:r>
        <w:tab/>
        <w:t>In Absatz 2 werden die W</w:t>
      </w:r>
      <w:r>
        <w:t>ö</w:t>
      </w:r>
      <w:r>
        <w:t xml:space="preserve">rter </w:t>
      </w:r>
      <w:r>
        <w:t>„</w:t>
      </w:r>
      <w:r>
        <w:t>einen anderen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eine andere</w:t>
      </w:r>
      <w:r>
        <w:t>“</w:t>
      </w:r>
      <w:r>
        <w:t xml:space="preserve"> und die W</w:t>
      </w:r>
      <w:r>
        <w:t>ö</w:t>
      </w:r>
      <w:r>
        <w:t xml:space="preserve">rter </w:t>
      </w:r>
      <w:r>
        <w:t>„</w:t>
      </w:r>
      <w:r>
        <w:t>geeigneten Hochschulabschluss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geeignete Pr</w:t>
      </w:r>
      <w:r>
        <w:t>ü</w:t>
      </w:r>
      <w:r>
        <w:t>fung</w:t>
      </w:r>
      <w:r>
        <w:t>“</w:t>
      </w:r>
      <w:r>
        <w:t xml:space="preserve"> ersetzt.</w:t>
      </w:r>
    </w:p>
    <w:p w14:paraId="50760E05" w14:textId="77777777" w:rsidR="006E377B" w:rsidRDefault="006E377B">
      <w:pPr>
        <w:pStyle w:val="RVliste2a75nb"/>
      </w:pPr>
      <w:r>
        <w:t>c)</w:t>
      </w:r>
      <w:r>
        <w:rPr>
          <w:rFonts w:cs="Arial"/>
        </w:rPr>
        <w:tab/>
        <w:t>Absatz 3 wird wie folgt gefasst:</w:t>
      </w:r>
    </w:p>
    <w:p w14:paraId="5C04AD7B" w14:textId="77777777" w:rsidR="006E377B" w:rsidRDefault="006E377B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(3) Das Ministerium kann eine au</w:t>
      </w:r>
      <w:r>
        <w:rPr>
          <w:rFonts w:cs="Arial"/>
        </w:rPr>
        <w:t>ß</w:t>
      </w:r>
      <w:r>
        <w:rPr>
          <w:rFonts w:cs="Arial"/>
        </w:rPr>
        <w:t>erhalb des Landes Nordrhein-Westfalen erworbene Lehramtsbef</w:t>
      </w:r>
      <w:r>
        <w:rPr>
          <w:rFonts w:cs="Arial"/>
        </w:rPr>
        <w:t>ä</w:t>
      </w:r>
      <w:r>
        <w:rPr>
          <w:rFonts w:cs="Arial"/>
        </w:rPr>
        <w:t>higung als Bef</w:t>
      </w:r>
      <w:r>
        <w:rPr>
          <w:rFonts w:cs="Arial"/>
        </w:rPr>
        <w:t>ä</w:t>
      </w:r>
      <w:r>
        <w:rPr>
          <w:rFonts w:cs="Arial"/>
        </w:rPr>
        <w:t>higung zu einem entsprechenden Lehramt im Sinne dieses Gesetzes anerkennen. Lehramtsbef</w:t>
      </w:r>
      <w:r>
        <w:rPr>
          <w:rFonts w:cs="Arial"/>
        </w:rPr>
        <w:t>ä</w:t>
      </w:r>
      <w:r>
        <w:rPr>
          <w:rFonts w:cs="Arial"/>
        </w:rPr>
        <w:t>higungen, die nach den Vorgaben der Kultusministerkonferenz erworben wurden, sind anzuerkennen. Umfasst die au</w:t>
      </w:r>
      <w:r>
        <w:rPr>
          <w:rFonts w:cs="Arial"/>
        </w:rPr>
        <w:t>ß</w:t>
      </w:r>
      <w:r>
        <w:rPr>
          <w:rFonts w:cs="Arial"/>
        </w:rPr>
        <w:t>erhalb des Landes Nordrhein-Westfalen erworbene Lehramtsbef</w:t>
      </w:r>
      <w:r>
        <w:rPr>
          <w:rFonts w:cs="Arial"/>
        </w:rPr>
        <w:t>ä</w:t>
      </w:r>
      <w:r>
        <w:rPr>
          <w:rFonts w:cs="Arial"/>
        </w:rPr>
        <w:t>higung mehrere Lehr</w:t>
      </w:r>
      <w:r>
        <w:rPr>
          <w:rFonts w:cs="Arial"/>
        </w:rPr>
        <w:t>ä</w:t>
      </w:r>
      <w:r>
        <w:rPr>
          <w:rFonts w:cs="Arial"/>
        </w:rPr>
        <w:t>mter im Sinne dieses Gesetzes, kann eine Anerkennung nur zu einem dieser Lehr</w:t>
      </w:r>
      <w:r>
        <w:rPr>
          <w:rFonts w:cs="Arial"/>
        </w:rPr>
        <w:t>ä</w:t>
      </w:r>
      <w:r>
        <w:rPr>
          <w:rFonts w:cs="Arial"/>
        </w:rPr>
        <w:t>mter erfolgen.</w:t>
      </w:r>
      <w:r>
        <w:rPr>
          <w:rFonts w:cs="Arial"/>
        </w:rPr>
        <w:t>“</w:t>
      </w:r>
    </w:p>
    <w:p w14:paraId="3A803574" w14:textId="77777777" w:rsidR="006E377B" w:rsidRDefault="006E377B">
      <w:pPr>
        <w:pStyle w:val="RVliste2a75nb"/>
        <w:rPr>
          <w:rFonts w:cs="Arial"/>
        </w:rPr>
      </w:pPr>
      <w:r>
        <w:rPr>
          <w:rFonts w:cs="Arial"/>
        </w:rPr>
        <w:t>d)</w:t>
      </w:r>
      <w:r>
        <w:tab/>
        <w:t xml:space="preserve">In Absatz 5 Satz 2 Nummer 1 wird das Wort </w:t>
      </w:r>
      <w:r>
        <w:t>„</w:t>
      </w:r>
      <w:r>
        <w:t>Gemeinschaft</w:t>
      </w:r>
      <w:r>
        <w:t>“</w:t>
      </w:r>
      <w:r>
        <w:t xml:space="preserve"> durch das Wort </w:t>
      </w:r>
      <w:r>
        <w:t>„</w:t>
      </w:r>
      <w:r>
        <w:t>Union</w:t>
      </w:r>
      <w:r>
        <w:t>“</w:t>
      </w:r>
      <w:r>
        <w:t xml:space="preserve"> ersetzt.</w:t>
      </w:r>
    </w:p>
    <w:p w14:paraId="638F80F3" w14:textId="77777777" w:rsidR="006E377B" w:rsidRDefault="006E377B">
      <w:pPr>
        <w:pStyle w:val="RVliste3n75nb"/>
        <w:rPr>
          <w:rFonts w:cs="Calibri"/>
        </w:rPr>
      </w:pPr>
      <w:r>
        <w:rPr>
          <w:rFonts w:cs="Calibri"/>
        </w:rPr>
        <w:t>15.</w:t>
      </w:r>
      <w:r>
        <w:rPr>
          <w:rFonts w:cs="Calibri"/>
        </w:rPr>
        <w:tab/>
      </w:r>
      <w:r>
        <w:t>§</w:t>
      </w:r>
      <w:r>
        <w:t xml:space="preserve"> 15 Absatz 3 wird wie folgt ge</w:t>
      </w:r>
      <w:r>
        <w:t>ä</w:t>
      </w:r>
      <w:r>
        <w:t>ndert:</w:t>
      </w:r>
    </w:p>
    <w:p w14:paraId="1352D401" w14:textId="77777777" w:rsidR="006E377B" w:rsidRDefault="006E377B">
      <w:pPr>
        <w:pStyle w:val="RVliste2a75nbanfang"/>
      </w:pPr>
      <w:r>
        <w:t>a)</w:t>
      </w:r>
      <w:r>
        <w:rPr>
          <w:rFonts w:cs="Calibri"/>
        </w:rPr>
        <w:tab/>
        <w:t>In Satz 1 werden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eine weitere schulpraktische Ausbildung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 xml:space="preserve">ein weiteres Praxiselement nach </w:t>
      </w:r>
      <w:r>
        <w:rPr>
          <w:rFonts w:cs="Calibri"/>
        </w:rPr>
        <w:t>§</w:t>
      </w:r>
      <w:r>
        <w:rPr>
          <w:rFonts w:cs="Calibri"/>
        </w:rPr>
        <w:t xml:space="preserve"> 12</w:t>
      </w:r>
      <w:r>
        <w:rPr>
          <w:rFonts w:cs="Calibri"/>
        </w:rPr>
        <w:t>“</w:t>
      </w:r>
      <w:r>
        <w:rPr>
          <w:rFonts w:cs="Calibri"/>
        </w:rPr>
        <w:t xml:space="preserve"> ersetzt und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, im Regelfall ein Praxissemester</w:t>
      </w:r>
      <w:r>
        <w:rPr>
          <w:rFonts w:cs="Calibri"/>
        </w:rPr>
        <w:t>“</w:t>
      </w:r>
      <w:r>
        <w:rPr>
          <w:rFonts w:cs="Calibri"/>
        </w:rPr>
        <w:t xml:space="preserve"> gestrichen.</w:t>
      </w:r>
    </w:p>
    <w:p w14:paraId="6B9BE927" w14:textId="77777777" w:rsidR="006E377B" w:rsidRDefault="006E377B">
      <w:pPr>
        <w:pStyle w:val="RVliste2a75nb"/>
      </w:pPr>
      <w:r>
        <w:t>b)</w:t>
      </w:r>
      <w:r>
        <w:rPr>
          <w:rFonts w:cs="Arial"/>
        </w:rPr>
        <w:tab/>
        <w:t>In Satz 2 werden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in einer dem angestrebten weiteren Lehramt entsprechenden Schulform</w:t>
      </w:r>
      <w:r>
        <w:rPr>
          <w:rFonts w:cs="Arial"/>
        </w:rPr>
        <w:t>“</w:t>
      </w:r>
      <w:r>
        <w:rPr>
          <w:rFonts w:cs="Arial"/>
        </w:rPr>
        <w:t xml:space="preserve"> gestrichen.</w:t>
      </w:r>
    </w:p>
    <w:p w14:paraId="574C5F3F" w14:textId="77777777" w:rsidR="006E377B" w:rsidRDefault="006E377B">
      <w:pPr>
        <w:pStyle w:val="RVliste3n75nb"/>
      </w:pPr>
      <w:r>
        <w:t>16.</w:t>
      </w:r>
      <w:r>
        <w:tab/>
      </w:r>
      <w:r>
        <w:rPr>
          <w:rFonts w:cs="Calibri"/>
        </w:rPr>
        <w:t xml:space="preserve">In </w:t>
      </w:r>
      <w:r>
        <w:rPr>
          <w:rFonts w:cs="Calibri"/>
        </w:rPr>
        <w:t>§</w:t>
      </w:r>
      <w:r>
        <w:rPr>
          <w:rFonts w:cs="Calibri"/>
        </w:rPr>
        <w:t xml:space="preserve"> 17 wird die Angabe </w:t>
      </w:r>
      <w:r>
        <w:rPr>
          <w:rFonts w:cs="Calibri"/>
        </w:rPr>
        <w:t>„§</w:t>
      </w:r>
      <w:r>
        <w:rPr>
          <w:rFonts w:cs="Calibri"/>
        </w:rPr>
        <w:t xml:space="preserve"> 15 Abs. 1</w:t>
      </w:r>
      <w:r>
        <w:rPr>
          <w:rFonts w:cs="Calibri"/>
        </w:rPr>
        <w:t>“</w:t>
      </w:r>
      <w:r>
        <w:rPr>
          <w:rFonts w:cs="Calibri"/>
        </w:rPr>
        <w:t xml:space="preserve"> durch die Angabe </w:t>
      </w:r>
      <w:r>
        <w:rPr>
          <w:rFonts w:cs="Calibri"/>
        </w:rPr>
        <w:t>„§</w:t>
      </w:r>
      <w:r>
        <w:rPr>
          <w:rFonts w:cs="Calibri"/>
        </w:rPr>
        <w:t xml:space="preserve"> 5 Absatz 1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27EEEB40" w14:textId="77777777" w:rsidR="006E377B" w:rsidRDefault="006E377B">
      <w:pPr>
        <w:pStyle w:val="RVliste3n75nb"/>
        <w:rPr>
          <w:rFonts w:cs="Calibri"/>
        </w:rPr>
      </w:pPr>
      <w:r>
        <w:rPr>
          <w:rFonts w:cs="Calibri"/>
        </w:rPr>
        <w:t>17.</w:t>
      </w:r>
      <w:r>
        <w:rPr>
          <w:rFonts w:cs="Calibri"/>
        </w:rPr>
        <w:tab/>
      </w:r>
      <w:r>
        <w:t>§</w:t>
      </w:r>
      <w:r>
        <w:t xml:space="preserve"> 18 wird wie folgt ge</w:t>
      </w:r>
      <w:r>
        <w:t>ä</w:t>
      </w:r>
      <w:r>
        <w:t>ndert:</w:t>
      </w:r>
    </w:p>
    <w:p w14:paraId="13C3B74A" w14:textId="77777777" w:rsidR="006E377B" w:rsidRDefault="006E377B">
      <w:pPr>
        <w:pStyle w:val="RVliste2a75nbanfang"/>
      </w:pPr>
      <w:r>
        <w:t>a)</w:t>
      </w:r>
      <w:r>
        <w:rPr>
          <w:rFonts w:cs="Calibri"/>
        </w:rPr>
        <w:tab/>
        <w:t xml:space="preserve">In dem Textteil vor Nummer 1 wird die Angabe </w:t>
      </w:r>
      <w:r>
        <w:rPr>
          <w:rFonts w:cs="Calibri"/>
        </w:rPr>
        <w:t>„§</w:t>
      </w:r>
      <w:r>
        <w:rPr>
          <w:rFonts w:cs="Calibri"/>
        </w:rPr>
        <w:t xml:space="preserve"> 15 Abs. 1</w:t>
      </w:r>
      <w:r>
        <w:rPr>
          <w:rFonts w:cs="Calibri"/>
        </w:rPr>
        <w:t>“</w:t>
      </w:r>
      <w:r>
        <w:rPr>
          <w:rFonts w:cs="Calibri"/>
        </w:rPr>
        <w:t xml:space="preserve"> durch die Angabe </w:t>
      </w:r>
      <w:r>
        <w:rPr>
          <w:rFonts w:cs="Calibri"/>
        </w:rPr>
        <w:t>„§</w:t>
      </w:r>
      <w:r>
        <w:rPr>
          <w:rFonts w:cs="Calibri"/>
        </w:rPr>
        <w:t xml:space="preserve"> 15 Absatz 1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565B5ED5" w14:textId="77777777" w:rsidR="006E377B" w:rsidRDefault="006E377B">
      <w:pPr>
        <w:pStyle w:val="RVliste2a75nb"/>
      </w:pPr>
      <w:r>
        <w:t>b)</w:t>
      </w:r>
      <w:r>
        <w:rPr>
          <w:rFonts w:cs="Arial"/>
        </w:rPr>
        <w:tab/>
        <w:t xml:space="preserve">In Nummer 1 wird die Angabe </w:t>
      </w:r>
      <w:r>
        <w:rPr>
          <w:rFonts w:cs="Arial"/>
        </w:rPr>
        <w:t>„§</w:t>
      </w:r>
      <w:r>
        <w:rPr>
          <w:rFonts w:cs="Arial"/>
        </w:rPr>
        <w:t xml:space="preserve"> 11 Abs. 5 Nr. 4</w:t>
      </w:r>
      <w:r>
        <w:rPr>
          <w:rFonts w:cs="Arial"/>
        </w:rPr>
        <w:t>“</w:t>
      </w:r>
      <w:r>
        <w:rPr>
          <w:rFonts w:cs="Arial"/>
        </w:rPr>
        <w:t xml:space="preserve"> durch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„§</w:t>
      </w:r>
      <w:r>
        <w:rPr>
          <w:rFonts w:cs="Arial"/>
        </w:rPr>
        <w:t xml:space="preserve"> 11 Absatz 6 Nummer 4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14:paraId="0A520020" w14:textId="77777777" w:rsidR="006E377B" w:rsidRDefault="006E377B">
      <w:pPr>
        <w:pStyle w:val="RVliste3n75nb"/>
      </w:pPr>
      <w:r>
        <w:t>18.</w:t>
      </w:r>
      <w:r>
        <w:tab/>
      </w:r>
      <w:r>
        <w:rPr>
          <w:rFonts w:cs="Calibri"/>
        </w:rPr>
        <w:t>§</w:t>
      </w:r>
      <w:r>
        <w:rPr>
          <w:rFonts w:cs="Calibri"/>
        </w:rPr>
        <w:t xml:space="preserve"> 19 Absatz 1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06DB90F0" w14:textId="77777777" w:rsidR="006E377B" w:rsidRDefault="006E377B">
      <w:pPr>
        <w:pStyle w:val="RVliste2a75nbanfang"/>
        <w:rPr>
          <w:rFonts w:cs="Calibri"/>
        </w:rPr>
      </w:pPr>
      <w:r>
        <w:rPr>
          <w:rFonts w:cs="Calibri"/>
        </w:rPr>
        <w:t>a)</w:t>
      </w:r>
      <w:r>
        <w:tab/>
        <w:t>Satz 2 wird wie folgt ge</w:t>
      </w:r>
      <w:r>
        <w:t>ä</w:t>
      </w:r>
      <w:r>
        <w:t>ndert:</w:t>
      </w:r>
    </w:p>
    <w:p w14:paraId="3053FB57" w14:textId="77777777" w:rsidR="006E377B" w:rsidRDefault="006E377B">
      <w:pPr>
        <w:pStyle w:val="RVfliesstext175nb"/>
      </w:pPr>
      <w:r>
        <w:rPr>
          <w:rFonts w:cs="Arial"/>
        </w:rPr>
        <w:t>aa) In Nummer 2 werden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sowie in den Jahrgangsstufen der Sekundarstufe I aller Schulformen</w:t>
      </w:r>
      <w:r>
        <w:rPr>
          <w:rFonts w:cs="Arial"/>
        </w:rPr>
        <w:t>“</w:t>
      </w:r>
      <w:r>
        <w:rPr>
          <w:rFonts w:cs="Arial"/>
        </w:rPr>
        <w:t xml:space="preserve"> durch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und wie Inhaberinnen und Inhaber der Bef</w:t>
      </w:r>
      <w:r>
        <w:rPr>
          <w:rFonts w:cs="Arial"/>
        </w:rPr>
        <w:t>ä</w:t>
      </w:r>
      <w:r>
        <w:rPr>
          <w:rFonts w:cs="Arial"/>
        </w:rPr>
        <w:t>higung zum Lehramt an Haupt-, Real-, Sekundar- und Gesamtschulen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14:paraId="20DDFC45" w14:textId="77777777" w:rsidR="006E377B" w:rsidRDefault="006E377B">
      <w:pPr>
        <w:pStyle w:val="RVfliesstext175nb"/>
      </w:pPr>
      <w:r>
        <w:rPr>
          <w:rFonts w:cs="Arial"/>
        </w:rPr>
        <w:t>bb) Nach Nummer 2 wird folgende Nummer 3 eingef</w:t>
      </w:r>
      <w:r>
        <w:rPr>
          <w:rFonts w:cs="Arial"/>
        </w:rPr>
        <w:t>ü</w:t>
      </w:r>
      <w:r>
        <w:rPr>
          <w:rFonts w:cs="Arial"/>
        </w:rPr>
        <w:t>gt:</w:t>
      </w:r>
    </w:p>
    <w:p w14:paraId="7F23975D" w14:textId="77777777" w:rsidR="006E377B" w:rsidRDefault="006E377B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3. Lehrerinnen und Lehrer mit der Bef</w:t>
      </w:r>
      <w:r>
        <w:rPr>
          <w:rFonts w:cs="Arial"/>
        </w:rPr>
        <w:t>ä</w:t>
      </w:r>
      <w:r>
        <w:rPr>
          <w:rFonts w:cs="Arial"/>
        </w:rPr>
        <w:t>higung zum Lehramt an Haupt-, Real- und Gesamtschulen k</w:t>
      </w:r>
      <w:r>
        <w:rPr>
          <w:rFonts w:cs="Arial"/>
        </w:rPr>
        <w:t>ö</w:t>
      </w:r>
      <w:r>
        <w:rPr>
          <w:rFonts w:cs="Arial"/>
        </w:rPr>
        <w:t>nnen wie Inhaberinnen und Inhaber der Bef</w:t>
      </w:r>
      <w:r>
        <w:rPr>
          <w:rFonts w:cs="Arial"/>
        </w:rPr>
        <w:t>ä</w:t>
      </w:r>
      <w:r>
        <w:rPr>
          <w:rFonts w:cs="Arial"/>
        </w:rPr>
        <w:t>higung zum Lehramt an Haupt-, Real-, Sekundar- und Gesamtschulen verwendet werden,</w:t>
      </w:r>
      <w:r>
        <w:rPr>
          <w:rFonts w:cs="Arial"/>
        </w:rPr>
        <w:t>“</w:t>
      </w:r>
    </w:p>
    <w:p w14:paraId="1372C2C0" w14:textId="77777777" w:rsidR="006E377B" w:rsidRDefault="006E377B">
      <w:pPr>
        <w:pStyle w:val="RVfliesstext175nb"/>
      </w:pPr>
      <w:r>
        <w:rPr>
          <w:rFonts w:cs="Arial"/>
        </w:rPr>
        <w:t>cc) Die bisherigen Nummern 3 bis 5 werden die Nummern 4 bis 6.</w:t>
      </w:r>
    </w:p>
    <w:p w14:paraId="34A5EBE2" w14:textId="77777777" w:rsidR="006E377B" w:rsidRDefault="006E377B">
      <w:pPr>
        <w:pStyle w:val="RVliste2a75nb"/>
        <w:rPr>
          <w:rFonts w:cs="Arial"/>
        </w:rPr>
      </w:pPr>
      <w:r>
        <w:rPr>
          <w:rFonts w:cs="Arial"/>
        </w:rPr>
        <w:t>b)</w:t>
      </w:r>
      <w:r>
        <w:tab/>
        <w:t>Folgender Satz wird angef</w:t>
      </w:r>
      <w:r>
        <w:t>ü</w:t>
      </w:r>
      <w:r>
        <w:t>gt:</w:t>
      </w:r>
    </w:p>
    <w:p w14:paraId="5C57166A" w14:textId="77777777" w:rsidR="006E377B" w:rsidRDefault="006E377B">
      <w:pPr>
        <w:pStyle w:val="RVfliesstext175nb"/>
        <w:rPr>
          <w:rFonts w:cs="Arial"/>
        </w:rPr>
      </w:pPr>
      <w:r>
        <w:t>„</w:t>
      </w:r>
      <w:r>
        <w:t>Die Regelungen zur Verwendung nach Satz 2 bestimmen nicht die Regelungen zur Einstellung in den Schuldienst.</w:t>
      </w:r>
      <w:r>
        <w:t>“</w:t>
      </w:r>
    </w:p>
    <w:p w14:paraId="1403CE22" w14:textId="77777777" w:rsidR="006E377B" w:rsidRDefault="006E377B">
      <w:pPr>
        <w:pStyle w:val="RVliste3n75nb"/>
        <w:rPr>
          <w:rFonts w:cs="Calibri"/>
        </w:rPr>
      </w:pPr>
      <w:r>
        <w:rPr>
          <w:rFonts w:cs="Calibri"/>
        </w:rPr>
        <w:t>19.</w:t>
      </w:r>
      <w:r>
        <w:rPr>
          <w:rFonts w:cs="Calibri"/>
        </w:rPr>
        <w:tab/>
      </w:r>
      <w:r>
        <w:t>§</w:t>
      </w:r>
      <w:r>
        <w:t xml:space="preserve"> 20 wird wie folgt ge</w:t>
      </w:r>
      <w:r>
        <w:t>ä</w:t>
      </w:r>
      <w:r>
        <w:t>ndert:</w:t>
      </w:r>
    </w:p>
    <w:p w14:paraId="710797DC" w14:textId="77777777" w:rsidR="006E377B" w:rsidRDefault="006E377B">
      <w:pPr>
        <w:pStyle w:val="RVliste2a75nbanfang"/>
      </w:pPr>
      <w:r>
        <w:t>a)</w:t>
      </w:r>
      <w:r>
        <w:rPr>
          <w:rFonts w:cs="Calibri"/>
        </w:rPr>
        <w:tab/>
        <w:t xml:space="preserve">Die </w:t>
      </w:r>
      <w:r>
        <w:rPr>
          <w:rFonts w:cs="Calibri"/>
        </w:rPr>
        <w:t>Ü</w:t>
      </w:r>
      <w:r>
        <w:rPr>
          <w:rFonts w:cs="Calibri"/>
        </w:rPr>
        <w:t>berschrift wird wie folgt gefasst:</w:t>
      </w:r>
    </w:p>
    <w:p w14:paraId="4B59C4E3" w14:textId="77777777" w:rsidR="006E377B" w:rsidRDefault="006E377B">
      <w:pPr>
        <w:pStyle w:val="RVueberschrift285fz"/>
        <w:keepNext/>
        <w:keepLines/>
        <w:rPr>
          <w:rFonts w:cs="Arial"/>
        </w:rPr>
      </w:pPr>
      <w:r>
        <w:t>„§</w:t>
      </w:r>
      <w:r>
        <w:t xml:space="preserve"> 20 </w:t>
      </w:r>
      <w:r>
        <w:br/>
        <w:t>Inkrafttreten, Au</w:t>
      </w:r>
      <w:r>
        <w:t>ß</w:t>
      </w:r>
      <w:r>
        <w:t xml:space="preserve">erkrafttreten, </w:t>
      </w:r>
      <w:r>
        <w:t>Ü</w:t>
      </w:r>
      <w:r>
        <w:t>bergangsregelungen</w:t>
      </w:r>
      <w:r>
        <w:t>“</w:t>
      </w:r>
    </w:p>
    <w:p w14:paraId="4DE31CF1" w14:textId="77777777" w:rsidR="006E377B" w:rsidRDefault="006E377B">
      <w:pPr>
        <w:pStyle w:val="RVliste2a75nb"/>
      </w:pPr>
      <w:r>
        <w:t>b)</w:t>
      </w:r>
      <w:r>
        <w:rPr>
          <w:rFonts w:cs="Arial"/>
        </w:rPr>
        <w:tab/>
        <w:t>Absatz 4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1CDA39A5" w14:textId="77777777" w:rsidR="006E377B" w:rsidRDefault="006E377B">
      <w:pPr>
        <w:pStyle w:val="RVfliesstext175nb"/>
      </w:pPr>
      <w:r>
        <w:rPr>
          <w:rFonts w:cs="Arial"/>
        </w:rPr>
        <w:t xml:space="preserve">aa) Das Wort </w:t>
      </w:r>
      <w:r>
        <w:rPr>
          <w:rFonts w:cs="Arial"/>
        </w:rPr>
        <w:t>„</w:t>
      </w:r>
      <w:r>
        <w:rPr>
          <w:rFonts w:cs="Arial"/>
        </w:rPr>
        <w:t>vier</w:t>
      </w:r>
      <w:r>
        <w:rPr>
          <w:rFonts w:cs="Arial"/>
        </w:rPr>
        <w:t>“</w:t>
      </w:r>
      <w:r>
        <w:rPr>
          <w:rFonts w:cs="Arial"/>
        </w:rPr>
        <w:t xml:space="preserve"> wird durch das Wort </w:t>
      </w:r>
      <w:r>
        <w:rPr>
          <w:rFonts w:cs="Arial"/>
        </w:rPr>
        <w:t>„</w:t>
      </w:r>
      <w:r>
        <w:rPr>
          <w:rFonts w:cs="Arial"/>
        </w:rPr>
        <w:t>sechs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14:paraId="7AE23E96" w14:textId="77777777" w:rsidR="006E377B" w:rsidRDefault="006E377B">
      <w:pPr>
        <w:pStyle w:val="RVfliesstext175nb"/>
      </w:pPr>
      <w:r>
        <w:rPr>
          <w:rFonts w:cs="Arial"/>
        </w:rPr>
        <w:t>bb) Folgende S</w:t>
      </w:r>
      <w:r>
        <w:rPr>
          <w:rFonts w:cs="Arial"/>
        </w:rPr>
        <w:t>ä</w:t>
      </w:r>
      <w:r>
        <w:rPr>
          <w:rFonts w:cs="Arial"/>
        </w:rPr>
        <w:t>tze werden angef</w:t>
      </w:r>
      <w:r>
        <w:rPr>
          <w:rFonts w:cs="Arial"/>
        </w:rPr>
        <w:t>ü</w:t>
      </w:r>
      <w:r>
        <w:rPr>
          <w:rFonts w:cs="Arial"/>
        </w:rPr>
        <w:t>gt:</w:t>
      </w:r>
    </w:p>
    <w:p w14:paraId="548803EA" w14:textId="77777777" w:rsidR="006E377B" w:rsidRDefault="006E377B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Das Pr</w:t>
      </w:r>
      <w:r>
        <w:rPr>
          <w:rFonts w:cs="Arial"/>
        </w:rPr>
        <w:t>ü</w:t>
      </w:r>
      <w:r>
        <w:rPr>
          <w:rFonts w:cs="Arial"/>
        </w:rPr>
        <w:t>fungsamt (</w:t>
      </w:r>
      <w:r>
        <w:rPr>
          <w:rFonts w:cs="Arial"/>
        </w:rPr>
        <w:t>§</w:t>
      </w:r>
      <w:r>
        <w:rPr>
          <w:rFonts w:cs="Arial"/>
        </w:rPr>
        <w:t xml:space="preserve"> 8) kann diese Frist auf Antrag einer oder eines Studierenden im Einzelfall im Einvernehmen mit der jeweiligen Hochschule verl</w:t>
      </w:r>
      <w:r>
        <w:rPr>
          <w:rFonts w:cs="Arial"/>
        </w:rPr>
        <w:t>ä</w:t>
      </w:r>
      <w:r>
        <w:rPr>
          <w:rFonts w:cs="Arial"/>
        </w:rPr>
        <w:t>ngern, soweit die Verz</w:t>
      </w:r>
      <w:r>
        <w:rPr>
          <w:rFonts w:cs="Arial"/>
        </w:rPr>
        <w:t>ö</w:t>
      </w:r>
      <w:r>
        <w:rPr>
          <w:rFonts w:cs="Arial"/>
        </w:rPr>
        <w:t>gerung des Studienabschlusses auf</w:t>
      </w:r>
    </w:p>
    <w:p w14:paraId="010B18EE" w14:textId="77777777" w:rsidR="006E377B" w:rsidRDefault="006E377B">
      <w:pPr>
        <w:pStyle w:val="RVfliesstext175nb"/>
      </w:pPr>
      <w:r>
        <w:rPr>
          <w:rFonts w:cs="Arial"/>
        </w:rPr>
        <w:t xml:space="preserve">1. einer durch </w:t>
      </w:r>
      <w:r>
        <w:rPr>
          <w:rFonts w:cs="Arial"/>
        </w:rPr>
        <w:t>ä</w:t>
      </w:r>
      <w:r>
        <w:rPr>
          <w:rFonts w:cs="Arial"/>
        </w:rPr>
        <w:t>rztliches Attest oder amts</w:t>
      </w:r>
      <w:r>
        <w:rPr>
          <w:rFonts w:cs="Arial"/>
        </w:rPr>
        <w:t>ä</w:t>
      </w:r>
      <w:r>
        <w:rPr>
          <w:rFonts w:cs="Arial"/>
        </w:rPr>
        <w:t>rztliches Gutachten nachzuweisenden l</w:t>
      </w:r>
      <w:r>
        <w:rPr>
          <w:rFonts w:cs="Arial"/>
        </w:rPr>
        <w:t>ä</w:t>
      </w:r>
      <w:r>
        <w:rPr>
          <w:rFonts w:cs="Arial"/>
        </w:rPr>
        <w:t>ngeren schweren Erkrankung,</w:t>
      </w:r>
    </w:p>
    <w:p w14:paraId="21C80BAC" w14:textId="77777777" w:rsidR="006E377B" w:rsidRDefault="006E377B">
      <w:pPr>
        <w:pStyle w:val="RVfliesstext175nb"/>
      </w:pPr>
      <w:r>
        <w:rPr>
          <w:rFonts w:cs="Arial"/>
        </w:rPr>
        <w:t>2. einer Schwerbehinderung,</w:t>
      </w:r>
    </w:p>
    <w:p w14:paraId="12749B95" w14:textId="77777777" w:rsidR="006E377B" w:rsidRDefault="006E377B">
      <w:pPr>
        <w:pStyle w:val="RVfliesstext175nb"/>
      </w:pPr>
      <w:r>
        <w:rPr>
          <w:rFonts w:cs="Arial"/>
        </w:rPr>
        <w:t>3. einer Schwangerschaft,</w:t>
      </w:r>
    </w:p>
    <w:p w14:paraId="1E8156CB" w14:textId="77777777" w:rsidR="006E377B" w:rsidRDefault="006E377B">
      <w:pPr>
        <w:pStyle w:val="RVfliesstext175nb"/>
      </w:pPr>
      <w:r>
        <w:rPr>
          <w:rFonts w:cs="Arial"/>
        </w:rPr>
        <w:t>4. der Pflege und Erziehung eines eigenen Kindes bis zu zehn Jahren,</w:t>
      </w:r>
    </w:p>
    <w:p w14:paraId="62EB79A8" w14:textId="77777777" w:rsidR="006E377B" w:rsidRDefault="006E377B">
      <w:pPr>
        <w:pStyle w:val="RVfliesstext175nb"/>
      </w:pPr>
      <w:r>
        <w:rPr>
          <w:rFonts w:cs="Arial"/>
        </w:rPr>
        <w:t>5. der tats</w:t>
      </w:r>
      <w:r>
        <w:rPr>
          <w:rFonts w:cs="Arial"/>
        </w:rPr>
        <w:t>ä</w:t>
      </w:r>
      <w:r>
        <w:rPr>
          <w:rFonts w:cs="Arial"/>
        </w:rPr>
        <w:t>chlichen Verantwortung f</w:t>
      </w:r>
      <w:r>
        <w:rPr>
          <w:rFonts w:cs="Arial"/>
        </w:rPr>
        <w:t>ü</w:t>
      </w:r>
      <w:r>
        <w:rPr>
          <w:rFonts w:cs="Arial"/>
        </w:rPr>
        <w:t>r einen anerkannten Pflegefall oder</w:t>
      </w:r>
    </w:p>
    <w:p w14:paraId="7EA7044C" w14:textId="77777777" w:rsidR="006E377B" w:rsidRDefault="006E377B">
      <w:pPr>
        <w:pStyle w:val="RVfliesstext175nb"/>
      </w:pPr>
      <w:r>
        <w:rPr>
          <w:rFonts w:cs="Arial"/>
        </w:rPr>
        <w:t xml:space="preserve">6. der Mitgliedschaft in Organen der Selbstverwaltung der Studierenden nach </w:t>
      </w:r>
      <w:r>
        <w:rPr>
          <w:rFonts w:cs="Arial"/>
        </w:rPr>
        <w:t>§</w:t>
      </w:r>
      <w:r>
        <w:rPr>
          <w:rFonts w:cs="Arial"/>
        </w:rPr>
        <w:t xml:space="preserve"> 53 Absatz 5 Satz 1 des Hochschulgesetzes</w:t>
      </w:r>
    </w:p>
    <w:p w14:paraId="685CCD18" w14:textId="77777777" w:rsidR="006E377B" w:rsidRDefault="006E377B">
      <w:pPr>
        <w:pStyle w:val="RVfliesstext175nb"/>
      </w:pPr>
      <w:r>
        <w:rPr>
          <w:rFonts w:cs="Arial"/>
        </w:rPr>
        <w:t xml:space="preserve">beruht, und die Regelstudienzeit nicht um insgesamt mehr als zehn Semester </w:t>
      </w:r>
      <w:r>
        <w:rPr>
          <w:rFonts w:cs="Arial"/>
        </w:rPr>
        <w:t>ü</w:t>
      </w:r>
      <w:r>
        <w:rPr>
          <w:rFonts w:cs="Arial"/>
        </w:rPr>
        <w:t>berschritten wird. F</w:t>
      </w:r>
      <w:r>
        <w:rPr>
          <w:rFonts w:cs="Arial"/>
        </w:rPr>
        <w:t>ü</w:t>
      </w:r>
      <w:r>
        <w:rPr>
          <w:rFonts w:cs="Arial"/>
        </w:rPr>
        <w:t>r Wiederholungspr</w:t>
      </w:r>
      <w:r>
        <w:rPr>
          <w:rFonts w:cs="Arial"/>
        </w:rPr>
        <w:t>ü</w:t>
      </w:r>
      <w:r>
        <w:rPr>
          <w:rFonts w:cs="Arial"/>
        </w:rPr>
        <w:t>fungen nach nicht bestandener Erster Staatspr</w:t>
      </w:r>
      <w:r>
        <w:rPr>
          <w:rFonts w:cs="Arial"/>
        </w:rPr>
        <w:t>ü</w:t>
      </w:r>
      <w:r>
        <w:rPr>
          <w:rFonts w:cs="Arial"/>
        </w:rPr>
        <w:t>fung verl</w:t>
      </w:r>
      <w:r>
        <w:rPr>
          <w:rFonts w:cs="Arial"/>
        </w:rPr>
        <w:t>ä</w:t>
      </w:r>
      <w:r>
        <w:rPr>
          <w:rFonts w:cs="Arial"/>
        </w:rPr>
        <w:t>ngern sich die Fristen nach Satz 1 und Satz 2 um zwei Semester; Regelungen des Pr</w:t>
      </w:r>
      <w:r>
        <w:rPr>
          <w:rFonts w:cs="Arial"/>
        </w:rPr>
        <w:t>ü</w:t>
      </w:r>
      <w:r>
        <w:rPr>
          <w:rFonts w:cs="Arial"/>
        </w:rPr>
        <w:t>fungsrechts begr</w:t>
      </w:r>
      <w:r>
        <w:rPr>
          <w:rFonts w:cs="Arial"/>
        </w:rPr>
        <w:t>ü</w:t>
      </w:r>
      <w:r>
        <w:rPr>
          <w:rFonts w:cs="Arial"/>
        </w:rPr>
        <w:t>nden keine dar</w:t>
      </w:r>
      <w:r>
        <w:rPr>
          <w:rFonts w:cs="Arial"/>
        </w:rPr>
        <w:t>ü</w:t>
      </w:r>
      <w:r>
        <w:rPr>
          <w:rFonts w:cs="Arial"/>
        </w:rPr>
        <w:t>ber hinaus gehenden Fristen.</w:t>
      </w:r>
      <w:r>
        <w:rPr>
          <w:rFonts w:cs="Arial"/>
        </w:rPr>
        <w:t>“</w:t>
      </w:r>
    </w:p>
    <w:p w14:paraId="4B350ABA" w14:textId="77777777" w:rsidR="006E377B" w:rsidRDefault="006E377B">
      <w:pPr>
        <w:pStyle w:val="RVliste2a75nb"/>
        <w:rPr>
          <w:rFonts w:cs="Arial"/>
        </w:rPr>
      </w:pPr>
      <w:r>
        <w:rPr>
          <w:rFonts w:cs="Arial"/>
        </w:rPr>
        <w:t>c)</w:t>
      </w:r>
      <w:r>
        <w:tab/>
        <w:t>Absatz 6 Satz 1, 2 und 4 werden aufgehoben.</w:t>
      </w:r>
    </w:p>
    <w:p w14:paraId="4CE968D2" w14:textId="77777777" w:rsidR="006E377B" w:rsidRDefault="006E377B">
      <w:pPr>
        <w:pStyle w:val="RVliste2a75nb"/>
      </w:pPr>
      <w:r>
        <w:t>d)</w:t>
      </w:r>
      <w:r>
        <w:rPr>
          <w:rFonts w:cs="Arial"/>
        </w:rPr>
        <w:tab/>
        <w:t>Absatz 9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316725AB" w14:textId="77777777" w:rsidR="006E377B" w:rsidRDefault="006E377B">
      <w:pPr>
        <w:pStyle w:val="RVfliesstext175nb"/>
      </w:pPr>
      <w:r>
        <w:rPr>
          <w:rFonts w:cs="Arial"/>
        </w:rPr>
        <w:t xml:space="preserve">aa) In Satz 1 wird die Angabe </w:t>
      </w:r>
      <w:r>
        <w:rPr>
          <w:rFonts w:cs="Arial"/>
        </w:rPr>
        <w:t>„</w:t>
      </w:r>
      <w:r>
        <w:rPr>
          <w:rFonts w:cs="Arial"/>
        </w:rPr>
        <w:t>2015</w:t>
      </w:r>
      <w:r>
        <w:rPr>
          <w:rFonts w:cs="Arial"/>
        </w:rPr>
        <w:t>“</w:t>
      </w:r>
      <w:r>
        <w:rPr>
          <w:rFonts w:cs="Arial"/>
        </w:rPr>
        <w:t xml:space="preserve"> durch die Angabe </w:t>
      </w:r>
      <w:r>
        <w:rPr>
          <w:rFonts w:cs="Arial"/>
        </w:rPr>
        <w:t>„</w:t>
      </w:r>
      <w:r>
        <w:rPr>
          <w:rFonts w:cs="Arial"/>
        </w:rPr>
        <w:t>2021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14:paraId="5D1CE1BE" w14:textId="77777777" w:rsidR="006E377B" w:rsidRDefault="006E377B">
      <w:pPr>
        <w:pStyle w:val="RVfliesstext175nb"/>
      </w:pPr>
      <w:r>
        <w:rPr>
          <w:rFonts w:cs="Arial"/>
        </w:rPr>
        <w:t>bb) In Satz 2 werden nach den W</w:t>
      </w:r>
      <w:r>
        <w:rPr>
          <w:rFonts w:cs="Arial"/>
        </w:rPr>
        <w:t>ö</w:t>
      </w:r>
      <w:r>
        <w:rPr>
          <w:rFonts w:cs="Arial"/>
        </w:rPr>
        <w:t xml:space="preserve">rtern </w:t>
      </w:r>
      <w:r>
        <w:rPr>
          <w:rFonts w:cs="Arial"/>
        </w:rPr>
        <w:t>„</w:t>
      </w:r>
      <w:r>
        <w:rPr>
          <w:rFonts w:cs="Arial"/>
        </w:rPr>
        <w:t>Lehramt an Gymnasien und Gesamtschulen</w:t>
      </w:r>
      <w:r>
        <w:rPr>
          <w:rFonts w:cs="Arial"/>
        </w:rPr>
        <w:t>“</w:t>
      </w:r>
      <w:r>
        <w:rPr>
          <w:rFonts w:cs="Arial"/>
        </w:rPr>
        <w:t xml:space="preserve">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und Lehrerinnen und Lehrer mit der Bef</w:t>
      </w:r>
      <w:r>
        <w:rPr>
          <w:rFonts w:cs="Arial"/>
        </w:rPr>
        <w:t>ä</w:t>
      </w:r>
      <w:r>
        <w:rPr>
          <w:rFonts w:cs="Arial"/>
        </w:rPr>
        <w:t>higung zum Lehramt f</w:t>
      </w:r>
      <w:r>
        <w:rPr>
          <w:rFonts w:cs="Arial"/>
        </w:rPr>
        <w:t>ü</w:t>
      </w:r>
      <w:r>
        <w:rPr>
          <w:rFonts w:cs="Arial"/>
        </w:rPr>
        <w:t>r die Sekundarstufe II sowie Lehrerinnen und Lehrer mit der Bef</w:t>
      </w:r>
      <w:r>
        <w:rPr>
          <w:rFonts w:cs="Arial"/>
        </w:rPr>
        <w:t>ä</w:t>
      </w:r>
      <w:r>
        <w:rPr>
          <w:rFonts w:cs="Arial"/>
        </w:rPr>
        <w:t>higung zum Lehramt an Berufskollegs</w:t>
      </w:r>
      <w:r>
        <w:rPr>
          <w:rFonts w:cs="Arial"/>
        </w:rPr>
        <w:t>“</w:t>
      </w:r>
      <w:r>
        <w:rPr>
          <w:rFonts w:cs="Arial"/>
        </w:rPr>
        <w:t xml:space="preserve"> eingef</w:t>
      </w:r>
      <w:r>
        <w:rPr>
          <w:rFonts w:cs="Arial"/>
        </w:rPr>
        <w:t>ü</w:t>
      </w:r>
      <w:r>
        <w:rPr>
          <w:rFonts w:cs="Arial"/>
        </w:rPr>
        <w:t>gt.</w:t>
      </w:r>
    </w:p>
    <w:p w14:paraId="380D20F2" w14:textId="77777777" w:rsidR="006E377B" w:rsidRDefault="006E377B">
      <w:pPr>
        <w:pStyle w:val="RVliste2a75nb"/>
        <w:rPr>
          <w:rFonts w:cs="Arial"/>
        </w:rPr>
      </w:pPr>
      <w:r>
        <w:rPr>
          <w:rFonts w:cs="Arial"/>
        </w:rPr>
        <w:t>e)</w:t>
      </w:r>
      <w:r>
        <w:tab/>
        <w:t>Absatz 11 wird wie folgt gefasst:</w:t>
      </w:r>
    </w:p>
    <w:p w14:paraId="6AB5C578" w14:textId="77777777" w:rsidR="006E377B" w:rsidRDefault="006E377B">
      <w:pPr>
        <w:pStyle w:val="RVfliesstext175nb"/>
        <w:rPr>
          <w:rFonts w:cs="Arial"/>
        </w:rPr>
      </w:pPr>
      <w:r>
        <w:t>„</w:t>
      </w:r>
      <w:r>
        <w:t xml:space="preserve">(11) Die Pflicht zum Nachweis eines gesonderten Eignungspraktikums </w:t>
      </w:r>
      <w:r>
        <w:lastRenderedPageBreak/>
        <w:t xml:space="preserve">beim Zugang zum Vorbereitungsdienst nach </w:t>
      </w:r>
      <w:r>
        <w:t>§</w:t>
      </w:r>
      <w:r>
        <w:t xml:space="preserve"> 9 Absatz 1 und </w:t>
      </w:r>
      <w:r>
        <w:t>§</w:t>
      </w:r>
      <w:r>
        <w:t xml:space="preserve"> 12 Absatz 1 in der Fassung des Gesetzes vom 12. Mai 2009 (GV. NRW. S. 308), das zuletzt durch Artikel 4 des Gesetzes vom 28. Mai 2013 (GV. NRW. S. 272) ge</w:t>
      </w:r>
      <w:r>
        <w:t>ä</w:t>
      </w:r>
      <w:r>
        <w:t>ndert worden ist, entf</w:t>
      </w:r>
      <w:r>
        <w:t>ä</w:t>
      </w:r>
      <w:r>
        <w:t xml:space="preserve">llt. Ein Eignungs-und Orientierungspraktikum nach </w:t>
      </w:r>
      <w:r>
        <w:t>§</w:t>
      </w:r>
      <w:r>
        <w:t xml:space="preserve"> 12 Absatz 1 und Absatz 2 f</w:t>
      </w:r>
      <w:r>
        <w:t>ü</w:t>
      </w:r>
      <w:r>
        <w:t>hren die Hochschulen f</w:t>
      </w:r>
      <w:r>
        <w:t>ü</w:t>
      </w:r>
      <w:r>
        <w:t>r Studierende ein, die ihr Bachelorstudium ab dem Wintersemester 2016/2017 beginnen.</w:t>
      </w:r>
    </w:p>
    <w:p w14:paraId="5A657977" w14:textId="77777777" w:rsidR="006E377B" w:rsidRDefault="006E377B">
      <w:pPr>
        <w:pStyle w:val="RVliste2a75nb"/>
      </w:pPr>
      <w:r>
        <w:t>f)</w:t>
      </w:r>
      <w:r>
        <w:rPr>
          <w:rFonts w:cs="Arial"/>
        </w:rPr>
        <w:tab/>
        <w:t>Folgender Absatz 12 wird angef</w:t>
      </w:r>
      <w:r>
        <w:rPr>
          <w:rFonts w:cs="Arial"/>
        </w:rPr>
        <w:t>ü</w:t>
      </w:r>
      <w:r>
        <w:rPr>
          <w:rFonts w:cs="Arial"/>
        </w:rPr>
        <w:t>gt:</w:t>
      </w:r>
    </w:p>
    <w:p w14:paraId="01F1A127" w14:textId="77777777" w:rsidR="006E377B" w:rsidRDefault="006E377B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 xml:space="preserve">(12) Soweit Hochschulen, aufgrund von </w:t>
      </w:r>
      <w:r>
        <w:rPr>
          <w:rFonts w:cs="Arial"/>
        </w:rPr>
        <w:t>§</w:t>
      </w:r>
      <w:r>
        <w:rPr>
          <w:rFonts w:cs="Arial"/>
        </w:rPr>
        <w:t xml:space="preserve"> 12 Absatz 2 Satz 2 in der Fassung des Gesetzes vom 12. Mai 2009 (GV. NRW. S. 308), das zuletzt durch Artikel 4 des Gesetzes vom 28. Mai 2013 (GV. NRW. S. 272) ge</w:t>
      </w:r>
      <w:r>
        <w:rPr>
          <w:rFonts w:cs="Arial"/>
        </w:rPr>
        <w:t>ä</w:t>
      </w:r>
      <w:r>
        <w:rPr>
          <w:rFonts w:cs="Arial"/>
        </w:rPr>
        <w:t>ndert worden ist, in ihren Ordnungen ein Berufsfeldpraktikum in Schulen als Regelfall vorsehen, passen sie ihre Ordnungen bis zur n</w:t>
      </w:r>
      <w:r>
        <w:rPr>
          <w:rFonts w:cs="Arial"/>
        </w:rPr>
        <w:t>ä</w:t>
      </w:r>
      <w:r>
        <w:rPr>
          <w:rFonts w:cs="Arial"/>
        </w:rPr>
        <w:t>chsten planm</w:t>
      </w:r>
      <w:r>
        <w:rPr>
          <w:rFonts w:cs="Arial"/>
        </w:rPr>
        <w:t>äß</w:t>
      </w:r>
      <w:r>
        <w:rPr>
          <w:rFonts w:cs="Arial"/>
        </w:rPr>
        <w:t>igen Reakkreditierung der entsprechenden Studieng</w:t>
      </w:r>
      <w:r>
        <w:rPr>
          <w:rFonts w:cs="Arial"/>
        </w:rPr>
        <w:t>ä</w:t>
      </w:r>
      <w:r>
        <w:rPr>
          <w:rFonts w:cs="Arial"/>
        </w:rPr>
        <w:t xml:space="preserve">nge nach Inkrafttreten von </w:t>
      </w:r>
      <w:r>
        <w:rPr>
          <w:rFonts w:cs="Arial"/>
        </w:rPr>
        <w:t>§</w:t>
      </w:r>
      <w:r>
        <w:rPr>
          <w:rFonts w:cs="Arial"/>
        </w:rPr>
        <w:t xml:space="preserve"> 12 Absatz 2 Satz 4 an die ge</w:t>
      </w:r>
      <w:r>
        <w:rPr>
          <w:rFonts w:cs="Arial"/>
        </w:rPr>
        <w:t>ä</w:t>
      </w:r>
      <w:r>
        <w:rPr>
          <w:rFonts w:cs="Arial"/>
        </w:rPr>
        <w:t>nderten Anforderungen an.</w:t>
      </w:r>
      <w:r>
        <w:rPr>
          <w:rFonts w:cs="Arial"/>
        </w:rPr>
        <w:t>“</w:t>
      </w:r>
    </w:p>
    <w:p w14:paraId="2DBFFD42" w14:textId="77777777" w:rsidR="006E377B" w:rsidRDefault="006E377B">
      <w:pPr>
        <w:pStyle w:val="RVueberschrift285fz"/>
        <w:keepNext/>
        <w:keepLines/>
      </w:pPr>
      <w:r>
        <w:rPr>
          <w:rFonts w:cs="Arial"/>
        </w:rPr>
        <w:t xml:space="preserve">Artikel 2 </w:t>
      </w:r>
      <w:r>
        <w:rPr>
          <w:rFonts w:cs="Arial"/>
        </w:rPr>
        <w:br/>
        <w:t>Inkrafttreten</w:t>
      </w:r>
    </w:p>
    <w:p w14:paraId="39638746" w14:textId="77777777" w:rsidR="006E377B" w:rsidRDefault="006E377B">
      <w:pPr>
        <w:pStyle w:val="RVfliesstext175nb"/>
      </w:pPr>
      <w:r>
        <w:rPr>
          <w:rFonts w:cs="Arial"/>
        </w:rPr>
        <w:t>Dieses Gesetz tritt am Tag nach der Verk</w:t>
      </w:r>
      <w:r>
        <w:rPr>
          <w:rFonts w:cs="Arial"/>
        </w:rPr>
        <w:t>ü</w:t>
      </w:r>
      <w:r>
        <w:rPr>
          <w:rFonts w:cs="Arial"/>
        </w:rPr>
        <w:t>ndung in Kraft</w:t>
      </w:r>
      <w:r>
        <w:t>.</w:t>
      </w:r>
      <w:r>
        <w:rPr>
          <w:rStyle w:val="FootnoteReference"/>
          <w:rFonts w:ascii="Arial" w:hAnsi="Arial" w:cs="Arial"/>
        </w:rPr>
        <w:footnoteReference w:id="1"/>
      </w:r>
    </w:p>
    <w:p w14:paraId="3A495F0C" w14:textId="77777777" w:rsidR="006E377B" w:rsidRDefault="006E377B">
      <w:pPr>
        <w:pStyle w:val="RVfliesstext175nb"/>
        <w:rPr>
          <w:rFonts w:cs="Arial"/>
        </w:rPr>
      </w:pPr>
    </w:p>
    <w:p w14:paraId="2BD0284D" w14:textId="77777777" w:rsidR="006E377B" w:rsidRDefault="006E377B">
      <w:pPr>
        <w:pStyle w:val="RVfliesstext175nb"/>
        <w:rPr>
          <w:rFonts w:cs="Arial"/>
        </w:rPr>
      </w:pPr>
      <w:r>
        <w:t>ABl. NRW. 06/2016 S. 38</w:t>
      </w:r>
    </w:p>
    <w:sectPr w:rsidR="00000000">
      <w:footerReference w:type="even" r:id="rId7"/>
      <w:footerReference w:type="default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94D78" w14:textId="77777777" w:rsidR="006E377B" w:rsidRDefault="006E377B">
      <w:pPr>
        <w:widowControl/>
      </w:pPr>
      <w:r>
        <w:rPr>
          <w:rFonts w:cs="Calibri"/>
        </w:rPr>
        <w:separator/>
      </w:r>
    </w:p>
  </w:endnote>
  <w:endnote w:type="continuationSeparator" w:id="0">
    <w:p w14:paraId="079006A3" w14:textId="77777777" w:rsidR="006E377B" w:rsidRDefault="006E377B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6210A" w14:textId="77777777" w:rsidR="006E377B" w:rsidRDefault="006E377B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26155" w14:textId="77777777" w:rsidR="006E377B" w:rsidRDefault="006E377B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F963A" w14:textId="77777777" w:rsidR="006E377B" w:rsidRDefault="006E377B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E323DDA" w14:textId="77777777" w:rsidR="006E377B" w:rsidRDefault="006E377B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29BD96FA" w14:textId="77777777" w:rsidR="006E377B" w:rsidRDefault="006E377B">
      <w:pPr>
        <w:pStyle w:val="RVFudfnote160kb"/>
        <w:rPr>
          <w:rFonts w:cs="Arial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 xml:space="preserve"> Das Gesetz ist mit Datum vom 7</w:t>
      </w:r>
      <w:r>
        <w:t>.</w:t>
      </w:r>
      <w:r>
        <w:rPr>
          <w:rFonts w:cs="Arial"/>
        </w:rPr>
        <w:t xml:space="preserve"> April 2016 </w:t>
      </w:r>
      <w:r>
        <w:t>(</w:t>
      </w:r>
      <w:r>
        <w:rPr>
          <w:rFonts w:cs="Arial"/>
        </w:rPr>
        <w:t>GV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208</w:t>
      </w:r>
      <w:r>
        <w:t>)</w:t>
      </w:r>
      <w:r>
        <w:rPr>
          <w:rFonts w:cs="Arial"/>
        </w:rPr>
        <w:t xml:space="preserve"> in Kraft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856FD"/>
    <w:rsid w:val="004856FD"/>
    <w:rsid w:val="006E377B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3B8A5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2649</Words>
  <Characters>16691</Characters>
  <Application>Microsoft Office Word</Application>
  <DocSecurity>0</DocSecurity>
  <Lines>139</Lines>
  <Paragraphs>38</Paragraphs>
  <ScaleCrop>false</ScaleCrop>
  <Company/>
  <LinksUpToDate>false</LinksUpToDate>
  <CharactersWithSpaces>19302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2024-09-10T02:39:00Z</dcterms:created>
  <dcterms:modified xsi:type="dcterms:W3CDTF">2024-09-10T02:39:00Z</dcterms:modified>
</cp:coreProperties>
</file>