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36C7" w14:textId="77777777" w:rsidR="004C60EC" w:rsidRDefault="004C60EC">
      <w:pPr>
        <w:pStyle w:val="BASS-Nr-ABl"/>
        <w:widowControl/>
      </w:pPr>
      <w:r>
        <w:t xml:space="preserve">Zu BASS </w:t>
      </w:r>
      <w:r>
        <w:rPr>
          <w:rFonts w:cs="Arial"/>
        </w:rPr>
        <w:t>13-34 Nr. 12.1</w:t>
      </w:r>
    </w:p>
    <w:p w14:paraId="29D63767" w14:textId="77777777" w:rsidR="004C60EC" w:rsidRDefault="004C60EC">
      <w:pPr>
        <w:pStyle w:val="RVueberschrift1100fz"/>
        <w:keepNext/>
        <w:keepLines/>
        <w:rPr>
          <w:rFonts w:cs="Calibri"/>
        </w:rPr>
      </w:pPr>
      <w:r>
        <w:t xml:space="preserve">Zweite Verordnung </w:t>
      </w:r>
      <w:r>
        <w:br/>
        <w:t xml:space="preserve">zur </w:t>
      </w:r>
      <w:r>
        <w:t>Ä</w:t>
      </w:r>
      <w:r>
        <w:t xml:space="preserve">nderung der </w:t>
      </w:r>
      <w:r>
        <w:br/>
        <w:t xml:space="preserve">Berufskolleganrechnungs- </w:t>
      </w:r>
      <w:r>
        <w:br/>
        <w:t>und -zulassungsverordnung - BKAZVO</w:t>
      </w:r>
    </w:p>
    <w:p w14:paraId="1A182C5C" w14:textId="77777777" w:rsidR="004C60EC" w:rsidRDefault="004C60EC">
      <w:pPr>
        <w:pStyle w:val="RVueberschrift285nz"/>
        <w:keepNext/>
        <w:keepLines/>
      </w:pPr>
      <w:r>
        <w:rPr>
          <w:rFonts w:cs="Arial"/>
        </w:rPr>
        <w:t>Vom 15. M</w:t>
      </w:r>
      <w:r>
        <w:rPr>
          <w:rFonts w:cs="Arial"/>
        </w:rPr>
        <w:t>ä</w:t>
      </w:r>
      <w:r>
        <w:rPr>
          <w:rFonts w:cs="Arial"/>
        </w:rPr>
        <w:t>rz 2016 (GV. NRW. S. 191)</w:t>
      </w:r>
    </w:p>
    <w:p w14:paraId="2C6A72E8" w14:textId="77777777" w:rsidR="004C60EC" w:rsidRDefault="004C60EC">
      <w:pPr>
        <w:pStyle w:val="RVfliesstext175nb"/>
      </w:pPr>
      <w:r>
        <w:rPr>
          <w:rFonts w:cs="Arial"/>
        </w:rPr>
        <w:t xml:space="preserve">Auf Grund des </w:t>
      </w:r>
      <w:r>
        <w:rPr>
          <w:rFonts w:cs="Arial"/>
        </w:rPr>
        <w:t>§</w:t>
      </w:r>
      <w:r>
        <w:rPr>
          <w:rFonts w:cs="Arial"/>
        </w:rPr>
        <w:t xml:space="preserve"> 7 Absatz 1 in Verbindung mit </w:t>
      </w:r>
      <w:r>
        <w:rPr>
          <w:rFonts w:cs="Arial"/>
        </w:rPr>
        <w:t>§</w:t>
      </w:r>
      <w:r>
        <w:rPr>
          <w:rFonts w:cs="Arial"/>
        </w:rPr>
        <w:t xml:space="preserve"> 43 Absatz 2 des Berufsbildungsgesetzes vom 23. M</w:t>
      </w:r>
      <w:r>
        <w:rPr>
          <w:rFonts w:cs="Arial"/>
        </w:rPr>
        <w:t>ä</w:t>
      </w:r>
      <w:r>
        <w:rPr>
          <w:rFonts w:cs="Arial"/>
        </w:rPr>
        <w:t xml:space="preserve">rz 2005 (BGBl. I S. 931), von denen </w:t>
      </w:r>
      <w:r>
        <w:rPr>
          <w:rFonts w:cs="Arial"/>
        </w:rPr>
        <w:t>§</w:t>
      </w:r>
      <w:r>
        <w:rPr>
          <w:rFonts w:cs="Arial"/>
        </w:rPr>
        <w:t xml:space="preserve"> 7 Absatz 1 durch Artikel 8 des Gesetzes vom 23. M</w:t>
      </w:r>
      <w:r>
        <w:rPr>
          <w:rFonts w:cs="Arial"/>
        </w:rPr>
        <w:t>ä</w:t>
      </w:r>
      <w:r>
        <w:rPr>
          <w:rFonts w:cs="Arial"/>
        </w:rPr>
        <w:t>rz 2005 (BGBl. I S. 931) ge</w:t>
      </w:r>
      <w:r>
        <w:rPr>
          <w:rFonts w:cs="Arial"/>
        </w:rPr>
        <w:t>ä</w:t>
      </w:r>
      <w:r>
        <w:rPr>
          <w:rFonts w:cs="Arial"/>
        </w:rPr>
        <w:t xml:space="preserve">ndert worden ist sowie des </w:t>
      </w:r>
      <w:r>
        <w:rPr>
          <w:rFonts w:cs="Arial"/>
        </w:rPr>
        <w:t>§</w:t>
      </w:r>
      <w:r>
        <w:rPr>
          <w:rFonts w:cs="Arial"/>
        </w:rPr>
        <w:t xml:space="preserve"> 27a Absatz 1 in Verbindung mit </w:t>
      </w:r>
      <w:r>
        <w:rPr>
          <w:rFonts w:cs="Arial"/>
        </w:rPr>
        <w:t>§</w:t>
      </w:r>
      <w:r>
        <w:rPr>
          <w:rFonts w:cs="Arial"/>
        </w:rPr>
        <w:t xml:space="preserve"> 36 Absatz 2 der Handwerksordnung in der Fassung der Bekanntmachung vom 24. September 1998 (BGBl. I S. 3074; 2006 I S. 2095), von denen </w:t>
      </w:r>
      <w:r>
        <w:rPr>
          <w:rFonts w:cs="Arial"/>
        </w:rPr>
        <w:t>§</w:t>
      </w:r>
      <w:r>
        <w:rPr>
          <w:rFonts w:cs="Arial"/>
        </w:rPr>
        <w:t xml:space="preserve"> 27a Absatz 1 durch Artikel 2 des Gesetzes vom 23. M</w:t>
      </w:r>
      <w:r>
        <w:rPr>
          <w:rFonts w:cs="Arial"/>
        </w:rPr>
        <w:t>ä</w:t>
      </w:r>
      <w:r>
        <w:rPr>
          <w:rFonts w:cs="Arial"/>
        </w:rPr>
        <w:t xml:space="preserve">rz 2005 (BGBl. I S. 931) neu gefasst und </w:t>
      </w:r>
      <w:r>
        <w:rPr>
          <w:rFonts w:cs="Arial"/>
        </w:rPr>
        <w:t>§</w:t>
      </w:r>
      <w:r>
        <w:rPr>
          <w:rFonts w:cs="Arial"/>
        </w:rPr>
        <w:t xml:space="preserve"> 36 Absatz 2 durch Artikel 8 des Gesetzes vom 23. M</w:t>
      </w:r>
      <w:r>
        <w:rPr>
          <w:rFonts w:cs="Arial"/>
        </w:rPr>
        <w:t>ä</w:t>
      </w:r>
      <w:r>
        <w:rPr>
          <w:rFonts w:cs="Arial"/>
        </w:rPr>
        <w:t>rz 2005 (BGBl. I S. 931) ge</w:t>
      </w:r>
      <w:r>
        <w:rPr>
          <w:rFonts w:cs="Arial"/>
        </w:rPr>
        <w:t>ä</w:t>
      </w:r>
      <w:r>
        <w:rPr>
          <w:rFonts w:cs="Arial"/>
        </w:rPr>
        <w:t>ndert worden ist, verordnet die Landesregierung:</w:t>
      </w:r>
    </w:p>
    <w:p w14:paraId="0AC6EB93" w14:textId="77777777" w:rsidR="004C60EC" w:rsidRDefault="004C60EC">
      <w:pPr>
        <w:pStyle w:val="RVueberschrift285fz"/>
        <w:keepNext/>
        <w:keepLines/>
        <w:rPr>
          <w:rFonts w:cs="Calibri"/>
        </w:rPr>
      </w:pPr>
      <w:r>
        <w:t>Artikel 1</w:t>
      </w:r>
    </w:p>
    <w:p w14:paraId="0C483036" w14:textId="77777777" w:rsidR="004C60EC" w:rsidRDefault="004C60EC">
      <w:pPr>
        <w:pStyle w:val="RVfliesstext175nb"/>
      </w:pPr>
      <w:r>
        <w:rPr>
          <w:rFonts w:cs="Arial"/>
        </w:rPr>
        <w:t>Die Berufskolleganrechnungs- und -zulassungsverordnung vom 16. Mai 2006 (GV. NRW. S. 217), die durch Verordnung vom 28. Juni 2011 (GV. NRW. S. 307) ge</w:t>
      </w:r>
      <w:r>
        <w:rPr>
          <w:rFonts w:cs="Arial"/>
        </w:rPr>
        <w:t>ä</w:t>
      </w:r>
      <w:r>
        <w:rPr>
          <w:rFonts w:cs="Arial"/>
        </w:rPr>
        <w:t>ndert worden ist,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486E37DF" w14:textId="77777777" w:rsidR="004C60EC" w:rsidRDefault="004C60EC">
      <w:pPr>
        <w:pStyle w:val="RVliste3n75nbanfang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 xml:space="preserve">In </w:t>
      </w:r>
      <w:r>
        <w:t>§</w:t>
      </w:r>
      <w:r>
        <w:t xml:space="preserve"> 1 Absatz 1 werden die Nummern 1und 2 wie folgt gefasst:</w:t>
      </w:r>
    </w:p>
    <w:p w14:paraId="47623EF4" w14:textId="77777777" w:rsidR="004C60EC" w:rsidRDefault="004C60EC">
      <w:pPr>
        <w:pStyle w:val="RVfliesstext175nb"/>
        <w:rPr>
          <w:rFonts w:cs="Arial"/>
        </w:rPr>
      </w:pPr>
      <w:r>
        <w:t>„</w:t>
      </w:r>
      <w:r>
        <w:t>1. Einj</w:t>
      </w:r>
      <w:r>
        <w:t>ä</w:t>
      </w:r>
      <w:r>
        <w:t>hrige Berufsfachschulen, die zu einem mittleren Schulabschluss (Fachoberschulreife) f</w:t>
      </w:r>
      <w:r>
        <w:t>ü</w:t>
      </w:r>
      <w:r>
        <w:t>hren:</w:t>
      </w:r>
    </w:p>
    <w:p w14:paraId="1F15E16C" w14:textId="77777777" w:rsidR="004C60EC" w:rsidRDefault="004C60EC">
      <w:pPr>
        <w:pStyle w:val="RVfliesstext175nb"/>
        <w:rPr>
          <w:rFonts w:cs="Arial"/>
        </w:rPr>
      </w:pPr>
      <w:r>
        <w:t>Sechs oder zw</w:t>
      </w:r>
      <w:r>
        <w:t>ö</w:t>
      </w:r>
      <w:r>
        <w:t>lf Monate.</w:t>
      </w:r>
    </w:p>
    <w:p w14:paraId="2575AA5A" w14:textId="77777777" w:rsidR="004C60EC" w:rsidRDefault="004C60EC">
      <w:pPr>
        <w:pStyle w:val="RVfliesstext175nb"/>
        <w:rPr>
          <w:rFonts w:cs="Arial"/>
        </w:rPr>
      </w:pPr>
      <w:r>
        <w:t>2. Zweij</w:t>
      </w:r>
      <w:r>
        <w:t>ä</w:t>
      </w:r>
      <w:r>
        <w:t>hrige Berufsfachschulen, die zu einem Berufsabschluss nach Landesrecht und einem dem Hauptschulabschluss nach Klasse 10 gleichwertigen Abschluss oder dem mittleren Schulabschluss (Fachoberschulreife) f</w:t>
      </w:r>
      <w:r>
        <w:t>ü</w:t>
      </w:r>
      <w:r>
        <w:t>hren:</w:t>
      </w:r>
    </w:p>
    <w:p w14:paraId="2E15086D" w14:textId="77777777" w:rsidR="004C60EC" w:rsidRDefault="004C60EC">
      <w:pPr>
        <w:pStyle w:val="RVfliesstext175nb"/>
        <w:rPr>
          <w:rFonts w:cs="Arial"/>
        </w:rPr>
      </w:pPr>
      <w:r>
        <w:t>Sechs oder zw</w:t>
      </w:r>
      <w:r>
        <w:t>ö</w:t>
      </w:r>
      <w:r>
        <w:t>lf Monate.</w:t>
      </w:r>
      <w:r>
        <w:t>“</w:t>
      </w:r>
    </w:p>
    <w:p w14:paraId="77F10D3E" w14:textId="77777777" w:rsidR="004C60EC" w:rsidRDefault="004C60EC">
      <w:pPr>
        <w:pStyle w:val="RVliste3n75nb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 xml:space="preserve">In </w:t>
      </w:r>
      <w:r>
        <w:t>§</w:t>
      </w:r>
      <w:r>
        <w:t xml:space="preserve"> 2 Absatz 3 Satz 1 wird das Wort </w:t>
      </w:r>
      <w:r>
        <w:t>„</w:t>
      </w:r>
      <w:r>
        <w:t>Berufsfeldes</w:t>
      </w:r>
      <w:r>
        <w:t>“</w:t>
      </w:r>
      <w:r>
        <w:t xml:space="preserve"> durch das Wort </w:t>
      </w:r>
      <w:r>
        <w:t>„</w:t>
      </w:r>
      <w:r>
        <w:t>Fachbereiches</w:t>
      </w:r>
      <w:r>
        <w:t>“</w:t>
      </w:r>
      <w:r>
        <w:t xml:space="preserve"> ersetzt.</w:t>
      </w:r>
    </w:p>
    <w:p w14:paraId="759606F2" w14:textId="77777777" w:rsidR="004C60EC" w:rsidRDefault="004C60EC">
      <w:pPr>
        <w:pStyle w:val="RVliste3n75nb"/>
      </w:pPr>
      <w:r>
        <w:t>3.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3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79562D5" w14:textId="77777777" w:rsidR="004C60EC" w:rsidRDefault="004C60EC">
      <w:pPr>
        <w:pStyle w:val="RVliste2a75nbanfang"/>
        <w:rPr>
          <w:rFonts w:cs="Calibri"/>
        </w:rPr>
      </w:pPr>
      <w:r>
        <w:rPr>
          <w:rFonts w:cs="Calibri"/>
        </w:rPr>
        <w:t>a)</w:t>
      </w:r>
      <w:r>
        <w:tab/>
        <w:t xml:space="preserve">Die Absatzbezeichnung </w:t>
      </w:r>
      <w:r>
        <w:t>„</w:t>
      </w:r>
      <w:r>
        <w:t>(1)</w:t>
      </w:r>
      <w:r>
        <w:t>“</w:t>
      </w:r>
      <w:r>
        <w:t xml:space="preserve"> wird gestrichen.</w:t>
      </w:r>
    </w:p>
    <w:p w14:paraId="58FD5507" w14:textId="77777777" w:rsidR="004C60EC" w:rsidRDefault="004C60EC">
      <w:pPr>
        <w:pStyle w:val="RVliste2a75nb"/>
        <w:rPr>
          <w:rFonts w:cs="Arial"/>
        </w:rPr>
      </w:pPr>
      <w:r>
        <w:rPr>
          <w:rFonts w:cs="Arial"/>
        </w:rPr>
        <w:t>b)</w:t>
      </w:r>
      <w:r>
        <w:tab/>
        <w:t>Absatz 2 wird aufgehoben.</w:t>
      </w:r>
    </w:p>
    <w:p w14:paraId="09B3CA9C" w14:textId="77777777" w:rsidR="004C60EC" w:rsidRDefault="004C60EC">
      <w:pPr>
        <w:pStyle w:val="RVueberschrift285fz"/>
        <w:keepNext/>
        <w:keepLines/>
      </w:pPr>
      <w:r>
        <w:rPr>
          <w:rFonts w:cs="Calibri"/>
        </w:rPr>
        <w:t>Artikel 2</w:t>
      </w:r>
    </w:p>
    <w:p w14:paraId="517066B6" w14:textId="77777777" w:rsidR="004C60EC" w:rsidRDefault="004C60EC">
      <w:pPr>
        <w:pStyle w:val="RVfliesstext175nb"/>
        <w:rPr>
          <w:rFonts w:cs="Arial"/>
        </w:rPr>
      </w:pPr>
      <w:r>
        <w:t>Diese Verordnung tritt am Tag nach der Verk</w:t>
      </w:r>
      <w:r>
        <w:t>ü</w:t>
      </w:r>
      <w:r>
        <w:t>ndung in Kraft</w:t>
      </w:r>
      <w:r>
        <w:rPr>
          <w:rFonts w:cs="Arial"/>
        </w:rPr>
        <w:t>.</w:t>
      </w:r>
      <w:r>
        <w:rPr>
          <w:rStyle w:val="FootnoteReference"/>
          <w:rFonts w:ascii="Arial" w:hAnsi="Arial" w:cs="Calibri"/>
        </w:rPr>
        <w:footnoteReference w:id="1"/>
      </w:r>
    </w:p>
    <w:p w14:paraId="60213C1E" w14:textId="77777777" w:rsidR="004C60EC" w:rsidRDefault="004C60EC">
      <w:pPr>
        <w:pStyle w:val="RVfliesstext175nb"/>
        <w:rPr>
          <w:rFonts w:cs="Arial"/>
        </w:rPr>
      </w:pPr>
      <w:r>
        <w:t>ABl. NRW. 05/2016 S. 40</w:t>
      </w:r>
    </w:p>
    <w:p w14:paraId="760C293B" w14:textId="77777777" w:rsidR="004C60EC" w:rsidRDefault="004C60EC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8BAA5" w14:textId="77777777" w:rsidR="004C60EC" w:rsidRDefault="004C60EC">
      <w:pPr>
        <w:widowControl/>
      </w:pPr>
      <w:r>
        <w:rPr>
          <w:rFonts w:cs="Calibri"/>
        </w:rPr>
        <w:separator/>
      </w:r>
    </w:p>
  </w:endnote>
  <w:endnote w:type="continuationSeparator" w:id="0">
    <w:p w14:paraId="292035FD" w14:textId="77777777" w:rsidR="004C60EC" w:rsidRDefault="004C60EC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39A5F" w14:textId="77777777" w:rsidR="004C60EC" w:rsidRDefault="004C60EC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0BFDB" w14:textId="77777777" w:rsidR="004C60EC" w:rsidRDefault="004C60EC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B65A611" w14:textId="77777777" w:rsidR="004C60EC" w:rsidRDefault="004C60EC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73340C80" w14:textId="77777777" w:rsidR="004C60EC" w:rsidRDefault="004C60EC">
      <w:pPr>
        <w:pStyle w:val="RVFudfnote160kb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Die Verordnung ist am 07</w:t>
      </w:r>
      <w:r>
        <w:rPr>
          <w:rFonts w:cs="Arial"/>
        </w:rPr>
        <w:t>.</w:t>
      </w:r>
      <w:r>
        <w:t>04</w:t>
      </w:r>
      <w:r>
        <w:rPr>
          <w:rFonts w:cs="Arial"/>
        </w:rPr>
        <w:t>.</w:t>
      </w:r>
      <w:r>
        <w:t xml:space="preserve">2016 </w:t>
      </w:r>
      <w:r>
        <w:rPr>
          <w:rFonts w:cs="Arial"/>
        </w:rPr>
        <w:t>(</w:t>
      </w:r>
      <w:r>
        <w:t>GV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191</w:t>
      </w:r>
      <w:r>
        <w:rPr>
          <w:rFonts w:cs="Arial"/>
        </w:rPr>
        <w:t>)</w:t>
      </w:r>
      <w:r>
        <w:t xml:space="preserve"> in Kraft getreten</w:t>
      </w:r>
      <w:r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B77F9"/>
    <w:rsid w:val="004C60EC"/>
    <w:rsid w:val="00A339FA"/>
    <w:rsid w:val="00E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47DF0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2024-09-10T02:39:00Z</dcterms:created>
  <dcterms:modified xsi:type="dcterms:W3CDTF">2024-09-10T02:39:00Z</dcterms:modified>
</cp:coreProperties>
</file>