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27E39" w14:textId="77777777" w:rsidR="00602A96" w:rsidRDefault="00602A96">
      <w:pPr>
        <w:pStyle w:val="BASS-Nr-ABl"/>
        <w:widowControl/>
        <w:tabs>
          <w:tab w:val="clear" w:pos="720"/>
        </w:tabs>
      </w:pPr>
      <w:r>
        <w:t xml:space="preserve">Zu BASS </w:t>
      </w:r>
      <w:r>
        <w:rPr>
          <w:rFonts w:cs="Arial"/>
        </w:rPr>
        <w:t>12-51 Nr. 3</w:t>
      </w:r>
    </w:p>
    <w:p w14:paraId="42713749" w14:textId="77777777" w:rsidR="00602A96" w:rsidRDefault="00602A96">
      <w:pPr>
        <w:pStyle w:val="RVueberschrift1100fz"/>
        <w:keepNext/>
        <w:keepLines/>
        <w:rPr>
          <w:rFonts w:cs="Calibri"/>
        </w:rPr>
      </w:pPr>
      <w:r>
        <w:t xml:space="preserve">Verordnung </w:t>
      </w:r>
      <w:r>
        <w:br/>
      </w:r>
      <w:r>
        <w:t>ü</w:t>
      </w:r>
      <w:r>
        <w:t>ber die Zulassung der Daten</w:t>
      </w:r>
      <w:r>
        <w:t>ü</w:t>
      </w:r>
      <w:r>
        <w:t xml:space="preserve">bermittlung </w:t>
      </w:r>
      <w:r>
        <w:br/>
        <w:t>von Meldebeh</w:t>
      </w:r>
      <w:r>
        <w:t>ö</w:t>
      </w:r>
      <w:r>
        <w:t xml:space="preserve">rden </w:t>
      </w:r>
      <w:r>
        <w:br/>
        <w:t>an andere Beh</w:t>
      </w:r>
      <w:r>
        <w:t>ö</w:t>
      </w:r>
      <w:r>
        <w:t xml:space="preserve">rden </w:t>
      </w:r>
      <w:r>
        <w:br/>
        <w:t xml:space="preserve">oder sonstige </w:t>
      </w:r>
      <w:r>
        <w:t>ö</w:t>
      </w:r>
      <w:r>
        <w:t xml:space="preserve">ffentliche Stellen </w:t>
      </w:r>
      <w:r>
        <w:br/>
      </w:r>
      <w:r>
        <w:t xml:space="preserve">des Landes Nordrhein-Westfalen </w:t>
      </w:r>
      <w:r>
        <w:br/>
        <w:t>(Meldedaten</w:t>
      </w:r>
      <w:r>
        <w:t>ü</w:t>
      </w:r>
      <w:r>
        <w:t xml:space="preserve">bermittlungsverordnung - </w:t>
      </w:r>
      <w:r>
        <w:br/>
        <w:t>MeldD</w:t>
      </w:r>
      <w:r>
        <w:t>Ü</w:t>
      </w:r>
      <w:r>
        <w:t>V NRW)</w:t>
      </w:r>
    </w:p>
    <w:p w14:paraId="0C62B88D" w14:textId="77777777" w:rsidR="00602A96" w:rsidRDefault="00602A96">
      <w:pPr>
        <w:pStyle w:val="RVueberschrift285nz"/>
        <w:keepNext/>
        <w:widowControl/>
      </w:pPr>
      <w:r>
        <w:rPr>
          <w:rFonts w:cs="Arial"/>
        </w:rPr>
        <w:t xml:space="preserve">Vom 20. Oktober 2015 </w:t>
      </w:r>
      <w:r>
        <w:rPr>
          <w:rFonts w:cs="Arial"/>
        </w:rPr>
        <w:br/>
        <w:t>(GV. NRW. S. 707)</w:t>
      </w:r>
    </w:p>
    <w:p w14:paraId="424EA235" w14:textId="77777777" w:rsidR="00602A96" w:rsidRDefault="00602A96">
      <w:pPr>
        <w:pStyle w:val="RVueberschrift285fz"/>
        <w:keepNext/>
        <w:keepLines/>
        <w:rPr>
          <w:rFonts w:cs="Calibri"/>
        </w:rPr>
      </w:pPr>
      <w:r>
        <w:t>- Auszug -</w:t>
      </w:r>
    </w:p>
    <w:p w14:paraId="5DB1B2CE" w14:textId="77777777" w:rsidR="00602A96" w:rsidRDefault="00602A96">
      <w:pPr>
        <w:pStyle w:val="RVfliesstext175nb"/>
        <w:rPr>
          <w:rFonts w:cs="Calibri"/>
        </w:rPr>
      </w:pPr>
      <w:r>
        <w:t xml:space="preserve">Auf Grund des </w:t>
      </w:r>
      <w:r>
        <w:t>§</w:t>
      </w:r>
      <w:r>
        <w:t xml:space="preserve"> 11 des Meldegesetzes NRW in der Fassung der Bekanntmachung vom 16. September 1997 (GV. NRW. S. 332, ber. S. 386), der durch Gesetz vom 8. September 2015 (GV. NRW. S. 666) eingef</w:t>
      </w:r>
      <w:r>
        <w:t>ü</w:t>
      </w:r>
      <w:r>
        <w:t>gt worden ist, verordnet das Ministerium f</w:t>
      </w:r>
      <w:r>
        <w:t>ü</w:t>
      </w:r>
      <w:r>
        <w:t>r Inneres und Kommunales:</w:t>
      </w:r>
    </w:p>
    <w:p w14:paraId="052563BA" w14:textId="77777777" w:rsidR="00602A96" w:rsidRDefault="00602A96">
      <w:pPr>
        <w:pStyle w:val="RVueberschrift285fz"/>
        <w:keepNext/>
        <w:keepLines/>
        <w:rPr>
          <w:rFonts w:cs="Calibri"/>
        </w:rPr>
      </w:pPr>
      <w:r>
        <w:t xml:space="preserve">Abschnitt 1 </w:t>
      </w:r>
      <w:r>
        <w:br/>
        <w:t>Allgemeines</w:t>
      </w:r>
    </w:p>
    <w:p w14:paraId="066F96B6" w14:textId="77777777" w:rsidR="00602A96" w:rsidRDefault="00602A96">
      <w:pPr>
        <w:pStyle w:val="RVueberschrift285fz"/>
        <w:keepNext/>
        <w:keepLines/>
        <w:rPr>
          <w:rFonts w:cs="Calibri"/>
        </w:rPr>
      </w:pPr>
      <w:r>
        <w:t>§</w:t>
      </w:r>
      <w:r>
        <w:t xml:space="preserve"> 1 </w:t>
      </w:r>
      <w:r>
        <w:br/>
        <w:t>Begriff und Verfahren</w:t>
      </w:r>
    </w:p>
    <w:p w14:paraId="01F58A2E" w14:textId="77777777" w:rsidR="00602A96" w:rsidRDefault="00602A96">
      <w:pPr>
        <w:pStyle w:val="RVfliesstext175nb"/>
        <w:rPr>
          <w:rFonts w:cs="Calibri"/>
        </w:rPr>
      </w:pPr>
      <w:r>
        <w:t>(1) Diese Verordnung regelt die Durchf</w:t>
      </w:r>
      <w:r>
        <w:t>ü</w:t>
      </w:r>
      <w:r>
        <w:t>hrung von Daten</w:t>
      </w:r>
      <w:r>
        <w:t>ü</w:t>
      </w:r>
      <w:r>
        <w:t>bermittlungen der Meldebeh</w:t>
      </w:r>
      <w:r>
        <w:t>ö</w:t>
      </w:r>
      <w:r>
        <w:t xml:space="preserve">rden an </w:t>
      </w:r>
      <w:r>
        <w:t>ö</w:t>
      </w:r>
      <w:r>
        <w:t>ffentliche Stellen des Landes Nordrhein-Westfalen, der L</w:t>
      </w:r>
      <w:r>
        <w:t>ä</w:t>
      </w:r>
      <w:r>
        <w:t xml:space="preserve">nder und des Bundes sowie an </w:t>
      </w:r>
      <w:r>
        <w:t>ö</w:t>
      </w:r>
      <w:r>
        <w:t>ffentlich-rechtliche Religionsgesellschaften in den F</w:t>
      </w:r>
      <w:r>
        <w:t>ä</w:t>
      </w:r>
      <w:r>
        <w:t xml:space="preserve">llen der </w:t>
      </w:r>
      <w:r>
        <w:t>§§</w:t>
      </w:r>
      <w:r>
        <w:t xml:space="preserve"> 33, 34, 36, 38, 39 und 42 des Bundesmeldegesetzes vom 3. Mai 2013 (BGBl. I S. 1084) in der jeweils geltenden Fassung.</w:t>
      </w:r>
    </w:p>
    <w:p w14:paraId="43C2B3D1" w14:textId="77777777" w:rsidR="00602A96" w:rsidRDefault="00602A96">
      <w:pPr>
        <w:pStyle w:val="RVfliesstext175nb"/>
        <w:rPr>
          <w:rFonts w:cs="Calibri"/>
        </w:rPr>
      </w:pPr>
      <w:r>
        <w:t>(2) Daten</w:t>
      </w:r>
      <w:r>
        <w:t>ü</w:t>
      </w:r>
      <w:r>
        <w:t>bermittlungen erfolgen durch:</w:t>
      </w:r>
    </w:p>
    <w:p w14:paraId="1F79401B" w14:textId="77777777" w:rsidR="00602A96" w:rsidRDefault="00602A96">
      <w:pPr>
        <w:pStyle w:val="RVliste3n75nbanfang"/>
        <w:tabs>
          <w:tab w:val="clear" w:pos="720"/>
        </w:tabs>
      </w:pPr>
      <w:r>
        <w:t>1.</w:t>
      </w:r>
      <w:r>
        <w:tab/>
      </w:r>
      <w:r>
        <w:rPr>
          <w:rFonts w:cs="Calibri"/>
        </w:rPr>
        <w:t>Daten</w:t>
      </w:r>
      <w:r>
        <w:rPr>
          <w:rFonts w:cs="Calibri"/>
        </w:rPr>
        <w:t>ü</w:t>
      </w:r>
      <w:r>
        <w:rPr>
          <w:rFonts w:cs="Calibri"/>
        </w:rPr>
        <w:t>bertragung,</w:t>
      </w:r>
    </w:p>
    <w:p w14:paraId="099D1ADD" w14:textId="77777777" w:rsidR="00602A96" w:rsidRDefault="00602A96">
      <w:pPr>
        <w:pStyle w:val="RVliste3n75nb"/>
        <w:tabs>
          <w:tab w:val="clear" w:pos="720"/>
        </w:tabs>
      </w:pPr>
      <w:r>
        <w:t>2.</w:t>
      </w:r>
      <w:r>
        <w:tab/>
      </w:r>
      <w:r>
        <w:rPr>
          <w:rFonts w:cs="Arial"/>
        </w:rPr>
        <w:t>das Bereithalten von Daten zum automatisierten Abruf (Abrufverfahren), soweit dies ausdr</w:t>
      </w:r>
      <w:r>
        <w:rPr>
          <w:rFonts w:cs="Arial"/>
        </w:rPr>
        <w:t>ü</w:t>
      </w:r>
      <w:r>
        <w:rPr>
          <w:rFonts w:cs="Arial"/>
        </w:rPr>
        <w:t>cklich zugelassen ist,</w:t>
      </w:r>
    </w:p>
    <w:p w14:paraId="6B1C3599" w14:textId="77777777" w:rsidR="00602A96" w:rsidRDefault="00602A96">
      <w:pPr>
        <w:pStyle w:val="RVliste3n75nb"/>
        <w:tabs>
          <w:tab w:val="clear" w:pos="720"/>
        </w:tabs>
        <w:rPr>
          <w:rFonts w:cs="Arial"/>
        </w:rPr>
      </w:pPr>
      <w:r>
        <w:rPr>
          <w:rFonts w:cs="Arial"/>
        </w:rPr>
        <w:t>3.</w:t>
      </w:r>
      <w:r>
        <w:rPr>
          <w:rFonts w:cs="Arial"/>
        </w:rPr>
        <w:tab/>
      </w:r>
      <w:r>
        <w:t xml:space="preserve">das </w:t>
      </w:r>
      <w:r>
        <w:t>Ü</w:t>
      </w:r>
      <w:r>
        <w:t>bersenden von Daten auf Datentr</w:t>
      </w:r>
      <w:r>
        <w:t>ä</w:t>
      </w:r>
      <w:r>
        <w:t>gern in gesicherter Form oder</w:t>
      </w:r>
    </w:p>
    <w:p w14:paraId="344119F5" w14:textId="77777777" w:rsidR="00602A96" w:rsidRDefault="00602A96">
      <w:pPr>
        <w:pStyle w:val="RVliste3n75nb"/>
        <w:tabs>
          <w:tab w:val="clear" w:pos="720"/>
        </w:tabs>
      </w:pPr>
      <w:r>
        <w:t>4.</w:t>
      </w:r>
      <w:r>
        <w:tab/>
      </w:r>
      <w:r>
        <w:rPr>
          <w:rFonts w:cs="Arial"/>
        </w:rPr>
        <w:t>die Weitergabe in schriftlicher Form.</w:t>
      </w:r>
    </w:p>
    <w:p w14:paraId="408D8AB8" w14:textId="77777777" w:rsidR="00602A96" w:rsidRDefault="00602A96">
      <w:pPr>
        <w:pStyle w:val="RVfliesstext175nb"/>
        <w:rPr>
          <w:rFonts w:cs="Calibri"/>
        </w:rPr>
      </w:pPr>
      <w:r>
        <w:t>Die Daten</w:t>
      </w:r>
      <w:r>
        <w:t>ü</w:t>
      </w:r>
      <w:r>
        <w:t>bermittlungen nach Nummer 1 und 2 erfolgen in gesicherter Form durch Nutzung gesicherter Daten</w:t>
      </w:r>
      <w:r>
        <w:t>ü</w:t>
      </w:r>
      <w:r>
        <w:t xml:space="preserve">bertragungswege, zum Beispiel </w:t>
      </w:r>
      <w:r>
        <w:t>ü</w:t>
      </w:r>
      <w:r>
        <w:t>ber das Landesverwaltungsnetz, das sichere Verbindungsnetz des Bundes und der L</w:t>
      </w:r>
      <w:r>
        <w:t>ä</w:t>
      </w:r>
      <w:r>
        <w:t xml:space="preserve">nder, </w:t>
      </w:r>
      <w:r>
        <w:t>ü</w:t>
      </w:r>
      <w:r>
        <w:t xml:space="preserve">ber nach dem Stand der Technik gesicherte </w:t>
      </w:r>
      <w:r>
        <w:t>Ü</w:t>
      </w:r>
      <w:r>
        <w:t xml:space="preserve">bertragungswege </w:t>
      </w:r>
      <w:r>
        <w:t>ü</w:t>
      </w:r>
      <w:r>
        <w:t xml:space="preserve">ber das Internet oder </w:t>
      </w:r>
      <w:r>
        <w:t>ü</w:t>
      </w:r>
      <w:r>
        <w:t xml:space="preserve">ber das Internet unter Zugrundelegung des </w:t>
      </w:r>
      <w:r>
        <w:t>Ü</w:t>
      </w:r>
      <w:r>
        <w:t>bermittlungsprotokolls OSCI-Transport (</w:t>
      </w:r>
      <w:r>
        <w:t>§§</w:t>
      </w:r>
      <w:r>
        <w:t xml:space="preserve"> 2, 3 der Ersten Bundesmeldedaten</w:t>
      </w:r>
      <w:r>
        <w:t>ü</w:t>
      </w:r>
      <w:r>
        <w:t>bermittlungsverordnung vom 1. Dezember 2014 (BGBl. I S. 1945), die durch Artikel 3 der Verordnung vom 1. Juli 2015 (BGBl. I S. 1101) ge</w:t>
      </w:r>
      <w:r>
        <w:t>ä</w:t>
      </w:r>
      <w:r>
        <w:t>ndert worden ist, in der im elektronischen Bundesanzeiger bekannt gemachten jeweils geltenden Fassung). Sofern die M</w:t>
      </w:r>
      <w:r>
        <w:t>ö</w:t>
      </w:r>
      <w:r>
        <w:t>glichkeit er</w:t>
      </w:r>
      <w:r>
        <w:t>ö</w:t>
      </w:r>
      <w:r>
        <w:t>ffnet ist, ist die Satzbeschreibung OSCI-XMeld gem</w:t>
      </w:r>
      <w:r>
        <w:t>äß</w:t>
      </w:r>
      <w:r>
        <w:t xml:space="preserve"> </w:t>
      </w:r>
      <w:r>
        <w:t>§</w:t>
      </w:r>
      <w:r>
        <w:t xml:space="preserve"> 3 der Ersten Bundesmeldedaten</w:t>
      </w:r>
      <w:r>
        <w:t>ü</w:t>
      </w:r>
      <w:r>
        <w:t>bermittlungsverordnung zugrunde zu legen.</w:t>
      </w:r>
    </w:p>
    <w:p w14:paraId="110F8FF6" w14:textId="77777777" w:rsidR="00602A96" w:rsidRDefault="00602A96">
      <w:pPr>
        <w:pStyle w:val="RVfliesstext175nb"/>
        <w:rPr>
          <w:rFonts w:cs="Calibri"/>
        </w:rPr>
      </w:pPr>
      <w:r>
        <w:t>(3) Daten</w:t>
      </w:r>
      <w:r>
        <w:t>ü</w:t>
      </w:r>
      <w:r>
        <w:t xml:space="preserve">bermittlung an </w:t>
      </w:r>
      <w:r>
        <w:t>ö</w:t>
      </w:r>
      <w:r>
        <w:t xml:space="preserve">ffentliche Stellen </w:t>
      </w:r>
      <w:r>
        <w:t>ü</w:t>
      </w:r>
      <w:r>
        <w:t>ber private Stellen oder Datenverarbeitung im Auftrag durch private Rechtstr</w:t>
      </w:r>
      <w:r>
        <w:t>ä</w:t>
      </w:r>
      <w:r>
        <w:t>ger ist unzul</w:t>
      </w:r>
      <w:r>
        <w:t>ä</w:t>
      </w:r>
      <w:r>
        <w:t>ssig, soweit sich aus den nachfolgenden Regelungen nichts anderes ergibt. Die durch Bundes- oder Landesrecht zul</w:t>
      </w:r>
      <w:r>
        <w:t>ä</w:t>
      </w:r>
      <w:r>
        <w:t xml:space="preserve">ssige </w:t>
      </w:r>
      <w:r>
        <w:t>Ü</w:t>
      </w:r>
      <w:r>
        <w:t>bermittlung von Daten bleibt unber</w:t>
      </w:r>
      <w:r>
        <w:t>ü</w:t>
      </w:r>
      <w:r>
        <w:t>hrt.</w:t>
      </w:r>
    </w:p>
    <w:p w14:paraId="1D127F0D" w14:textId="77777777" w:rsidR="00602A96" w:rsidRDefault="00602A96">
      <w:pPr>
        <w:pStyle w:val="RVfliesstext175nb"/>
        <w:rPr>
          <w:rFonts w:cs="Calibri"/>
        </w:rPr>
      </w:pPr>
      <w:r>
        <w:t>(4) Bei Daten</w:t>
      </w:r>
      <w:r>
        <w:t>ü</w:t>
      </w:r>
      <w:r>
        <w:t>bermittlungen ist der Datensatz f</w:t>
      </w:r>
      <w:r>
        <w:t>ü</w:t>
      </w:r>
      <w:r>
        <w:t>r das Meldewesen - Einheitlicher Bundes-/L</w:t>
      </w:r>
      <w:r>
        <w:t>ä</w:t>
      </w:r>
      <w:r>
        <w:t>nderteil (DSMeld), von der Koordinierungsstelle f</w:t>
      </w:r>
      <w:r>
        <w:t>ü</w:t>
      </w:r>
      <w:r>
        <w:t>r IT-Standards am 1. Mai 2015 herausgegeben (www.osci.de), in der jeweils geltenden Fassung - und der Datensatz f</w:t>
      </w:r>
      <w:r>
        <w:t>ü</w:t>
      </w:r>
      <w:r>
        <w:t>r das Meldewesen - Landesteil Nordrhein-Westfalen (DSMeld-Teil NRW) (Anlage 1) - zugrunde zu legen.</w:t>
      </w:r>
    </w:p>
    <w:p w14:paraId="69A0CF6A" w14:textId="77777777" w:rsidR="00602A96" w:rsidRDefault="00602A96">
      <w:pPr>
        <w:pStyle w:val="RVfliesstext175nb"/>
        <w:rPr>
          <w:rFonts w:cs="Calibri"/>
        </w:rPr>
      </w:pPr>
      <w:r>
        <w:t>Der von der Koordinierungsstelle f</w:t>
      </w:r>
      <w:r>
        <w:t>ü</w:t>
      </w:r>
      <w:r>
        <w:t xml:space="preserve">r IT-Standards am 1. Mai 2015 herausgegebene DSMeld legt Form und Inhalt der zu </w:t>
      </w:r>
      <w:r>
        <w:t>ü</w:t>
      </w:r>
      <w:r>
        <w:t>bermittelnden Daten fest.</w:t>
      </w:r>
    </w:p>
    <w:p w14:paraId="59421077" w14:textId="77777777" w:rsidR="00602A96" w:rsidRDefault="00602A96">
      <w:pPr>
        <w:pStyle w:val="RVfliesstext175nb"/>
        <w:rPr>
          <w:rFonts w:cs="Calibri"/>
        </w:rPr>
      </w:pPr>
      <w:r>
        <w:t xml:space="preserve">Die </w:t>
      </w:r>
      <w:r>
        <w:t>Ü</w:t>
      </w:r>
      <w:r>
        <w:t>bermittlungen an die Empf</w:t>
      </w:r>
      <w:r>
        <w:t>ä</w:t>
      </w:r>
      <w:r>
        <w:t>ngerin oder den Empf</w:t>
      </w:r>
      <w:r>
        <w:t>ä</w:t>
      </w:r>
      <w:r>
        <w:t>nger erfolgen grunds</w:t>
      </w:r>
      <w:r>
        <w:t>ä</w:t>
      </w:r>
      <w:r>
        <w:t>tzlich in Form der Daten</w:t>
      </w:r>
      <w:r>
        <w:t>ü</w:t>
      </w:r>
      <w:r>
        <w:t xml:space="preserve">bertragung im XML-Format unmittelbar oder </w:t>
      </w:r>
      <w:r>
        <w:t>ü</w:t>
      </w:r>
      <w:r>
        <w:t>ber Vermittlungsstellen.</w:t>
      </w:r>
    </w:p>
    <w:p w14:paraId="567E81D7" w14:textId="77777777" w:rsidR="00602A96" w:rsidRDefault="00602A96">
      <w:pPr>
        <w:pStyle w:val="RVfliesstext175nb"/>
        <w:rPr>
          <w:rFonts w:cs="Calibri"/>
        </w:rPr>
      </w:pPr>
      <w:r>
        <w:t>(5) Soweit im Einzelfall eine Daten</w:t>
      </w:r>
      <w:r>
        <w:t>ü</w:t>
      </w:r>
      <w:r>
        <w:t>bertragung nach Absatz 2 Nummer 1 oder das Abrufverfahren bei der Meldebeh</w:t>
      </w:r>
      <w:r>
        <w:t>ö</w:t>
      </w:r>
      <w:r>
        <w:t>rde vor</w:t>
      </w:r>
      <w:r>
        <w:t>ü</w:t>
      </w:r>
      <w:r>
        <w:t>bergehend nicht verf</w:t>
      </w:r>
      <w:r>
        <w:t>ü</w:t>
      </w:r>
      <w:r>
        <w:t>gbar oder nicht zugelassen ist, darf die Auskunft schriftlich oder mit Zustimmung der Empf</w:t>
      </w:r>
      <w:r>
        <w:t>ä</w:t>
      </w:r>
      <w:r>
        <w:t>ngerin oder des Empf</w:t>
      </w:r>
      <w:r>
        <w:t>ä</w:t>
      </w:r>
      <w:r>
        <w:t>ngers auf nach dem Stand der Technik gesicherten Datentr</w:t>
      </w:r>
      <w:r>
        <w:t>ä</w:t>
      </w:r>
      <w:r>
        <w:t>gern auf sicherem Weg versandt werden. Entsprechendes gilt f</w:t>
      </w:r>
      <w:r>
        <w:t>ü</w:t>
      </w:r>
      <w:r>
        <w:t>r die Verwendung eines anderen Datenformates. Daten auf Datentr</w:t>
      </w:r>
      <w:r>
        <w:t>ä</w:t>
      </w:r>
      <w:r>
        <w:t>gern sind von der Empf</w:t>
      </w:r>
      <w:r>
        <w:t>ä</w:t>
      </w:r>
      <w:r>
        <w:t>ngerin oder von dem Empf</w:t>
      </w:r>
      <w:r>
        <w:t>ä</w:t>
      </w:r>
      <w:r>
        <w:t>nger zu l</w:t>
      </w:r>
      <w:r>
        <w:t>ö</w:t>
      </w:r>
      <w:r>
        <w:t>schen, sobald diese zur Aufgabenerf</w:t>
      </w:r>
      <w:r>
        <w:t>ü</w:t>
      </w:r>
      <w:r>
        <w:t>llung nicht mehr erforderlich sind.</w:t>
      </w:r>
    </w:p>
    <w:p w14:paraId="4E48026D" w14:textId="77777777" w:rsidR="00602A96" w:rsidRDefault="00602A96">
      <w:pPr>
        <w:pStyle w:val="RVfliesstext175nb"/>
        <w:rPr>
          <w:rFonts w:cs="Calibri"/>
        </w:rPr>
      </w:pPr>
      <w:r>
        <w:t xml:space="preserve">(6) Mit Ausnahme von Absatz 5 ist die </w:t>
      </w:r>
      <w:r>
        <w:t>Ü</w:t>
      </w:r>
      <w:r>
        <w:t>bermittlung in schriftlicher Form oder mittels Datentr</w:t>
      </w:r>
      <w:r>
        <w:t>ä</w:t>
      </w:r>
      <w:r>
        <w:t>ger grunds</w:t>
      </w:r>
      <w:r>
        <w:t>ä</w:t>
      </w:r>
      <w:r>
        <w:t>tzlich nur dann zul</w:t>
      </w:r>
      <w:r>
        <w:t>ä</w:t>
      </w:r>
      <w:r>
        <w:t>ssig, soweit nachfolgend nichts anderes bestimmt ist oder die f</w:t>
      </w:r>
      <w:r>
        <w:t>ü</w:t>
      </w:r>
      <w:r>
        <w:t>r das Meldewesen zust</w:t>
      </w:r>
      <w:r>
        <w:t>ä</w:t>
      </w:r>
      <w:r>
        <w:t>ndige Aufsichtsbeh</w:t>
      </w:r>
      <w:r>
        <w:t>ö</w:t>
      </w:r>
      <w:r>
        <w:t xml:space="preserve">rde im Einzelfall zugestimmt hat. Bei </w:t>
      </w:r>
      <w:r>
        <w:t>Ü</w:t>
      </w:r>
      <w:r>
        <w:t>bermittlung in schriftlicher Form nach Satz 1 hat der Versand in verschlossenem Umschlag und mittels Postzustellungsauftrag zu erfolgen. Die Kosten in H</w:t>
      </w:r>
      <w:r>
        <w:t>ö</w:t>
      </w:r>
      <w:r>
        <w:t>he von 0,10 Euro pro Datensatz und die Versandkosten tr</w:t>
      </w:r>
      <w:r>
        <w:t>ä</w:t>
      </w:r>
      <w:r>
        <w:t>gt die Empf</w:t>
      </w:r>
      <w:r>
        <w:t>ä</w:t>
      </w:r>
      <w:r>
        <w:t>ngerin oder der Empf</w:t>
      </w:r>
      <w:r>
        <w:t>ä</w:t>
      </w:r>
      <w:r>
        <w:t>nger.</w:t>
      </w:r>
    </w:p>
    <w:p w14:paraId="3B91E9F6" w14:textId="77777777" w:rsidR="00602A96" w:rsidRDefault="00602A96">
      <w:pPr>
        <w:pStyle w:val="RVueberschrift285fz"/>
        <w:keepNext/>
        <w:keepLines/>
        <w:rPr>
          <w:rFonts w:cs="Calibri"/>
        </w:rPr>
      </w:pPr>
      <w:r>
        <w:t xml:space="preserve">Abschnitt 2 </w:t>
      </w:r>
      <w:r>
        <w:br/>
        <w:t>Regelm</w:t>
      </w:r>
      <w:r>
        <w:t>äß</w:t>
      </w:r>
      <w:r>
        <w:t>ige Daten</w:t>
      </w:r>
      <w:r>
        <w:t>ü</w:t>
      </w:r>
      <w:r>
        <w:t>bermittlung</w:t>
      </w:r>
    </w:p>
    <w:p w14:paraId="67C95E74" w14:textId="77777777" w:rsidR="00602A96" w:rsidRDefault="00602A96">
      <w:pPr>
        <w:pStyle w:val="RVueberschrift285fz"/>
        <w:keepNext/>
        <w:keepLines/>
        <w:rPr>
          <w:rFonts w:cs="Calibri"/>
        </w:rPr>
      </w:pPr>
      <w:r>
        <w:t>§</w:t>
      </w:r>
      <w:r>
        <w:t xml:space="preserve"> 2 </w:t>
      </w:r>
      <w:r>
        <w:br/>
        <w:t>Begriff und Verfahren</w:t>
      </w:r>
    </w:p>
    <w:p w14:paraId="33396B0C" w14:textId="77777777" w:rsidR="00602A96" w:rsidRDefault="00602A96">
      <w:pPr>
        <w:pStyle w:val="RVfliesstext175nb"/>
        <w:rPr>
          <w:rFonts w:cs="Calibri"/>
        </w:rPr>
      </w:pPr>
      <w:r>
        <w:t>(1) Regelm</w:t>
      </w:r>
      <w:r>
        <w:t>äß</w:t>
      </w:r>
      <w:r>
        <w:t>ige Daten</w:t>
      </w:r>
      <w:r>
        <w:t>ü</w:t>
      </w:r>
      <w:r>
        <w:t xml:space="preserve">bermittlungen erfolgen anlassbezogen wiederkehrend an </w:t>
      </w:r>
      <w:r>
        <w:t>ö</w:t>
      </w:r>
      <w:r>
        <w:t>ffentliche Stellen des Landes Nordrhein-Westfalen, ohne dass es eines Auskunftsersuchens bedarf. Die F</w:t>
      </w:r>
      <w:r>
        <w:t>ä</w:t>
      </w:r>
      <w:r>
        <w:t>lle einer regelm</w:t>
      </w:r>
      <w:r>
        <w:t>äß</w:t>
      </w:r>
      <w:r>
        <w:t>igen Daten</w:t>
      </w:r>
      <w:r>
        <w:t>ü</w:t>
      </w:r>
      <w:r>
        <w:t>bermittlung sind zul</w:t>
      </w:r>
      <w:r>
        <w:t>ä</w:t>
      </w:r>
      <w:r>
        <w:t>ssig, soweit sie durch Landesrecht oder diese Verordnung bestimmt sind.</w:t>
      </w:r>
    </w:p>
    <w:p w14:paraId="3CCC7C35" w14:textId="77777777" w:rsidR="00602A96" w:rsidRDefault="00602A96">
      <w:pPr>
        <w:pStyle w:val="RVfliesstext175nb"/>
        <w:rPr>
          <w:rFonts w:cs="Calibri"/>
        </w:rPr>
      </w:pPr>
      <w:r>
        <w:t xml:space="preserve">(2) Bei Vorliegen einer Auskunftssperre nach </w:t>
      </w:r>
      <w:r>
        <w:t>§</w:t>
      </w:r>
      <w:r>
        <w:t xml:space="preserve"> 51 des Bundesmeldegesetzes und eines bedingten Sperrvermerks nach </w:t>
      </w:r>
      <w:r>
        <w:t>§</w:t>
      </w:r>
      <w:r>
        <w:t xml:space="preserve"> 52 des Bundesmeldegesetzes erfolgt die Daten</w:t>
      </w:r>
      <w:r>
        <w:t>ü</w:t>
      </w:r>
      <w:r>
        <w:t>bermittlung verbunden mit dem Hinweis, dass eine Auskunftssperre beziehungsweise ein bedingter Sperrvermerk vorliegt.</w:t>
      </w:r>
    </w:p>
    <w:p w14:paraId="0BC5D6B9" w14:textId="77777777" w:rsidR="00602A96" w:rsidRDefault="00602A96">
      <w:pPr>
        <w:pStyle w:val="RVfliesstext175nb"/>
        <w:rPr>
          <w:rFonts w:cs="Calibri"/>
        </w:rPr>
      </w:pPr>
      <w:r>
        <w:t>(3) Die regelm</w:t>
      </w:r>
      <w:r>
        <w:t>äß</w:t>
      </w:r>
      <w:r>
        <w:t>ige Daten</w:t>
      </w:r>
      <w:r>
        <w:t>ü</w:t>
      </w:r>
      <w:r>
        <w:t>bermittlung erfolgt durch die f</w:t>
      </w:r>
      <w:r>
        <w:t>ü</w:t>
      </w:r>
      <w:r>
        <w:t>r die Hauptwohnung zust</w:t>
      </w:r>
      <w:r>
        <w:t>ä</w:t>
      </w:r>
      <w:r>
        <w:t>ndige Meldebeh</w:t>
      </w:r>
      <w:r>
        <w:t>ö</w:t>
      </w:r>
      <w:r>
        <w:t>rde, in den F</w:t>
      </w:r>
      <w:r>
        <w:t>ä</w:t>
      </w:r>
      <w:r>
        <w:t xml:space="preserve">llen des </w:t>
      </w:r>
      <w:r>
        <w:t>§</w:t>
      </w:r>
      <w:r>
        <w:t xml:space="preserve"> 4 auch durch die f</w:t>
      </w:r>
      <w:r>
        <w:t>ü</w:t>
      </w:r>
      <w:r>
        <w:t>r die Nebenwohnung zust</w:t>
      </w:r>
      <w:r>
        <w:t>ä</w:t>
      </w:r>
      <w:r>
        <w:t>ndige Meldebeh</w:t>
      </w:r>
      <w:r>
        <w:t>ö</w:t>
      </w:r>
      <w:r>
        <w:t>rde.</w:t>
      </w:r>
    </w:p>
    <w:p w14:paraId="3FCB260A" w14:textId="77777777" w:rsidR="00602A96" w:rsidRDefault="00602A96">
      <w:pPr>
        <w:pStyle w:val="RVueberschrift285fz"/>
        <w:keepNext/>
        <w:keepLines/>
        <w:rPr>
          <w:rFonts w:cs="Calibri"/>
        </w:rPr>
      </w:pPr>
      <w:r>
        <w:t>§</w:t>
      </w:r>
      <w:r>
        <w:t xml:space="preserve"> 3 </w:t>
      </w:r>
      <w:r>
        <w:br/>
        <w:t>Daten</w:t>
      </w:r>
      <w:r>
        <w:t>ü</w:t>
      </w:r>
      <w:r>
        <w:t>bermittlungen an die Schul-, Gesundheits</w:t>
      </w:r>
      <w:r>
        <w:t>ä</w:t>
      </w:r>
      <w:r>
        <w:t xml:space="preserve">mter </w:t>
      </w:r>
      <w:r>
        <w:br/>
        <w:t>und die Schulverwaltung</w:t>
      </w:r>
    </w:p>
    <w:p w14:paraId="6F7F1543" w14:textId="77777777" w:rsidR="00602A96" w:rsidRDefault="00602A96">
      <w:pPr>
        <w:pStyle w:val="RVfliesstext175nb"/>
        <w:rPr>
          <w:rFonts w:cs="Calibri"/>
        </w:rPr>
      </w:pPr>
      <w:r>
        <w:t>(1) Zur Durchf</w:t>
      </w:r>
      <w:r>
        <w:t>ü</w:t>
      </w:r>
      <w:r>
        <w:t xml:space="preserve">hrung der Beratung </w:t>
      </w:r>
      <w:r>
        <w:t>ü</w:t>
      </w:r>
      <w:r>
        <w:t>ber vorschulische F</w:t>
      </w:r>
      <w:r>
        <w:t>ö</w:t>
      </w:r>
      <w:r>
        <w:t>rderm</w:t>
      </w:r>
      <w:r>
        <w:t>ö</w:t>
      </w:r>
      <w:r>
        <w:t xml:space="preserve">glichkeiten, zur </w:t>
      </w:r>
      <w:r>
        <w:t>Ü</w:t>
      </w:r>
      <w:r>
        <w:t>berwachung der Schulpflicht und zur Feststellung der altersgem</w:t>
      </w:r>
      <w:r>
        <w:t>äß</w:t>
      </w:r>
      <w:r>
        <w:t>en Sprachentwicklung sowie der hinreichenden Beherrschung der deutschen Sprache d</w:t>
      </w:r>
      <w:r>
        <w:t>ü</w:t>
      </w:r>
      <w:r>
        <w:t>rfen die Meldebeh</w:t>
      </w:r>
      <w:r>
        <w:t>ö</w:t>
      </w:r>
      <w:r>
        <w:t xml:space="preserve">rden personenbezogene Daten </w:t>
      </w:r>
      <w:r>
        <w:t>ü</w:t>
      </w:r>
      <w:r>
        <w:t>bermitteln, und zwar:</w:t>
      </w:r>
    </w:p>
    <w:p w14:paraId="795F9E0D" w14:textId="77777777" w:rsidR="00602A96" w:rsidRDefault="00602A96">
      <w:pPr>
        <w:pStyle w:val="RVliste3n75nbanfang"/>
        <w:tabs>
          <w:tab w:val="clear" w:pos="720"/>
        </w:tabs>
      </w:pPr>
      <w:r>
        <w:t>1.</w:t>
      </w:r>
      <w:r>
        <w:tab/>
      </w:r>
      <w:r>
        <w:rPr>
          <w:rFonts w:cs="Calibri"/>
        </w:rPr>
        <w:t>an die f</w:t>
      </w:r>
      <w:r>
        <w:rPr>
          <w:rFonts w:cs="Calibri"/>
        </w:rPr>
        <w:t>ü</w:t>
      </w:r>
      <w:r>
        <w:rPr>
          <w:rFonts w:cs="Calibri"/>
        </w:rPr>
        <w:t>r die Schulverwaltung zust</w:t>
      </w:r>
      <w:r>
        <w:rPr>
          <w:rFonts w:cs="Calibri"/>
        </w:rPr>
        <w:t>ä</w:t>
      </w:r>
      <w:r>
        <w:rPr>
          <w:rFonts w:cs="Calibri"/>
        </w:rPr>
        <w:t>ndige Stelle des Schultr</w:t>
      </w:r>
      <w:r>
        <w:rPr>
          <w:rFonts w:cs="Calibri"/>
        </w:rPr>
        <w:t>ä</w:t>
      </w:r>
      <w:r>
        <w:rPr>
          <w:rFonts w:cs="Calibri"/>
        </w:rPr>
        <w:t xml:space="preserve">gers zum Zweck der Beratung der Eltern </w:t>
      </w:r>
      <w:r>
        <w:rPr>
          <w:rFonts w:cs="Calibri"/>
        </w:rPr>
        <w:t>ü</w:t>
      </w:r>
      <w:r>
        <w:rPr>
          <w:rFonts w:cs="Calibri"/>
        </w:rPr>
        <w:t>ber vorschulische F</w:t>
      </w:r>
      <w:r>
        <w:rPr>
          <w:rFonts w:cs="Calibri"/>
        </w:rPr>
        <w:t>ö</w:t>
      </w:r>
      <w:r>
        <w:rPr>
          <w:rFonts w:cs="Calibri"/>
        </w:rPr>
        <w:t>rderm</w:t>
      </w:r>
      <w:r>
        <w:rPr>
          <w:rFonts w:cs="Calibri"/>
        </w:rPr>
        <w:t>ö</w:t>
      </w:r>
      <w:r>
        <w:rPr>
          <w:rFonts w:cs="Calibri"/>
        </w:rPr>
        <w:t>glichkeiten gem</w:t>
      </w:r>
      <w:r>
        <w:rPr>
          <w:rFonts w:cs="Calibri"/>
        </w:rPr>
        <w:t>äß</w:t>
      </w:r>
      <w:r>
        <w:rPr>
          <w:rFonts w:cs="Calibri"/>
        </w:rPr>
        <w:t xml:space="preserve"> </w:t>
      </w:r>
      <w:r>
        <w:rPr>
          <w:rFonts w:cs="Calibri"/>
        </w:rPr>
        <w:t>§</w:t>
      </w:r>
      <w:r>
        <w:rPr>
          <w:rFonts w:cs="Calibri"/>
        </w:rPr>
        <w:t xml:space="preserve"> 36 Absatz 1 des Schulgesetzes NRW vom 15. Februar 2005 (GV. NRW. S. 102), in der jeweils geltenden Fassung, zum 1. Februar des Jahres Daten der Kinder, die im Zeitraum vom 1. Oktober des Vorjahres bis zum 30. September des Jahres das vierte Lebensjahr vollenden,</w:t>
      </w:r>
    </w:p>
    <w:p w14:paraId="643F5C85" w14:textId="77777777" w:rsidR="00602A96" w:rsidRDefault="00602A96">
      <w:pPr>
        <w:pStyle w:val="RVliste3n75nb"/>
        <w:tabs>
          <w:tab w:val="clear" w:pos="720"/>
        </w:tabs>
      </w:pPr>
      <w:r>
        <w:t>2.</w:t>
      </w:r>
      <w:r>
        <w:tab/>
      </w:r>
      <w:r>
        <w:rPr>
          <w:rFonts w:cs="Arial"/>
        </w:rPr>
        <w:t>an die f</w:t>
      </w:r>
      <w:r>
        <w:rPr>
          <w:rFonts w:cs="Arial"/>
        </w:rPr>
        <w:t>ü</w:t>
      </w:r>
      <w:r>
        <w:rPr>
          <w:rFonts w:cs="Arial"/>
        </w:rPr>
        <w:t>r die Schulverwaltung zust</w:t>
      </w:r>
      <w:r>
        <w:rPr>
          <w:rFonts w:cs="Arial"/>
        </w:rPr>
        <w:t>ä</w:t>
      </w:r>
      <w:r>
        <w:rPr>
          <w:rFonts w:cs="Arial"/>
        </w:rPr>
        <w:t>ndige Stelle des Schultr</w:t>
      </w:r>
      <w:r>
        <w:rPr>
          <w:rFonts w:cs="Arial"/>
        </w:rPr>
        <w:t>ä</w:t>
      </w:r>
      <w:r>
        <w:rPr>
          <w:rFonts w:cs="Arial"/>
        </w:rPr>
        <w:t>gers bei der Anmeldung von Kindern nach Nummer 1 sowie von schulpflichtigen Kindern und Jugendlichen, die das 18. Lebensjahr noch nicht vollendet haben, und</w:t>
      </w:r>
    </w:p>
    <w:p w14:paraId="6DCD47A2" w14:textId="77777777" w:rsidR="00602A96" w:rsidRDefault="00602A96">
      <w:pPr>
        <w:pStyle w:val="RVliste3n75nb"/>
        <w:tabs>
          <w:tab w:val="clear" w:pos="720"/>
        </w:tabs>
        <w:rPr>
          <w:rFonts w:cs="Arial"/>
        </w:rPr>
      </w:pPr>
      <w:r>
        <w:rPr>
          <w:rFonts w:cs="Arial"/>
        </w:rPr>
        <w:t>3.</w:t>
      </w:r>
      <w:r>
        <w:rPr>
          <w:rFonts w:cs="Arial"/>
        </w:rPr>
        <w:tab/>
      </w:r>
      <w:r>
        <w:t>an die zust</w:t>
      </w:r>
      <w:r>
        <w:t>ä</w:t>
      </w:r>
      <w:r>
        <w:t>ndige untere Schulaufsichtsbeh</w:t>
      </w:r>
      <w:r>
        <w:t>ö</w:t>
      </w:r>
      <w:r>
        <w:t>rde zum Zweck der Sprachstandfeststellung gem</w:t>
      </w:r>
      <w:r>
        <w:t>äß</w:t>
      </w:r>
      <w:r>
        <w:t xml:space="preserve"> </w:t>
      </w:r>
      <w:r>
        <w:t>§</w:t>
      </w:r>
      <w:r>
        <w:t xml:space="preserve"> 36 Absatz 2 des Schulgesetzes NRW zum 1. Februar des Jahres Daten der Kinder, die im Zeitraum vom 1. Oktober des Vorjahres bis zum 30. September des Jahres das vierte Lebensjahr vollenden.</w:t>
      </w:r>
    </w:p>
    <w:p w14:paraId="77421293" w14:textId="77777777" w:rsidR="00602A96" w:rsidRDefault="00602A96">
      <w:pPr>
        <w:pStyle w:val="RVfliesstext175nb"/>
      </w:pPr>
      <w:r>
        <w:rPr>
          <w:rFonts w:cs="Calibri"/>
        </w:rPr>
        <w:t>(2) Zur Durchf</w:t>
      </w:r>
      <w:r>
        <w:rPr>
          <w:rFonts w:cs="Calibri"/>
        </w:rPr>
        <w:t>ü</w:t>
      </w:r>
      <w:r>
        <w:rPr>
          <w:rFonts w:cs="Calibri"/>
        </w:rPr>
        <w:t xml:space="preserve">hrung </w:t>
      </w:r>
      <w:r>
        <w:rPr>
          <w:rFonts w:cs="Calibri"/>
        </w:rPr>
        <w:t>ä</w:t>
      </w:r>
      <w:r>
        <w:rPr>
          <w:rFonts w:cs="Calibri"/>
        </w:rPr>
        <w:t>rztlicher und zahn</w:t>
      </w:r>
      <w:r>
        <w:rPr>
          <w:rFonts w:cs="Calibri"/>
        </w:rPr>
        <w:t>ä</w:t>
      </w:r>
      <w:r>
        <w:rPr>
          <w:rFonts w:cs="Calibri"/>
        </w:rPr>
        <w:t>rztlicher Untersuchungen und Beratungen der Kinder in Tageseinrichtungen f</w:t>
      </w:r>
      <w:r>
        <w:rPr>
          <w:rFonts w:cs="Calibri"/>
        </w:rPr>
        <w:t>ü</w:t>
      </w:r>
      <w:r>
        <w:rPr>
          <w:rFonts w:cs="Calibri"/>
        </w:rPr>
        <w:t>r Kinder gem</w:t>
      </w:r>
      <w:r>
        <w:rPr>
          <w:rFonts w:cs="Calibri"/>
        </w:rPr>
        <w:t>äß</w:t>
      </w:r>
      <w:r>
        <w:rPr>
          <w:rFonts w:cs="Calibri"/>
        </w:rPr>
        <w:t xml:space="preserve"> </w:t>
      </w:r>
      <w:r>
        <w:rPr>
          <w:rFonts w:cs="Calibri"/>
        </w:rPr>
        <w:t>§</w:t>
      </w:r>
      <w:r>
        <w:rPr>
          <w:rFonts w:cs="Calibri"/>
        </w:rPr>
        <w:t xml:space="preserve"> 10 des Kinderbildungsgesetzes vom 30. Oktober 2007 (GV. NRW. S. 462), in der jeweils geltenden Fassung, d</w:t>
      </w:r>
      <w:r>
        <w:rPr>
          <w:rFonts w:cs="Calibri"/>
        </w:rPr>
        <w:t>ü</w:t>
      </w:r>
      <w:r>
        <w:rPr>
          <w:rFonts w:cs="Calibri"/>
        </w:rPr>
        <w:t>rfen die Meldebeh</w:t>
      </w:r>
      <w:r>
        <w:rPr>
          <w:rFonts w:cs="Calibri"/>
        </w:rPr>
        <w:t>ö</w:t>
      </w:r>
      <w:r>
        <w:rPr>
          <w:rFonts w:cs="Calibri"/>
        </w:rPr>
        <w:t xml:space="preserve">rden dem Gesundheitsamt personenbezogene Daten </w:t>
      </w:r>
      <w:r>
        <w:rPr>
          <w:rFonts w:cs="Calibri"/>
        </w:rPr>
        <w:t>ü</w:t>
      </w:r>
      <w:r>
        <w:rPr>
          <w:rFonts w:cs="Calibri"/>
        </w:rPr>
        <w:t>bermitteln.</w:t>
      </w:r>
    </w:p>
    <w:p w14:paraId="3CCF9401" w14:textId="77777777" w:rsidR="00602A96" w:rsidRDefault="00602A96">
      <w:pPr>
        <w:pStyle w:val="RVfliesstext175nb"/>
      </w:pPr>
      <w:r>
        <w:rPr>
          <w:rFonts w:cs="Calibri"/>
        </w:rPr>
        <w:t xml:space="preserve">(3) Nach Absatz 1 und 2 werden folgende Daten </w:t>
      </w:r>
      <w:r>
        <w:rPr>
          <w:rFonts w:cs="Calibri"/>
        </w:rPr>
        <w:t>ü</w:t>
      </w:r>
      <w:r>
        <w:rPr>
          <w:rFonts w:cs="Calibri"/>
        </w:rPr>
        <w:t>bermittelt:</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457"/>
        <w:gridCol w:w="3001"/>
        <w:gridCol w:w="1548"/>
      </w:tblGrid>
      <w:tr w:rsidR="00000000" w14:paraId="01A9422D" w14:textId="77777777">
        <w:trPr>
          <w:trHeight w:val="360"/>
          <w:tblHeader/>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26DB4EC" w14:textId="77777777" w:rsidR="00602A96" w:rsidRDefault="00602A96">
            <w:pPr>
              <w:pStyle w:val="RVtabellenanker"/>
              <w:widowControl/>
            </w:pPr>
          </w:p>
          <w:p w14:paraId="45C26AF2" w14:textId="77777777" w:rsidR="00602A96" w:rsidRDefault="00602A96">
            <w:pPr>
              <w:widowControl/>
              <w:tabs>
                <w:tab w:val="left" w:pos="104"/>
              </w:tabs>
              <w:spacing w:before="10" w:after="10" w:line="160" w:lineRule="exact"/>
              <w:ind w:left="1" w:hanging="1"/>
              <w:jc w:val="right"/>
            </w:pPr>
          </w:p>
        </w:tc>
        <w:tc>
          <w:tcPr>
            <w:tcW w:w="2929" w:type="dxa"/>
            <w:tcBorders>
              <w:top w:val="none" w:sz="6" w:space="0" w:color="auto"/>
              <w:left w:val="none" w:sz="6" w:space="0" w:color="auto"/>
              <w:bottom w:val="none" w:sz="6" w:space="0" w:color="auto"/>
              <w:right w:val="none" w:sz="6" w:space="0" w:color="auto"/>
            </w:tcBorders>
            <w:tcMar>
              <w:top w:w="20" w:type="dxa"/>
              <w:left w:w="40" w:type="dxa"/>
              <w:bottom w:w="60" w:type="dxa"/>
              <w:right w:w="40" w:type="dxa"/>
            </w:tcMar>
            <w:vAlign w:val="center"/>
          </w:tcPr>
          <w:p w14:paraId="4E8D9C02" w14:textId="77777777" w:rsidR="00602A96" w:rsidRDefault="00602A96">
            <w:pPr>
              <w:widowControl/>
              <w:tabs>
                <w:tab w:val="left" w:pos="104"/>
              </w:tabs>
              <w:spacing w:before="10" w:after="10" w:line="140" w:lineRule="exact"/>
              <w:ind w:left="114" w:hanging="114"/>
              <w:jc w:val="center"/>
              <w:rPr>
                <w:rFonts w:cs="Calibri"/>
              </w:rPr>
            </w:pP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9A6DE42" w14:textId="77777777" w:rsidR="00602A96" w:rsidRDefault="00602A96">
            <w:pPr>
              <w:pStyle w:val="RVfliesstext175nl"/>
            </w:pPr>
            <w:r>
              <w:rPr>
                <w:rFonts w:cs="Arial"/>
              </w:rPr>
              <w:t xml:space="preserve">Blattnummer des </w:t>
            </w:r>
            <w:r>
              <w:rPr>
                <w:rFonts w:cs="Arial"/>
              </w:rPr>
              <w:br/>
              <w:t>DSMeld (Datenblatt)</w:t>
            </w:r>
          </w:p>
        </w:tc>
      </w:tr>
      <w:tr w:rsidR="00000000" w14:paraId="7F05F2DB"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55C74AA" w14:textId="77777777" w:rsidR="00602A96" w:rsidRDefault="00602A96">
            <w:pPr>
              <w:pStyle w:val="RVfliesstext175nl"/>
            </w:pPr>
            <w:r>
              <w:rPr>
                <w:rFonts w:cs="Arial"/>
              </w:rPr>
              <w:t>1.</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6F48010" w14:textId="77777777" w:rsidR="00602A96" w:rsidRDefault="00602A96">
            <w:pPr>
              <w:pStyle w:val="RVfliesstext175nl"/>
            </w:pPr>
            <w:r>
              <w:rPr>
                <w:rFonts w:cs="Arial"/>
              </w:rPr>
              <w:t>Familienname</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CE1D71A" w14:textId="77777777" w:rsidR="00602A96" w:rsidRDefault="00602A96">
            <w:pPr>
              <w:pStyle w:val="RVfliesstext175nl"/>
            </w:pPr>
            <w:r>
              <w:rPr>
                <w:rFonts w:cs="Arial"/>
              </w:rPr>
              <w:t>0101 bis 0102,</w:t>
            </w:r>
          </w:p>
        </w:tc>
      </w:tr>
      <w:tr w:rsidR="00000000" w14:paraId="64358E91"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242C9D9" w14:textId="77777777" w:rsidR="00602A96" w:rsidRDefault="00602A96">
            <w:pPr>
              <w:pStyle w:val="RVfliesstext175nl"/>
            </w:pPr>
            <w:r>
              <w:rPr>
                <w:rFonts w:cs="Arial"/>
              </w:rPr>
              <w:t>2.</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7466145" w14:textId="77777777" w:rsidR="00602A96" w:rsidRDefault="00602A96">
            <w:pPr>
              <w:pStyle w:val="RVfliesstext175nl"/>
            </w:pPr>
            <w:r>
              <w:rPr>
                <w:rFonts w:cs="Arial"/>
              </w:rPr>
              <w:t>Vornamen</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20E934B" w14:textId="77777777" w:rsidR="00602A96" w:rsidRDefault="00602A96">
            <w:pPr>
              <w:pStyle w:val="RVfliesstext175nl"/>
            </w:pPr>
            <w:r>
              <w:rPr>
                <w:rFonts w:cs="Arial"/>
              </w:rPr>
              <w:t>0301, 0302,</w:t>
            </w:r>
          </w:p>
        </w:tc>
      </w:tr>
      <w:tr w:rsidR="00000000" w14:paraId="05B70DB6"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5AB4736" w14:textId="77777777" w:rsidR="00602A96" w:rsidRDefault="00602A96">
            <w:pPr>
              <w:pStyle w:val="RVfliesstext175nl"/>
            </w:pPr>
            <w:r>
              <w:rPr>
                <w:rFonts w:cs="Arial"/>
              </w:rPr>
              <w:t>3.</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6D7CA18" w14:textId="77777777" w:rsidR="00602A96" w:rsidRDefault="00602A96">
            <w:pPr>
              <w:pStyle w:val="RVfliesstext175nl"/>
            </w:pPr>
            <w:r>
              <w:rPr>
                <w:rFonts w:cs="Arial"/>
              </w:rPr>
              <w:t>Geburtsdatum und -ort</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F70CEB6" w14:textId="77777777" w:rsidR="00602A96" w:rsidRDefault="00602A96">
            <w:pPr>
              <w:pStyle w:val="RVfliesstext175nl"/>
            </w:pPr>
            <w:r>
              <w:rPr>
                <w:rFonts w:cs="Arial"/>
              </w:rPr>
              <w:t>0601 bis 0603,</w:t>
            </w:r>
          </w:p>
        </w:tc>
      </w:tr>
      <w:tr w:rsidR="00000000" w14:paraId="4DF35EB0"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A95C0AE" w14:textId="77777777" w:rsidR="00602A96" w:rsidRDefault="00602A96">
            <w:pPr>
              <w:pStyle w:val="RVfliesstext175nl"/>
            </w:pPr>
            <w:r>
              <w:rPr>
                <w:rFonts w:cs="Arial"/>
              </w:rPr>
              <w:t>4.</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E0DAA94" w14:textId="77777777" w:rsidR="00602A96" w:rsidRDefault="00602A96">
            <w:pPr>
              <w:pStyle w:val="RVfliesstext175nl"/>
            </w:pPr>
            <w:r>
              <w:rPr>
                <w:rFonts w:cs="Arial"/>
              </w:rPr>
              <w:t>Geschlecht</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D55C1AA" w14:textId="77777777" w:rsidR="00602A96" w:rsidRDefault="00602A96">
            <w:pPr>
              <w:pStyle w:val="RVfliesstext175nl"/>
            </w:pPr>
            <w:r>
              <w:rPr>
                <w:rFonts w:cs="Arial"/>
              </w:rPr>
              <w:t>0701,</w:t>
            </w:r>
          </w:p>
        </w:tc>
      </w:tr>
      <w:tr w:rsidR="00000000" w14:paraId="3DD7B96B"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C846E2B" w14:textId="77777777" w:rsidR="00602A96" w:rsidRDefault="00602A96">
            <w:pPr>
              <w:pStyle w:val="RVfliesstext175nl"/>
            </w:pPr>
            <w:r>
              <w:rPr>
                <w:rFonts w:cs="Arial"/>
              </w:rPr>
              <w:t>5.</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F830E22" w14:textId="77777777" w:rsidR="00602A96" w:rsidRDefault="00602A96">
            <w:pPr>
              <w:pStyle w:val="RVfliesstext175nl"/>
            </w:pPr>
            <w:r>
              <w:rPr>
                <w:rFonts w:cs="Arial"/>
              </w:rPr>
              <w:t>Daten zum gesetzlichen Vertreter:</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1C21620" w14:textId="77777777" w:rsidR="00602A96" w:rsidRDefault="00602A96">
            <w:pPr>
              <w:pStyle w:val="RVfliesstext175nl"/>
              <w:rPr>
                <w:rFonts w:cs="Arial"/>
              </w:rPr>
            </w:pPr>
          </w:p>
        </w:tc>
      </w:tr>
      <w:tr w:rsidR="00000000" w14:paraId="489C22F7" w14:textId="77777777">
        <w:trPr>
          <w:trHeight w:val="5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7F11803" w14:textId="77777777" w:rsidR="00602A96" w:rsidRDefault="00602A96">
            <w:pPr>
              <w:pStyle w:val="RVfliesstext175nl"/>
            </w:pP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732F246" w14:textId="77777777" w:rsidR="00602A96" w:rsidRDefault="00602A96">
            <w:pPr>
              <w:pStyle w:val="RVfliesstext175nl"/>
            </w:pPr>
            <w:r>
              <w:rPr>
                <w:rFonts w:cs="Arial"/>
              </w:rPr>
              <w:t xml:space="preserve">Familienname, Vorname, Doktorgrad, </w:t>
            </w:r>
            <w:r>
              <w:rPr>
                <w:rFonts w:cs="Arial"/>
              </w:rPr>
              <w:br/>
              <w:t xml:space="preserve">Anschrift, Geburtsdatum, Geschlecht, </w:t>
            </w:r>
            <w:r>
              <w:rPr>
                <w:rFonts w:cs="Arial"/>
              </w:rPr>
              <w:br/>
              <w:t>Auskunftssperren</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8853056" w14:textId="77777777" w:rsidR="00602A96" w:rsidRDefault="00602A96">
            <w:pPr>
              <w:pStyle w:val="RVfliesstext175nl"/>
            </w:pPr>
            <w:r>
              <w:rPr>
                <w:rFonts w:cs="Arial"/>
              </w:rPr>
              <w:t xml:space="preserve">0902 bis 0907a, </w:t>
            </w:r>
            <w:r>
              <w:rPr>
                <w:rFonts w:cs="Arial"/>
              </w:rPr>
              <w:br/>
              <w:t xml:space="preserve">0915 bis 0919, </w:t>
            </w:r>
            <w:r>
              <w:rPr>
                <w:rFonts w:cs="Arial"/>
              </w:rPr>
              <w:br/>
              <w:t>1201 bis 1213a,</w:t>
            </w:r>
          </w:p>
        </w:tc>
      </w:tr>
      <w:tr w:rsidR="00000000" w14:paraId="6446FD07"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8F641C3" w14:textId="77777777" w:rsidR="00602A96" w:rsidRDefault="00602A96">
            <w:pPr>
              <w:pStyle w:val="RVfliesstext175nl"/>
            </w:pPr>
            <w:r>
              <w:rPr>
                <w:rFonts w:cs="Arial"/>
              </w:rPr>
              <w:t>6.</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A459C20" w14:textId="77777777" w:rsidR="00602A96" w:rsidRDefault="00602A96">
            <w:pPr>
              <w:pStyle w:val="RVfliesstext175nl"/>
            </w:pPr>
            <w:r>
              <w:rPr>
                <w:rFonts w:cs="Arial"/>
              </w:rPr>
              <w:t>derzeitige Staatsangeh</w:t>
            </w:r>
            <w:r>
              <w:rPr>
                <w:rFonts w:cs="Arial"/>
              </w:rPr>
              <w:t>ö</w:t>
            </w:r>
            <w:r>
              <w:rPr>
                <w:rFonts w:cs="Arial"/>
              </w:rPr>
              <w:t>rigkeiten</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B8339A3" w14:textId="77777777" w:rsidR="00602A96" w:rsidRDefault="00602A96">
            <w:pPr>
              <w:pStyle w:val="RVfliesstext175nl"/>
            </w:pPr>
            <w:r>
              <w:rPr>
                <w:rFonts w:cs="Arial"/>
              </w:rPr>
              <w:t>1001,</w:t>
            </w:r>
          </w:p>
        </w:tc>
      </w:tr>
      <w:tr w:rsidR="00000000" w14:paraId="3C9CA7ED"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265D514" w14:textId="77777777" w:rsidR="00602A96" w:rsidRDefault="00602A96">
            <w:pPr>
              <w:pStyle w:val="RVfliesstext175nl"/>
            </w:pPr>
            <w:r>
              <w:rPr>
                <w:rFonts w:cs="Arial"/>
              </w:rPr>
              <w:t>7.</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7AC2A71" w14:textId="77777777" w:rsidR="00602A96" w:rsidRDefault="00602A96">
            <w:pPr>
              <w:pStyle w:val="RVfliesstext175nl"/>
            </w:pPr>
            <w:r>
              <w:rPr>
                <w:rFonts w:cs="Arial"/>
              </w:rPr>
              <w:t>derzeitige Anschriften</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2E52A82" w14:textId="77777777" w:rsidR="00602A96" w:rsidRDefault="00602A96">
            <w:pPr>
              <w:pStyle w:val="RVfliesstext175nl"/>
            </w:pPr>
            <w:r>
              <w:rPr>
                <w:rFonts w:cs="Arial"/>
              </w:rPr>
              <w:t>1200 bis 1213a,</w:t>
            </w:r>
          </w:p>
        </w:tc>
      </w:tr>
      <w:tr w:rsidR="00000000" w14:paraId="72F0C4AC" w14:textId="77777777">
        <w:trPr>
          <w:trHeight w:val="36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0E2FBBF" w14:textId="77777777" w:rsidR="00602A96" w:rsidRDefault="00602A96">
            <w:pPr>
              <w:pStyle w:val="RVfliesstext175nl"/>
            </w:pPr>
            <w:r>
              <w:rPr>
                <w:rFonts w:cs="Arial"/>
              </w:rPr>
              <w:t>8.</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EE0C79E" w14:textId="77777777" w:rsidR="00602A96" w:rsidRDefault="00602A96">
            <w:pPr>
              <w:pStyle w:val="RVfliesstext175nl"/>
            </w:pPr>
            <w:r>
              <w:rPr>
                <w:rFonts w:cs="Arial"/>
              </w:rPr>
              <w:t xml:space="preserve">Auskunftssperren nach </w:t>
            </w:r>
            <w:r>
              <w:rPr>
                <w:rFonts w:cs="Arial"/>
              </w:rPr>
              <w:t>§</w:t>
            </w:r>
            <w:r>
              <w:rPr>
                <w:rFonts w:cs="Arial"/>
              </w:rPr>
              <w:t xml:space="preserve"> 51 </w:t>
            </w:r>
            <w:r>
              <w:rPr>
                <w:rFonts w:cs="Arial"/>
              </w:rPr>
              <w:br/>
              <w:t>des Bundesmeldegesetzes</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056F48F" w14:textId="77777777" w:rsidR="00602A96" w:rsidRDefault="00602A96">
            <w:pPr>
              <w:pStyle w:val="RVfliesstext175nl"/>
            </w:pPr>
            <w:r>
              <w:rPr>
                <w:rFonts w:cs="Arial"/>
              </w:rPr>
              <w:t>1801,</w:t>
            </w:r>
          </w:p>
        </w:tc>
      </w:tr>
      <w:tr w:rsidR="00000000" w14:paraId="302BEE26" w14:textId="77777777">
        <w:trPr>
          <w:trHeight w:val="36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9B5F991" w14:textId="77777777" w:rsidR="00602A96" w:rsidRDefault="00602A96">
            <w:pPr>
              <w:pStyle w:val="RVfliesstext175nl"/>
            </w:pPr>
            <w:r>
              <w:rPr>
                <w:rFonts w:cs="Arial"/>
              </w:rPr>
              <w:t>9.</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533E58C" w14:textId="77777777" w:rsidR="00602A96" w:rsidRDefault="00602A96">
            <w:pPr>
              <w:pStyle w:val="RVfliesstext175nl"/>
            </w:pPr>
            <w:r>
              <w:rPr>
                <w:rFonts w:cs="Arial"/>
              </w:rPr>
              <w:t xml:space="preserve">bedingter Sperrvermerk nach </w:t>
            </w:r>
            <w:r>
              <w:rPr>
                <w:rFonts w:cs="Arial"/>
              </w:rPr>
              <w:t>§</w:t>
            </w:r>
            <w:r>
              <w:rPr>
                <w:rFonts w:cs="Arial"/>
              </w:rPr>
              <w:t xml:space="preserve"> 52 </w:t>
            </w:r>
            <w:r>
              <w:rPr>
                <w:rFonts w:cs="Arial"/>
              </w:rPr>
              <w:br/>
              <w:t>des Bundesmeldegesetzes</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2FA1CB3" w14:textId="77777777" w:rsidR="00602A96" w:rsidRDefault="00602A96">
            <w:pPr>
              <w:pStyle w:val="RVfliesstext175nl"/>
            </w:pPr>
            <w:r>
              <w:rPr>
                <w:rFonts w:cs="Arial"/>
              </w:rPr>
              <w:t>1801 und</w:t>
            </w:r>
          </w:p>
        </w:tc>
      </w:tr>
      <w:tr w:rsidR="00000000" w14:paraId="4D909ABC"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05BE998" w14:textId="77777777" w:rsidR="00602A96" w:rsidRDefault="00602A96">
            <w:pPr>
              <w:pStyle w:val="RVfliesstext175nl"/>
            </w:pPr>
            <w:r>
              <w:rPr>
                <w:rFonts w:cs="Arial"/>
              </w:rPr>
              <w:t>10.</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11D3222" w14:textId="77777777" w:rsidR="00602A96" w:rsidRDefault="00602A96">
            <w:pPr>
              <w:pStyle w:val="RVfliesstext175nl"/>
            </w:pPr>
            <w:r>
              <w:rPr>
                <w:rFonts w:cs="Arial"/>
              </w:rPr>
              <w:t>Sterbedatum</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818E185" w14:textId="77777777" w:rsidR="00602A96" w:rsidRDefault="00602A96">
            <w:pPr>
              <w:pStyle w:val="RVfliesstext175nl"/>
            </w:pPr>
            <w:r>
              <w:rPr>
                <w:rFonts w:cs="Arial"/>
              </w:rPr>
              <w:t>1901.</w:t>
            </w:r>
          </w:p>
        </w:tc>
      </w:tr>
      <w:tr w:rsidR="00000000" w14:paraId="20628E02" w14:textId="77777777">
        <w:trPr>
          <w:cantSplit/>
          <w:trHeight w:val="181"/>
        </w:trPr>
        <w:tc>
          <w:tcPr>
            <w:tcW w:w="4886" w:type="dxa"/>
            <w:gridSpan w:val="3"/>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3F8D076C" w14:textId="77777777" w:rsidR="00602A96" w:rsidRDefault="00602A96">
            <w:pPr>
              <w:pStyle w:val="RVtabellenunterschrift"/>
              <w:rPr>
                <w:rFonts w:cs="Calibri"/>
              </w:rPr>
            </w:pPr>
            <w:r>
              <w:t xml:space="preserve">Tabelle </w:t>
            </w:r>
            <w:r>
              <w:rPr>
                <w:rFonts w:cs="Calibri"/>
              </w:rPr>
              <w:fldChar w:fldCharType="begin"/>
            </w:r>
            <w:r>
              <w:rPr>
                <w:rFonts w:cs="Calibri"/>
              </w:rPr>
              <w:instrText xml:space="preserve"> SEQ Tabelle \* ARABIC </w:instrText>
            </w:r>
            <w:r>
              <w:rPr>
                <w:rFonts w:cs="Calibri"/>
              </w:rPr>
              <w:fldChar w:fldCharType="separate"/>
            </w:r>
            <w:r>
              <w:t>1</w:t>
            </w:r>
            <w:r>
              <w:rPr>
                <w:rFonts w:cs="Calibri"/>
              </w:rPr>
              <w:fldChar w:fldCharType="end"/>
            </w:r>
            <w:r>
              <w:rPr>
                <w:rFonts w:cs="Calibri"/>
              </w:rPr>
              <w:t xml:space="preserve">: </w:t>
            </w:r>
            <w:r>
              <w:t>Daten</w:t>
            </w:r>
            <w:r>
              <w:t>ü</w:t>
            </w:r>
            <w:r>
              <w:t>bermittlung an die Schulverwaltung</w:t>
            </w:r>
          </w:p>
        </w:tc>
      </w:tr>
    </w:tbl>
    <w:p w14:paraId="7FEE990C" w14:textId="77777777" w:rsidR="00602A96" w:rsidRDefault="00602A96">
      <w:pPr>
        <w:pStyle w:val="RVueberschrift285fz"/>
        <w:keepNext/>
        <w:keepLines/>
        <w:rPr>
          <w:rFonts w:cs="Calibri"/>
        </w:rPr>
      </w:pPr>
      <w:r>
        <w:lastRenderedPageBreak/>
        <w:t xml:space="preserve">Abschnitt 3 </w:t>
      </w:r>
      <w:r>
        <w:br/>
        <w:t>Automatisierter Abruf</w:t>
      </w:r>
    </w:p>
    <w:p w14:paraId="7F7255A5" w14:textId="77777777" w:rsidR="00602A96" w:rsidRDefault="00602A96">
      <w:pPr>
        <w:pStyle w:val="RVueberschrift285fz"/>
        <w:keepNext/>
        <w:keepLines/>
        <w:rPr>
          <w:rFonts w:cs="Calibri"/>
        </w:rPr>
      </w:pPr>
      <w:r>
        <w:t>§</w:t>
      </w:r>
      <w:r>
        <w:t xml:space="preserve"> 11 </w:t>
      </w:r>
      <w:r>
        <w:br/>
        <w:t>Verfahren</w:t>
      </w:r>
    </w:p>
    <w:p w14:paraId="604C978C" w14:textId="77777777" w:rsidR="00602A96" w:rsidRDefault="00602A96">
      <w:pPr>
        <w:pStyle w:val="RVfliesstext175nb"/>
        <w:rPr>
          <w:rFonts w:cs="Calibri"/>
        </w:rPr>
      </w:pPr>
      <w:r>
        <w:t>(1) Das Bereithalten von Daten zum automatisierten Abruf erfolgt durch die Meldebeh</w:t>
      </w:r>
      <w:r>
        <w:t>ö</w:t>
      </w:r>
      <w:r>
        <w:t>rden f</w:t>
      </w:r>
      <w:r>
        <w:t>ü</w:t>
      </w:r>
      <w:r>
        <w:t xml:space="preserve">r alle </w:t>
      </w:r>
      <w:r>
        <w:t>ö</w:t>
      </w:r>
      <w:r>
        <w:t>ffentlichen Stellen des Landes Nordrhein-Westfalen, anderer L</w:t>
      </w:r>
      <w:r>
        <w:t>ä</w:t>
      </w:r>
      <w:r>
        <w:t xml:space="preserve">nder und des Bundes </w:t>
      </w:r>
      <w:r>
        <w:t>ü</w:t>
      </w:r>
      <w:r>
        <w:t>ber das von dem f</w:t>
      </w:r>
      <w:r>
        <w:t>ü</w:t>
      </w:r>
      <w:r>
        <w:t>r Inneres zust</w:t>
      </w:r>
      <w:r>
        <w:t>ä</w:t>
      </w:r>
      <w:r>
        <w:t>ndigen Ministerium betriebenen Meldeportal Beh</w:t>
      </w:r>
      <w:r>
        <w:t>ö</w:t>
      </w:r>
      <w:r>
        <w:t xml:space="preserve">rden nach </w:t>
      </w:r>
      <w:r>
        <w:t>§</w:t>
      </w:r>
      <w:r>
        <w:t xml:space="preserve"> 7 Absatz 1 und 2 des Meldegesetzes Nordrhein-Westfalen. Abrufe sind nur zul</w:t>
      </w:r>
      <w:r>
        <w:t>ä</w:t>
      </w:r>
      <w:r>
        <w:t xml:space="preserve">ssig, wenn </w:t>
      </w:r>
      <w:r>
        <w:t>ü</w:t>
      </w:r>
      <w:r>
        <w:t>ber die Identit</w:t>
      </w:r>
      <w:r>
        <w:t>ä</w:t>
      </w:r>
      <w:r>
        <w:t>t der betroffenen Person oder Personen aufgrund der Suchkriterien kein Zweifel besteht. F</w:t>
      </w:r>
      <w:r>
        <w:t>ü</w:t>
      </w:r>
      <w:r>
        <w:t xml:space="preserve">r die in </w:t>
      </w:r>
      <w:r>
        <w:t>§</w:t>
      </w:r>
      <w:r>
        <w:t xml:space="preserve"> 34 Absatz 4 Satz 1 des Bundesmeldegesetzes genannten Beh</w:t>
      </w:r>
      <w:r>
        <w:t>ö</w:t>
      </w:r>
      <w:r>
        <w:t>rden kann das f</w:t>
      </w:r>
      <w:r>
        <w:t>ü</w:t>
      </w:r>
      <w:r>
        <w:t>r Inneres zust</w:t>
      </w:r>
      <w:r>
        <w:t>ä</w:t>
      </w:r>
      <w:r>
        <w:t>ndige Ministerium Ausnahmen zulassen.</w:t>
      </w:r>
    </w:p>
    <w:p w14:paraId="755EB265" w14:textId="77777777" w:rsidR="00602A96" w:rsidRDefault="00602A96">
      <w:pPr>
        <w:pStyle w:val="RVfliesstext175nb"/>
        <w:rPr>
          <w:rFonts w:cs="Calibri"/>
        </w:rPr>
      </w:pPr>
      <w:r>
        <w:t>(2) Der gleichzeitige Abruf von Daten zu einer Vielzahl von Personen kann vom f</w:t>
      </w:r>
      <w:r>
        <w:t>ü</w:t>
      </w:r>
      <w:r>
        <w:t>r Inneres zust</w:t>
      </w:r>
      <w:r>
        <w:t>ä</w:t>
      </w:r>
      <w:r>
        <w:t>ndigen Ministerium, bei Vorliegen der technischen Voraussetzungen und nach Kl</w:t>
      </w:r>
      <w:r>
        <w:t>ä</w:t>
      </w:r>
      <w:r>
        <w:t>rung der Kostenfrage, zugelassen werden.</w:t>
      </w:r>
    </w:p>
    <w:p w14:paraId="4CEEB30B" w14:textId="77777777" w:rsidR="00602A96" w:rsidRDefault="00602A96">
      <w:pPr>
        <w:pStyle w:val="RVfliesstext175nb"/>
        <w:rPr>
          <w:rFonts w:cs="Calibri"/>
        </w:rPr>
      </w:pPr>
      <w:r>
        <w:t>(3) Bei der Einrichtung von Abrufverfahren ist sicherzustellen, dass Abrufe nur durch hierzu Berechtigte erfolgen. Abrufe sind nur zul</w:t>
      </w:r>
      <w:r>
        <w:t>ä</w:t>
      </w:r>
      <w:r>
        <w:t>ssig, wenn die Kenntnis der Daten f</w:t>
      </w:r>
      <w:r>
        <w:t>ü</w:t>
      </w:r>
      <w:r>
        <w:t>r die Aufgabenerf</w:t>
      </w:r>
      <w:r>
        <w:t>ü</w:t>
      </w:r>
      <w:r>
        <w:t>llung erforderlich ist. Die Verantwortung f</w:t>
      </w:r>
      <w:r>
        <w:t>ü</w:t>
      </w:r>
      <w:r>
        <w:t>r die Zul</w:t>
      </w:r>
      <w:r>
        <w:t>ä</w:t>
      </w:r>
      <w:r>
        <w:t>ssigkeit des einzelnen Abrufs tr</w:t>
      </w:r>
      <w:r>
        <w:t>ä</w:t>
      </w:r>
      <w:r>
        <w:t>gt die abrufende Stelle.</w:t>
      </w:r>
    </w:p>
    <w:p w14:paraId="7C578BA1" w14:textId="77777777" w:rsidR="00602A96" w:rsidRDefault="00602A96">
      <w:pPr>
        <w:pStyle w:val="RVfliesstext175nb"/>
        <w:rPr>
          <w:rFonts w:cs="Calibri"/>
        </w:rPr>
      </w:pPr>
      <w:r>
        <w:t>(4) Die Datenschutzkontrolle soll, soweit kein konkreter Anlass besteht, in der Regel durch die abrufende Stelle, grunds</w:t>
      </w:r>
      <w:r>
        <w:t>ä</w:t>
      </w:r>
      <w:r>
        <w:t>tzlich stichprobenhaft, mindestens einmal monatlich, erfolgen. Die beh</w:t>
      </w:r>
      <w:r>
        <w:t>ö</w:t>
      </w:r>
      <w:r>
        <w:t xml:space="preserve">rdlichen Datenschutzbeauftragten sind </w:t>
      </w:r>
      <w:r>
        <w:t>ü</w:t>
      </w:r>
      <w:r>
        <w:t>ber die Datenschutzkontrolle zu unterrichten.</w:t>
      </w:r>
    </w:p>
    <w:p w14:paraId="45948923" w14:textId="77777777" w:rsidR="00602A96" w:rsidRDefault="00602A96">
      <w:pPr>
        <w:pStyle w:val="RVfliesstext175nb"/>
        <w:rPr>
          <w:rFonts w:cs="Calibri"/>
        </w:rPr>
      </w:pPr>
      <w:r>
        <w:t>(5) Im Rahmen der nach dieser Verordnung zugelassenen Abrufverfahren d</w:t>
      </w:r>
      <w:r>
        <w:t>ü</w:t>
      </w:r>
      <w:r>
        <w:t>rfen die Daten nach Ma</w:t>
      </w:r>
      <w:r>
        <w:t>ß</w:t>
      </w:r>
      <w:r>
        <w:t>gabe der Abs</w:t>
      </w:r>
      <w:r>
        <w:t>ä</w:t>
      </w:r>
      <w:r>
        <w:t>tze 7 und 8 bei der f</w:t>
      </w:r>
      <w:r>
        <w:t>ü</w:t>
      </w:r>
      <w:r>
        <w:t>r die Hauptwohnung und der f</w:t>
      </w:r>
      <w:r>
        <w:t>ü</w:t>
      </w:r>
      <w:r>
        <w:t>r die Nebenwohnung zust</w:t>
      </w:r>
      <w:r>
        <w:t>ä</w:t>
      </w:r>
      <w:r>
        <w:t>ndigen Meldebeh</w:t>
      </w:r>
      <w:r>
        <w:t>ö</w:t>
      </w:r>
      <w:r>
        <w:t>rde abgerufen werden.</w:t>
      </w:r>
    </w:p>
    <w:p w14:paraId="6E5DE20C" w14:textId="77777777" w:rsidR="00602A96" w:rsidRDefault="00602A96">
      <w:pPr>
        <w:pStyle w:val="RVfliesstext175nb"/>
        <w:rPr>
          <w:rFonts w:cs="Calibri"/>
        </w:rPr>
      </w:pPr>
      <w:r>
        <w:t>(6) Das Meldeportal Beh</w:t>
      </w:r>
      <w:r>
        <w:t>ö</w:t>
      </w:r>
      <w:r>
        <w:t>rden hat die Aufgabe:</w:t>
      </w:r>
    </w:p>
    <w:p w14:paraId="22B5DA80" w14:textId="77777777" w:rsidR="00602A96" w:rsidRDefault="00602A96">
      <w:pPr>
        <w:pStyle w:val="RVliste3n75nbanfang"/>
        <w:tabs>
          <w:tab w:val="clear" w:pos="720"/>
        </w:tabs>
      </w:pPr>
      <w:r>
        <w:t>1.</w:t>
      </w:r>
      <w:r>
        <w:tab/>
      </w:r>
      <w:r>
        <w:rPr>
          <w:rFonts w:cs="Calibri"/>
        </w:rPr>
        <w:t>die Kennung der abrufenden Stelle entgegenzunehmen und weiterzuleiten,</w:t>
      </w:r>
    </w:p>
    <w:p w14:paraId="358C28F5" w14:textId="77777777" w:rsidR="00602A96" w:rsidRDefault="00602A96">
      <w:pPr>
        <w:pStyle w:val="RVliste3n75nb"/>
        <w:tabs>
          <w:tab w:val="clear" w:pos="720"/>
        </w:tabs>
      </w:pPr>
      <w:r>
        <w:t>2.</w:t>
      </w:r>
      <w:r>
        <w:tab/>
      </w:r>
      <w:r>
        <w:rPr>
          <w:rFonts w:cs="Arial"/>
        </w:rPr>
        <w:t>die Kennung der abrufenden Person oder den Namen der abrufenden Person und das Aktenzeichen der abrufenden Stelle entgegenzunehmen und weiterzuleiten,</w:t>
      </w:r>
    </w:p>
    <w:p w14:paraId="5D0C0B48" w14:textId="77777777" w:rsidR="00602A96" w:rsidRDefault="00602A96">
      <w:pPr>
        <w:pStyle w:val="RVliste3n75nb"/>
        <w:tabs>
          <w:tab w:val="clear" w:pos="720"/>
        </w:tabs>
        <w:rPr>
          <w:rFonts w:cs="Arial"/>
        </w:rPr>
      </w:pPr>
      <w:r>
        <w:rPr>
          <w:rFonts w:cs="Arial"/>
        </w:rPr>
        <w:t>3.</w:t>
      </w:r>
      <w:r>
        <w:rPr>
          <w:rFonts w:cs="Arial"/>
        </w:rPr>
        <w:tab/>
      </w:r>
      <w:r>
        <w:t>den Zeitpunkt der Abrufe festzuhalten und weiterzuleiten,</w:t>
      </w:r>
    </w:p>
    <w:p w14:paraId="32199F8D" w14:textId="77777777" w:rsidR="00602A96" w:rsidRDefault="00602A96">
      <w:pPr>
        <w:pStyle w:val="RVliste3n75nb"/>
        <w:tabs>
          <w:tab w:val="clear" w:pos="720"/>
        </w:tabs>
      </w:pPr>
      <w:r>
        <w:t>4.</w:t>
      </w:r>
      <w:r>
        <w:tab/>
      </w:r>
      <w:r>
        <w:rPr>
          <w:rFonts w:cs="Arial"/>
        </w:rPr>
        <w:t>die Auskunftsersuchen und Antworten entgegenzunehmen und weiterzuleiten,</w:t>
      </w:r>
    </w:p>
    <w:p w14:paraId="1C0AA843" w14:textId="77777777" w:rsidR="00602A96" w:rsidRDefault="00602A96">
      <w:pPr>
        <w:pStyle w:val="RVliste3n75nb"/>
        <w:tabs>
          <w:tab w:val="clear" w:pos="720"/>
        </w:tabs>
        <w:rPr>
          <w:rFonts w:cs="Arial"/>
        </w:rPr>
      </w:pPr>
      <w:r>
        <w:rPr>
          <w:rFonts w:cs="Arial"/>
        </w:rPr>
        <w:t>5.</w:t>
      </w:r>
      <w:r>
        <w:rPr>
          <w:rFonts w:cs="Arial"/>
        </w:rPr>
        <w:tab/>
      </w:r>
      <w:r>
        <w:t>darzustellen, ob Trefferlisten oder Detailantworten gegeben wurden,</w:t>
      </w:r>
    </w:p>
    <w:p w14:paraId="5FE5C31E" w14:textId="77777777" w:rsidR="00602A96" w:rsidRDefault="00602A96">
      <w:pPr>
        <w:pStyle w:val="RVliste3n75nb"/>
        <w:tabs>
          <w:tab w:val="clear" w:pos="720"/>
        </w:tabs>
      </w:pPr>
      <w:r>
        <w:t>6.</w:t>
      </w:r>
      <w:r>
        <w:tab/>
      </w:r>
      <w:r>
        <w:rPr>
          <w:rFonts w:cs="Arial"/>
        </w:rPr>
        <w:t>die Daten f</w:t>
      </w:r>
      <w:r>
        <w:rPr>
          <w:rFonts w:cs="Arial"/>
        </w:rPr>
        <w:t>ü</w:t>
      </w:r>
      <w:r>
        <w:rPr>
          <w:rFonts w:cs="Arial"/>
        </w:rPr>
        <w:t>r Zahlung von Geb</w:t>
      </w:r>
      <w:r>
        <w:rPr>
          <w:rFonts w:cs="Arial"/>
        </w:rPr>
        <w:t>ü</w:t>
      </w:r>
      <w:r>
        <w:rPr>
          <w:rFonts w:cs="Arial"/>
        </w:rPr>
        <w:t>hren und Auslagen festzuhalten und</w:t>
      </w:r>
    </w:p>
    <w:p w14:paraId="0C7B3942" w14:textId="77777777" w:rsidR="00602A96" w:rsidRDefault="00602A96">
      <w:pPr>
        <w:pStyle w:val="RVliste3n75nb"/>
        <w:tabs>
          <w:tab w:val="clear" w:pos="720"/>
        </w:tabs>
        <w:rPr>
          <w:rFonts w:cs="Arial"/>
        </w:rPr>
      </w:pPr>
      <w:r>
        <w:rPr>
          <w:rFonts w:cs="Arial"/>
        </w:rPr>
        <w:t>7.</w:t>
      </w:r>
      <w:r>
        <w:rPr>
          <w:rFonts w:cs="Arial"/>
        </w:rPr>
        <w:tab/>
      </w:r>
      <w:r>
        <w:t>die Datensicherheit zu gew</w:t>
      </w:r>
      <w:r>
        <w:t>ä</w:t>
      </w:r>
      <w:r>
        <w:t>hrleisten.</w:t>
      </w:r>
    </w:p>
    <w:p w14:paraId="6E5046E8" w14:textId="77777777" w:rsidR="00602A96" w:rsidRDefault="00602A96">
      <w:pPr>
        <w:pStyle w:val="RVfliesstext175nb"/>
      </w:pPr>
      <w:r>
        <w:rPr>
          <w:rFonts w:cs="Calibri"/>
        </w:rPr>
        <w:t xml:space="preserve">(7) Das Meldeportal protokolliert, mit Ausnahme von Anfragen einer in </w:t>
      </w:r>
      <w:r>
        <w:rPr>
          <w:rFonts w:cs="Calibri"/>
        </w:rPr>
        <w:t>§</w:t>
      </w:r>
      <w:r>
        <w:rPr>
          <w:rFonts w:cs="Calibri"/>
        </w:rPr>
        <w:t xml:space="preserve"> 34 Absatz 4 des Bundesmeldegesetzes genannten Beh</w:t>
      </w:r>
      <w:r>
        <w:rPr>
          <w:rFonts w:cs="Calibri"/>
        </w:rPr>
        <w:t>ö</w:t>
      </w:r>
      <w:r>
        <w:rPr>
          <w:rFonts w:cs="Calibri"/>
        </w:rPr>
        <w:t>rde, Folgendes:</w:t>
      </w:r>
    </w:p>
    <w:p w14:paraId="18BD1963" w14:textId="77777777" w:rsidR="00602A96" w:rsidRDefault="00602A96">
      <w:pPr>
        <w:pStyle w:val="RVliste3n75nbanfang"/>
        <w:tabs>
          <w:tab w:val="clear" w:pos="720"/>
        </w:tabs>
        <w:rPr>
          <w:rFonts w:cs="Calibri"/>
        </w:rPr>
      </w:pPr>
      <w:r>
        <w:rPr>
          <w:rFonts w:cs="Calibri"/>
        </w:rPr>
        <w:t>1.</w:t>
      </w:r>
      <w:r>
        <w:rPr>
          <w:rFonts w:cs="Calibri"/>
        </w:rPr>
        <w:tab/>
      </w:r>
      <w:r>
        <w:t>1. Namen beziehungsweise Kennung der abrufenden Stelle, der abfragenden Person, der angefragten Stelle und die angefragte Meldebeh</w:t>
      </w:r>
      <w:r>
        <w:t>ö</w:t>
      </w:r>
      <w:r>
        <w:t>rde,</w:t>
      </w:r>
    </w:p>
    <w:p w14:paraId="29839C0B" w14:textId="77777777" w:rsidR="00602A96" w:rsidRDefault="00602A96">
      <w:pPr>
        <w:pStyle w:val="RVliste3n75nb"/>
        <w:tabs>
          <w:tab w:val="clear" w:pos="720"/>
        </w:tabs>
        <w:rPr>
          <w:rFonts w:cs="Arial"/>
        </w:rPr>
      </w:pPr>
      <w:r>
        <w:rPr>
          <w:rFonts w:cs="Arial"/>
        </w:rPr>
        <w:t>2.</w:t>
      </w:r>
      <w:r>
        <w:rPr>
          <w:rFonts w:cs="Arial"/>
        </w:rPr>
        <w:tab/>
      </w:r>
      <w:r>
        <w:t>die Suchkriterien Name und Vorname der angefragten Person,</w:t>
      </w:r>
    </w:p>
    <w:p w14:paraId="39062ADD" w14:textId="77777777" w:rsidR="00602A96" w:rsidRDefault="00602A96">
      <w:pPr>
        <w:pStyle w:val="RVliste3n75nb"/>
        <w:tabs>
          <w:tab w:val="clear" w:pos="720"/>
        </w:tabs>
      </w:pPr>
      <w:r>
        <w:t>3.</w:t>
      </w:r>
      <w:r>
        <w:tab/>
      </w:r>
      <w:r>
        <w:rPr>
          <w:rFonts w:cs="Arial"/>
        </w:rPr>
        <w:t>das Aktenzeichen der abrufenden Stelle,</w:t>
      </w:r>
    </w:p>
    <w:p w14:paraId="3CA72419" w14:textId="77777777" w:rsidR="00602A96" w:rsidRDefault="00602A96">
      <w:pPr>
        <w:pStyle w:val="RVliste3n75nb"/>
        <w:tabs>
          <w:tab w:val="clear" w:pos="720"/>
        </w:tabs>
        <w:rPr>
          <w:rFonts w:cs="Arial"/>
        </w:rPr>
      </w:pPr>
      <w:r>
        <w:rPr>
          <w:rFonts w:cs="Arial"/>
        </w:rPr>
        <w:t>4.</w:t>
      </w:r>
      <w:r>
        <w:rPr>
          <w:rFonts w:cs="Arial"/>
        </w:rPr>
        <w:tab/>
      </w:r>
      <w:r>
        <w:t>den Zeitpunkt der Anfragen und der Weiterleitung,</w:t>
      </w:r>
    </w:p>
    <w:p w14:paraId="73209551" w14:textId="77777777" w:rsidR="00602A96" w:rsidRDefault="00602A96">
      <w:pPr>
        <w:pStyle w:val="RVliste3n75nb"/>
        <w:tabs>
          <w:tab w:val="clear" w:pos="720"/>
        </w:tabs>
      </w:pPr>
      <w:r>
        <w:t>5.</w:t>
      </w:r>
      <w:r>
        <w:tab/>
      </w:r>
      <w:r>
        <w:rPr>
          <w:rFonts w:cs="Arial"/>
        </w:rPr>
        <w:t>ob Trefferlisten oder Detailantworten gegeben wurden und</w:t>
      </w:r>
    </w:p>
    <w:p w14:paraId="440D3425" w14:textId="77777777" w:rsidR="00602A96" w:rsidRDefault="00602A96">
      <w:pPr>
        <w:pStyle w:val="RVliste3n75nb"/>
        <w:tabs>
          <w:tab w:val="clear" w:pos="720"/>
        </w:tabs>
        <w:rPr>
          <w:rFonts w:cs="Arial"/>
        </w:rPr>
      </w:pPr>
      <w:r>
        <w:rPr>
          <w:rFonts w:cs="Arial"/>
        </w:rPr>
        <w:t>6.</w:t>
      </w:r>
      <w:r>
        <w:rPr>
          <w:rFonts w:cs="Arial"/>
        </w:rPr>
        <w:tab/>
      </w:r>
      <w:r>
        <w:t>die f</w:t>
      </w:r>
      <w:r>
        <w:t>ü</w:t>
      </w:r>
      <w:r>
        <w:t>r die Geltendmachung von Geb</w:t>
      </w:r>
      <w:r>
        <w:t>ü</w:t>
      </w:r>
      <w:r>
        <w:t>hren und Auslagen erforderlichen Daten.</w:t>
      </w:r>
    </w:p>
    <w:p w14:paraId="499642B0" w14:textId="77777777" w:rsidR="00602A96" w:rsidRDefault="00602A96">
      <w:pPr>
        <w:pStyle w:val="RVfliesstext175nb"/>
      </w:pPr>
      <w:r>
        <w:rPr>
          <w:rFonts w:cs="Calibri"/>
        </w:rPr>
        <w:t>Die Protokolle sind den abrufenden Stellen nach Aufforderung zur Datenschutzkontrolle zur Verf</w:t>
      </w:r>
      <w:r>
        <w:rPr>
          <w:rFonts w:cs="Calibri"/>
        </w:rPr>
        <w:t>ü</w:t>
      </w:r>
      <w:r>
        <w:rPr>
          <w:rFonts w:cs="Calibri"/>
        </w:rPr>
        <w:t>gung zu stellen.</w:t>
      </w:r>
    </w:p>
    <w:p w14:paraId="24892C36" w14:textId="77777777" w:rsidR="00602A96" w:rsidRDefault="00602A96">
      <w:pPr>
        <w:pStyle w:val="RVfliesstext175nb"/>
      </w:pPr>
      <w:r>
        <w:rPr>
          <w:rFonts w:cs="Calibri"/>
        </w:rPr>
        <w:t xml:space="preserve">(8) Eine Protokollierung von Anfragen von in </w:t>
      </w:r>
      <w:r>
        <w:rPr>
          <w:rFonts w:cs="Calibri"/>
        </w:rPr>
        <w:t>§</w:t>
      </w:r>
      <w:r>
        <w:rPr>
          <w:rFonts w:cs="Calibri"/>
        </w:rPr>
        <w:t xml:space="preserve"> 34 Absatz 4 des Bundesmeldegesetzes genannten Beh</w:t>
      </w:r>
      <w:r>
        <w:rPr>
          <w:rFonts w:cs="Calibri"/>
        </w:rPr>
        <w:t>ö</w:t>
      </w:r>
      <w:r>
        <w:rPr>
          <w:rFonts w:cs="Calibri"/>
        </w:rPr>
        <w:t>rden findet nicht statt. Zur Sicherung der Datenschutzkontrolle und des technischen Betriebes zeichnet das Meldeportal folgende Daten auf:</w:t>
      </w:r>
    </w:p>
    <w:p w14:paraId="3D71D807" w14:textId="77777777" w:rsidR="00602A96" w:rsidRDefault="00602A96">
      <w:pPr>
        <w:pStyle w:val="RVliste3n75nbanfang"/>
        <w:tabs>
          <w:tab w:val="clear" w:pos="720"/>
        </w:tabs>
        <w:rPr>
          <w:rFonts w:cs="Calibri"/>
        </w:rPr>
      </w:pPr>
      <w:r>
        <w:rPr>
          <w:rFonts w:cs="Calibri"/>
        </w:rPr>
        <w:t>1.</w:t>
      </w:r>
      <w:r>
        <w:rPr>
          <w:rFonts w:cs="Calibri"/>
        </w:rPr>
        <w:tab/>
      </w:r>
      <w:r>
        <w:t>1. die Kennung der abrufenden Stelle,</w:t>
      </w:r>
    </w:p>
    <w:p w14:paraId="53795829" w14:textId="77777777" w:rsidR="00602A96" w:rsidRDefault="00602A96">
      <w:pPr>
        <w:pStyle w:val="RVliste3n75nb"/>
        <w:tabs>
          <w:tab w:val="clear" w:pos="720"/>
        </w:tabs>
        <w:rPr>
          <w:rFonts w:cs="Arial"/>
        </w:rPr>
      </w:pPr>
      <w:r>
        <w:rPr>
          <w:rFonts w:cs="Arial"/>
        </w:rPr>
        <w:t>2.</w:t>
      </w:r>
      <w:r>
        <w:rPr>
          <w:rFonts w:cs="Arial"/>
        </w:rPr>
        <w:tab/>
      </w:r>
      <w:r>
        <w:t>den Zeitpunkt der Abrufe,</w:t>
      </w:r>
    </w:p>
    <w:p w14:paraId="71381201" w14:textId="77777777" w:rsidR="00602A96" w:rsidRDefault="00602A96">
      <w:pPr>
        <w:pStyle w:val="RVliste3n75nb"/>
        <w:tabs>
          <w:tab w:val="clear" w:pos="720"/>
        </w:tabs>
      </w:pPr>
      <w:r>
        <w:t>3.</w:t>
      </w:r>
      <w:r>
        <w:tab/>
      </w:r>
      <w:r>
        <w:rPr>
          <w:rFonts w:cs="Arial"/>
        </w:rPr>
        <w:t>die Daten f</w:t>
      </w:r>
      <w:r>
        <w:rPr>
          <w:rFonts w:cs="Arial"/>
        </w:rPr>
        <w:t>ü</w:t>
      </w:r>
      <w:r>
        <w:rPr>
          <w:rFonts w:cs="Arial"/>
        </w:rPr>
        <w:t>r Zahlung von Geb</w:t>
      </w:r>
      <w:r>
        <w:rPr>
          <w:rFonts w:cs="Arial"/>
        </w:rPr>
        <w:t>ü</w:t>
      </w:r>
      <w:r>
        <w:rPr>
          <w:rFonts w:cs="Arial"/>
        </w:rPr>
        <w:t>hren und Auslagen und</w:t>
      </w:r>
    </w:p>
    <w:p w14:paraId="0F17ACE6" w14:textId="77777777" w:rsidR="00602A96" w:rsidRDefault="00602A96">
      <w:pPr>
        <w:pStyle w:val="RVliste3n75nb"/>
        <w:tabs>
          <w:tab w:val="clear" w:pos="720"/>
        </w:tabs>
        <w:rPr>
          <w:rFonts w:cs="Arial"/>
        </w:rPr>
      </w:pPr>
      <w:r>
        <w:rPr>
          <w:rFonts w:cs="Arial"/>
        </w:rPr>
        <w:t>4.</w:t>
      </w:r>
      <w:r>
        <w:rPr>
          <w:rFonts w:cs="Arial"/>
        </w:rPr>
        <w:tab/>
      </w:r>
      <w:r>
        <w:t>die angefragte Meldebeh</w:t>
      </w:r>
      <w:r>
        <w:t>ö</w:t>
      </w:r>
      <w:r>
        <w:t>rde.</w:t>
      </w:r>
    </w:p>
    <w:p w14:paraId="1A50A2D6" w14:textId="77777777" w:rsidR="00602A96" w:rsidRDefault="00602A96">
      <w:pPr>
        <w:pStyle w:val="RVfliesstext175nb"/>
      </w:pPr>
      <w:r>
        <w:rPr>
          <w:rFonts w:cs="Calibri"/>
        </w:rPr>
        <w:t>Die Aufzeichnungen sind den abrufenden Stellen nach Aufforderung zur Datenschutzkontrolle zur Verf</w:t>
      </w:r>
      <w:r>
        <w:rPr>
          <w:rFonts w:cs="Calibri"/>
        </w:rPr>
        <w:t>ü</w:t>
      </w:r>
      <w:r>
        <w:rPr>
          <w:rFonts w:cs="Calibri"/>
        </w:rPr>
        <w:t>gung zu stellen.</w:t>
      </w:r>
    </w:p>
    <w:p w14:paraId="2283B6D3" w14:textId="77777777" w:rsidR="00602A96" w:rsidRDefault="00602A96">
      <w:pPr>
        <w:pStyle w:val="RVfliesstext175nb"/>
      </w:pPr>
      <w:r>
        <w:rPr>
          <w:rFonts w:cs="Calibri"/>
        </w:rPr>
        <w:t>(9) Die Protokollierungspflicht der Meldebeh</w:t>
      </w:r>
      <w:r>
        <w:rPr>
          <w:rFonts w:cs="Calibri"/>
        </w:rPr>
        <w:t>ö</w:t>
      </w:r>
      <w:r>
        <w:rPr>
          <w:rFonts w:cs="Calibri"/>
        </w:rPr>
        <w:t xml:space="preserve">rde nach </w:t>
      </w:r>
      <w:r>
        <w:rPr>
          <w:rFonts w:cs="Calibri"/>
        </w:rPr>
        <w:t>§</w:t>
      </w:r>
      <w:r>
        <w:rPr>
          <w:rFonts w:cs="Calibri"/>
        </w:rPr>
        <w:t xml:space="preserve"> 40 Absatz 1 des Bundesmeldegesetzes sowie die ausschlie</w:t>
      </w:r>
      <w:r>
        <w:rPr>
          <w:rFonts w:cs="Calibri"/>
        </w:rPr>
        <w:t>ß</w:t>
      </w:r>
      <w:r>
        <w:rPr>
          <w:rFonts w:cs="Calibri"/>
        </w:rPr>
        <w:t xml:space="preserve">liche Protokollierung der in </w:t>
      </w:r>
      <w:r>
        <w:rPr>
          <w:rFonts w:cs="Calibri"/>
        </w:rPr>
        <w:t>§</w:t>
      </w:r>
      <w:r>
        <w:rPr>
          <w:rFonts w:cs="Calibri"/>
        </w:rPr>
        <w:t xml:space="preserve"> 34 Absatz 4 des Bundesmeldegesetzes genannten Beh</w:t>
      </w:r>
      <w:r>
        <w:rPr>
          <w:rFonts w:cs="Calibri"/>
        </w:rPr>
        <w:t>ö</w:t>
      </w:r>
      <w:r>
        <w:rPr>
          <w:rFonts w:cs="Calibri"/>
        </w:rPr>
        <w:t xml:space="preserve">rden nach </w:t>
      </w:r>
      <w:r>
        <w:rPr>
          <w:rFonts w:cs="Calibri"/>
        </w:rPr>
        <w:t>§</w:t>
      </w:r>
      <w:r>
        <w:rPr>
          <w:rFonts w:cs="Calibri"/>
        </w:rPr>
        <w:t xml:space="preserve"> 40 Absatz 3 des Bundesmeldegesetzes bleiben unber</w:t>
      </w:r>
      <w:r>
        <w:rPr>
          <w:rFonts w:cs="Calibri"/>
        </w:rPr>
        <w:t>ü</w:t>
      </w:r>
      <w:r>
        <w:rPr>
          <w:rFonts w:cs="Calibri"/>
        </w:rPr>
        <w:t>hrt.</w:t>
      </w:r>
    </w:p>
    <w:p w14:paraId="32097047" w14:textId="77777777" w:rsidR="00602A96" w:rsidRDefault="00602A96">
      <w:pPr>
        <w:pStyle w:val="RVfliesstext175nb"/>
      </w:pPr>
      <w:r>
        <w:rPr>
          <w:rFonts w:cs="Calibri"/>
        </w:rPr>
        <w:t>(10) Das Meldeportal Beh</w:t>
      </w:r>
      <w:r>
        <w:rPr>
          <w:rFonts w:cs="Calibri"/>
        </w:rPr>
        <w:t>ö</w:t>
      </w:r>
      <w:r>
        <w:rPr>
          <w:rFonts w:cs="Calibri"/>
        </w:rPr>
        <w:t xml:space="preserve">rden ist berechtigt, Kennzahlen </w:t>
      </w:r>
      <w:r>
        <w:rPr>
          <w:rFonts w:cs="Calibri"/>
        </w:rPr>
        <w:t>ü</w:t>
      </w:r>
      <w:r>
        <w:rPr>
          <w:rFonts w:cs="Calibri"/>
        </w:rPr>
        <w:t>ber die Nutzung und Auslastung des Betriebes zu dokumentieren.</w:t>
      </w:r>
    </w:p>
    <w:p w14:paraId="2F253367" w14:textId="77777777" w:rsidR="00602A96" w:rsidRDefault="00602A96">
      <w:pPr>
        <w:pStyle w:val="RVfliesstext175nb"/>
      </w:pPr>
      <w:r>
        <w:rPr>
          <w:rFonts w:cs="Calibri"/>
        </w:rPr>
        <w:t>(11) Die Daten</w:t>
      </w:r>
      <w:r>
        <w:rPr>
          <w:rFonts w:cs="Calibri"/>
        </w:rPr>
        <w:t>ü</w:t>
      </w:r>
      <w:r>
        <w:rPr>
          <w:rFonts w:cs="Calibri"/>
        </w:rPr>
        <w:t xml:space="preserve">bermittlungen nach Absatz 1 an </w:t>
      </w:r>
      <w:r>
        <w:rPr>
          <w:rFonts w:cs="Calibri"/>
        </w:rPr>
        <w:t>ö</w:t>
      </w:r>
      <w:r>
        <w:rPr>
          <w:rFonts w:cs="Calibri"/>
        </w:rPr>
        <w:t>ffentliche Stellen des Landes gem</w:t>
      </w:r>
      <w:r>
        <w:rPr>
          <w:rFonts w:cs="Calibri"/>
        </w:rPr>
        <w:t>äß</w:t>
      </w:r>
      <w:r>
        <w:rPr>
          <w:rFonts w:cs="Calibri"/>
        </w:rPr>
        <w:t xml:space="preserve"> </w:t>
      </w:r>
      <w:r>
        <w:rPr>
          <w:rFonts w:cs="Calibri"/>
        </w:rPr>
        <w:t>§</w:t>
      </w:r>
      <w:r>
        <w:rPr>
          <w:rFonts w:cs="Calibri"/>
        </w:rPr>
        <w:t xml:space="preserve"> 7 Absatz 1 des Meldegesetzes NRW erfolgen in gesicherter Form durch Nutzung gesicherter Daten</w:t>
      </w:r>
      <w:r>
        <w:rPr>
          <w:rFonts w:cs="Calibri"/>
        </w:rPr>
        <w:t>ü</w:t>
      </w:r>
      <w:r>
        <w:rPr>
          <w:rFonts w:cs="Calibri"/>
        </w:rPr>
        <w:t xml:space="preserve">bertragungswege, zum Beispiel </w:t>
      </w:r>
      <w:r>
        <w:rPr>
          <w:rFonts w:cs="Calibri"/>
        </w:rPr>
        <w:t>ü</w:t>
      </w:r>
      <w:r>
        <w:rPr>
          <w:rFonts w:cs="Calibri"/>
        </w:rPr>
        <w:t>ber das Verbindungsnetz des Bundes und der L</w:t>
      </w:r>
      <w:r>
        <w:rPr>
          <w:rFonts w:cs="Calibri"/>
        </w:rPr>
        <w:t>ä</w:t>
      </w:r>
      <w:r>
        <w:rPr>
          <w:rFonts w:cs="Calibri"/>
        </w:rPr>
        <w:t>nder (DOI-Netz). Es ist die Satzbeschreibung OSCI-XMeld zugrunde zu legen.</w:t>
      </w:r>
    </w:p>
    <w:p w14:paraId="4131C791" w14:textId="77777777" w:rsidR="00602A96" w:rsidRDefault="00602A96">
      <w:pPr>
        <w:pStyle w:val="RVfliesstext175nb"/>
      </w:pPr>
      <w:r>
        <w:rPr>
          <w:rFonts w:cs="Calibri"/>
        </w:rPr>
        <w:t>(12) Ein Anschluss von privaten Rechtstr</w:t>
      </w:r>
      <w:r>
        <w:rPr>
          <w:rFonts w:cs="Calibri"/>
        </w:rPr>
        <w:t>ä</w:t>
      </w:r>
      <w:r>
        <w:rPr>
          <w:rFonts w:cs="Calibri"/>
        </w:rPr>
        <w:t>gern an das Meldeportal Beh</w:t>
      </w:r>
      <w:r>
        <w:rPr>
          <w:rFonts w:cs="Calibri"/>
        </w:rPr>
        <w:t>ö</w:t>
      </w:r>
      <w:r>
        <w:rPr>
          <w:rFonts w:cs="Calibri"/>
        </w:rPr>
        <w:t>rden ist nicht zul</w:t>
      </w:r>
      <w:r>
        <w:rPr>
          <w:rFonts w:cs="Calibri"/>
        </w:rPr>
        <w:t>ä</w:t>
      </w:r>
      <w:r>
        <w:rPr>
          <w:rFonts w:cs="Calibri"/>
        </w:rPr>
        <w:t xml:space="preserve">ssig, es sei denn, sie haben Aufgaben der </w:t>
      </w:r>
      <w:r>
        <w:rPr>
          <w:rFonts w:cs="Calibri"/>
        </w:rPr>
        <w:t>ö</w:t>
      </w:r>
      <w:r>
        <w:rPr>
          <w:rFonts w:cs="Calibri"/>
        </w:rPr>
        <w:t xml:space="preserve">ffentlichen Verwaltung in eigener Verantwortung </w:t>
      </w:r>
      <w:r>
        <w:rPr>
          <w:rFonts w:cs="Calibri"/>
        </w:rPr>
        <w:t>ü</w:t>
      </w:r>
      <w:r>
        <w:rPr>
          <w:rFonts w:cs="Calibri"/>
        </w:rPr>
        <w:t>bernommen und handeln in eigenem Namen.</w:t>
      </w:r>
    </w:p>
    <w:p w14:paraId="2DC1D4A7" w14:textId="77777777" w:rsidR="00602A96" w:rsidRDefault="00602A96">
      <w:pPr>
        <w:pStyle w:val="RVueberschrift285fz"/>
        <w:keepNext/>
        <w:keepLines/>
      </w:pPr>
      <w:r>
        <w:rPr>
          <w:rFonts w:cs="Calibri"/>
        </w:rPr>
        <w:t>§</w:t>
      </w:r>
      <w:r>
        <w:rPr>
          <w:rFonts w:cs="Calibri"/>
        </w:rPr>
        <w:t xml:space="preserve"> 12 </w:t>
      </w:r>
      <w:r>
        <w:rPr>
          <w:rFonts w:cs="Calibri"/>
        </w:rPr>
        <w:br/>
        <w:t>Beh</w:t>
      </w:r>
      <w:r>
        <w:rPr>
          <w:rFonts w:cs="Calibri"/>
        </w:rPr>
        <w:t>ö</w:t>
      </w:r>
      <w:r>
        <w:rPr>
          <w:rFonts w:cs="Calibri"/>
        </w:rPr>
        <w:t>rdenausk</w:t>
      </w:r>
      <w:r>
        <w:rPr>
          <w:rFonts w:cs="Calibri"/>
        </w:rPr>
        <w:t>ü</w:t>
      </w:r>
      <w:r>
        <w:rPr>
          <w:rFonts w:cs="Calibri"/>
        </w:rPr>
        <w:t>nfte im Abrufverfahren</w:t>
      </w:r>
    </w:p>
    <w:p w14:paraId="0007CF62" w14:textId="77777777" w:rsidR="00602A96" w:rsidRDefault="00602A96">
      <w:pPr>
        <w:pStyle w:val="RVfliesstext175nb"/>
      </w:pPr>
      <w:r>
        <w:rPr>
          <w:rFonts w:cs="Calibri"/>
        </w:rPr>
        <w:t>(1) Zur Erf</w:t>
      </w:r>
      <w:r>
        <w:rPr>
          <w:rFonts w:cs="Calibri"/>
        </w:rPr>
        <w:t>ü</w:t>
      </w:r>
      <w:r>
        <w:rPr>
          <w:rFonts w:cs="Calibri"/>
        </w:rPr>
        <w:t xml:space="preserve">llung ihrer Aufgaben rufen alle </w:t>
      </w:r>
      <w:r>
        <w:rPr>
          <w:rFonts w:cs="Calibri"/>
        </w:rPr>
        <w:t>ö</w:t>
      </w:r>
      <w:r>
        <w:rPr>
          <w:rFonts w:cs="Calibri"/>
        </w:rPr>
        <w:t>ffentlichen Stellen des Landes Nordrhein-Westfalen, die der Aufsicht des Landes unterstehen, und die Gerichte folgende Daten und Hinweise zu Einzelabfragen bei der Meldebeh</w:t>
      </w:r>
      <w:r>
        <w:rPr>
          <w:rFonts w:cs="Calibri"/>
        </w:rPr>
        <w:t>ö</w:t>
      </w:r>
      <w:r>
        <w:rPr>
          <w:rFonts w:cs="Calibri"/>
        </w:rPr>
        <w:t xml:space="preserve">rde automatisiert </w:t>
      </w:r>
      <w:r>
        <w:rPr>
          <w:rFonts w:cs="Calibri"/>
        </w:rPr>
        <w:t>ü</w:t>
      </w:r>
      <w:r>
        <w:rPr>
          <w:rFonts w:cs="Calibri"/>
        </w:rPr>
        <w:t xml:space="preserve">ber das nach </w:t>
      </w:r>
      <w:r>
        <w:rPr>
          <w:rFonts w:cs="Calibri"/>
        </w:rPr>
        <w:t>§</w:t>
      </w:r>
      <w:r>
        <w:rPr>
          <w:rFonts w:cs="Calibri"/>
        </w:rPr>
        <w:t xml:space="preserve"> 11 zugelassene Portal ab (einfache Beh</w:t>
      </w:r>
      <w:r>
        <w:rPr>
          <w:rFonts w:cs="Calibri"/>
        </w:rPr>
        <w:t>ö</w:t>
      </w:r>
      <w:r>
        <w:rPr>
          <w:rFonts w:cs="Calibri"/>
        </w:rPr>
        <w:t>rdenauskunft):</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457"/>
        <w:gridCol w:w="3001"/>
        <w:gridCol w:w="1548"/>
      </w:tblGrid>
      <w:tr w:rsidR="00000000" w14:paraId="283F8DD8" w14:textId="77777777">
        <w:trPr>
          <w:trHeight w:val="360"/>
          <w:tblHeader/>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6AB855E" w14:textId="77777777" w:rsidR="00602A96" w:rsidRDefault="00602A96">
            <w:pPr>
              <w:pStyle w:val="RVtabellenanker"/>
              <w:widowControl/>
              <w:spacing w:before="10" w:after="10" w:line="240" w:lineRule="exact"/>
            </w:pPr>
          </w:p>
          <w:p w14:paraId="3D284BC7" w14:textId="77777777" w:rsidR="00602A96" w:rsidRDefault="00602A96">
            <w:pPr>
              <w:widowControl/>
              <w:tabs>
                <w:tab w:val="left" w:pos="104"/>
              </w:tabs>
              <w:spacing w:before="10" w:after="10" w:line="160" w:lineRule="exact"/>
              <w:ind w:left="1" w:hanging="1"/>
              <w:jc w:val="right"/>
            </w:pPr>
          </w:p>
        </w:tc>
        <w:tc>
          <w:tcPr>
            <w:tcW w:w="2929" w:type="dxa"/>
            <w:tcBorders>
              <w:top w:val="none" w:sz="6" w:space="0" w:color="auto"/>
              <w:left w:val="none" w:sz="6" w:space="0" w:color="auto"/>
              <w:bottom w:val="none" w:sz="6" w:space="0" w:color="auto"/>
              <w:right w:val="none" w:sz="6" w:space="0" w:color="auto"/>
            </w:tcBorders>
            <w:tcMar>
              <w:top w:w="20" w:type="dxa"/>
              <w:left w:w="40" w:type="dxa"/>
              <w:bottom w:w="60" w:type="dxa"/>
              <w:right w:w="40" w:type="dxa"/>
            </w:tcMar>
            <w:vAlign w:val="center"/>
          </w:tcPr>
          <w:p w14:paraId="4DEFF698" w14:textId="77777777" w:rsidR="00602A96" w:rsidRDefault="00602A96">
            <w:pPr>
              <w:widowControl/>
              <w:tabs>
                <w:tab w:val="left" w:pos="104"/>
              </w:tabs>
              <w:spacing w:before="10" w:after="10" w:line="140" w:lineRule="exact"/>
              <w:ind w:left="114" w:hanging="114"/>
              <w:jc w:val="center"/>
              <w:rPr>
                <w:rFonts w:cs="Calibri"/>
              </w:rPr>
            </w:pP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9D4153D" w14:textId="77777777" w:rsidR="00602A96" w:rsidRDefault="00602A96">
            <w:pPr>
              <w:pStyle w:val="RVfliesstext175nl"/>
            </w:pPr>
            <w:r>
              <w:rPr>
                <w:rFonts w:cs="Arial"/>
              </w:rPr>
              <w:t xml:space="preserve">Blattnummer des </w:t>
            </w:r>
            <w:r>
              <w:rPr>
                <w:rFonts w:cs="Arial"/>
              </w:rPr>
              <w:br/>
              <w:t>DSMeld (Datenblatt)</w:t>
            </w:r>
          </w:p>
        </w:tc>
      </w:tr>
      <w:tr w:rsidR="00000000" w14:paraId="075D7634"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931524A" w14:textId="77777777" w:rsidR="00602A96" w:rsidRDefault="00602A96">
            <w:pPr>
              <w:pStyle w:val="RVfliesstext175nl"/>
            </w:pPr>
            <w:r>
              <w:rPr>
                <w:rFonts w:cs="Arial"/>
              </w:rPr>
              <w:t>1.</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42EAAE9" w14:textId="77777777" w:rsidR="00602A96" w:rsidRDefault="00602A96">
            <w:pPr>
              <w:pStyle w:val="RVfliesstext175nl"/>
            </w:pPr>
            <w:r>
              <w:rPr>
                <w:rFonts w:cs="Arial"/>
              </w:rPr>
              <w:t>Familienname</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D5F982A" w14:textId="77777777" w:rsidR="00602A96" w:rsidRDefault="00602A96">
            <w:pPr>
              <w:pStyle w:val="RVfliesstext175nl"/>
            </w:pPr>
            <w:r>
              <w:rPr>
                <w:rFonts w:cs="Arial"/>
              </w:rPr>
              <w:t>0101 bis 0102,</w:t>
            </w:r>
          </w:p>
        </w:tc>
      </w:tr>
      <w:tr w:rsidR="00000000" w14:paraId="6EB4D420"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78C4E95" w14:textId="77777777" w:rsidR="00602A96" w:rsidRDefault="00602A96">
            <w:pPr>
              <w:pStyle w:val="RVfliesstext175nl"/>
            </w:pPr>
            <w:r>
              <w:rPr>
                <w:rFonts w:cs="Arial"/>
              </w:rPr>
              <w:t>2.</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CAF6B9E" w14:textId="77777777" w:rsidR="00602A96" w:rsidRDefault="00602A96">
            <w:pPr>
              <w:pStyle w:val="RVfliesstext175nl"/>
            </w:pPr>
            <w:r>
              <w:rPr>
                <w:rFonts w:cs="Arial"/>
              </w:rPr>
              <w:t>fr</w:t>
            </w:r>
            <w:r>
              <w:rPr>
                <w:rFonts w:cs="Arial"/>
              </w:rPr>
              <w:t>ü</w:t>
            </w:r>
            <w:r>
              <w:rPr>
                <w:rFonts w:cs="Arial"/>
              </w:rPr>
              <w:t>here Namen</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0C05CCD" w14:textId="77777777" w:rsidR="00602A96" w:rsidRDefault="00602A96">
            <w:pPr>
              <w:pStyle w:val="RVfliesstext175nl"/>
            </w:pPr>
            <w:r>
              <w:rPr>
                <w:rFonts w:cs="Arial"/>
              </w:rPr>
              <w:t>0201 bis 0205, 0303,</w:t>
            </w:r>
          </w:p>
        </w:tc>
      </w:tr>
      <w:tr w:rsidR="00000000" w14:paraId="77529651"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A3ABD8C" w14:textId="77777777" w:rsidR="00602A96" w:rsidRDefault="00602A96">
            <w:pPr>
              <w:pStyle w:val="RVfliesstext175nl"/>
            </w:pPr>
            <w:r>
              <w:rPr>
                <w:rFonts w:cs="Arial"/>
              </w:rPr>
              <w:t>3.</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A8674DC" w14:textId="77777777" w:rsidR="00602A96" w:rsidRDefault="00602A96">
            <w:pPr>
              <w:pStyle w:val="RVfliesstext175nl"/>
            </w:pPr>
            <w:r>
              <w:rPr>
                <w:rFonts w:cs="Arial"/>
              </w:rPr>
              <w:t>Vornamen</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33DDCF7" w14:textId="77777777" w:rsidR="00602A96" w:rsidRDefault="00602A96">
            <w:pPr>
              <w:pStyle w:val="RVfliesstext175nl"/>
            </w:pPr>
            <w:r>
              <w:rPr>
                <w:rFonts w:cs="Arial"/>
              </w:rPr>
              <w:t>0301, 0302,</w:t>
            </w:r>
          </w:p>
        </w:tc>
      </w:tr>
      <w:tr w:rsidR="00000000" w14:paraId="7C3C92D2"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65D902C" w14:textId="77777777" w:rsidR="00602A96" w:rsidRDefault="00602A96">
            <w:pPr>
              <w:pStyle w:val="RVfliesstext175nl"/>
            </w:pPr>
            <w:r>
              <w:rPr>
                <w:rFonts w:cs="Arial"/>
              </w:rPr>
              <w:t>4.</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E70C45F" w14:textId="77777777" w:rsidR="00602A96" w:rsidRDefault="00602A96">
            <w:pPr>
              <w:pStyle w:val="RVfliesstext175nl"/>
            </w:pPr>
            <w:r>
              <w:rPr>
                <w:rFonts w:cs="Arial"/>
              </w:rPr>
              <w:t>Doktorgrad</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72A48EE" w14:textId="77777777" w:rsidR="00602A96" w:rsidRDefault="00602A96">
            <w:pPr>
              <w:pStyle w:val="RVfliesstext175nl"/>
            </w:pPr>
            <w:r>
              <w:rPr>
                <w:rFonts w:cs="Arial"/>
              </w:rPr>
              <w:t>0401,</w:t>
            </w:r>
          </w:p>
        </w:tc>
      </w:tr>
      <w:tr w:rsidR="00000000" w14:paraId="6E3EBEE2"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AD9839E" w14:textId="77777777" w:rsidR="00602A96" w:rsidRDefault="00602A96">
            <w:pPr>
              <w:pStyle w:val="RVfliesstext175nl"/>
            </w:pPr>
            <w:r>
              <w:rPr>
                <w:rFonts w:cs="Arial"/>
              </w:rPr>
              <w:t>5.</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59B0BA8" w14:textId="77777777" w:rsidR="00602A96" w:rsidRDefault="00602A96">
            <w:pPr>
              <w:pStyle w:val="RVfliesstext175nl"/>
            </w:pPr>
            <w:r>
              <w:rPr>
                <w:rFonts w:cs="Arial"/>
              </w:rPr>
              <w:t>Ordensnamen, K</w:t>
            </w:r>
            <w:r>
              <w:rPr>
                <w:rFonts w:cs="Arial"/>
              </w:rPr>
              <w:t>ü</w:t>
            </w:r>
            <w:r>
              <w:rPr>
                <w:rFonts w:cs="Arial"/>
              </w:rPr>
              <w:t>nstlernamen</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81AFBE7" w14:textId="77777777" w:rsidR="00602A96" w:rsidRDefault="00602A96">
            <w:pPr>
              <w:pStyle w:val="RVfliesstext175nl"/>
            </w:pPr>
            <w:r>
              <w:rPr>
                <w:rFonts w:cs="Arial"/>
              </w:rPr>
              <w:t>0501, 0502,</w:t>
            </w:r>
          </w:p>
        </w:tc>
      </w:tr>
      <w:tr w:rsidR="00000000" w14:paraId="162445C5"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82DC881" w14:textId="77777777" w:rsidR="00602A96" w:rsidRDefault="00602A96">
            <w:pPr>
              <w:pStyle w:val="RVfliesstext175nl"/>
            </w:pPr>
            <w:r>
              <w:rPr>
                <w:rFonts w:cs="Arial"/>
              </w:rPr>
              <w:t>6.</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F71E5FE" w14:textId="77777777" w:rsidR="00602A96" w:rsidRDefault="00602A96">
            <w:pPr>
              <w:pStyle w:val="RVfliesstext175nl"/>
            </w:pPr>
            <w:r>
              <w:rPr>
                <w:rFonts w:cs="Arial"/>
              </w:rPr>
              <w:t>Geburtsdatum und -ort</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F90EEC2" w14:textId="77777777" w:rsidR="00602A96" w:rsidRDefault="00602A96">
            <w:pPr>
              <w:pStyle w:val="RVfliesstext175nl"/>
            </w:pPr>
            <w:r>
              <w:rPr>
                <w:rFonts w:cs="Arial"/>
              </w:rPr>
              <w:t>0601 bis 0603,</w:t>
            </w:r>
          </w:p>
        </w:tc>
      </w:tr>
      <w:tr w:rsidR="00000000" w14:paraId="04D6A23E" w14:textId="77777777">
        <w:trPr>
          <w:trHeight w:val="36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8956060" w14:textId="77777777" w:rsidR="00602A96" w:rsidRDefault="00602A96">
            <w:pPr>
              <w:pStyle w:val="RVfliesstext175nl"/>
            </w:pPr>
            <w:r>
              <w:rPr>
                <w:rFonts w:cs="Arial"/>
              </w:rPr>
              <w:t>7.</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59EF320" w14:textId="77777777" w:rsidR="00602A96" w:rsidRDefault="00602A96">
            <w:pPr>
              <w:pStyle w:val="RVfliesstext175nl"/>
            </w:pPr>
            <w:r>
              <w:rPr>
                <w:rFonts w:cs="Arial"/>
              </w:rPr>
              <w:t>derzeitige Anschriften oder Wegzugsanschrift</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DE211EE" w14:textId="77777777" w:rsidR="00602A96" w:rsidRDefault="00602A96">
            <w:pPr>
              <w:pStyle w:val="RVfliesstext175nl"/>
            </w:pPr>
            <w:r>
              <w:rPr>
                <w:rFonts w:cs="Arial"/>
              </w:rPr>
              <w:t xml:space="preserve">1200 bis 1213a, </w:t>
            </w:r>
            <w:r>
              <w:rPr>
                <w:rFonts w:cs="Arial"/>
              </w:rPr>
              <w:br/>
              <w:t>1232,1233,</w:t>
            </w:r>
          </w:p>
        </w:tc>
      </w:tr>
      <w:tr w:rsidR="00000000" w14:paraId="48C7F065"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91AE2A4" w14:textId="77777777" w:rsidR="00602A96" w:rsidRDefault="00602A96">
            <w:pPr>
              <w:pStyle w:val="RVfliesstext175nl"/>
            </w:pPr>
            <w:r>
              <w:rPr>
                <w:rFonts w:cs="Arial"/>
              </w:rPr>
              <w:t>8.</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775774E" w14:textId="77777777" w:rsidR="00602A96" w:rsidRDefault="00602A96">
            <w:pPr>
              <w:pStyle w:val="RVfliesstext175nl"/>
            </w:pPr>
            <w:r>
              <w:rPr>
                <w:rFonts w:cs="Arial"/>
              </w:rPr>
              <w:t>Tag des Ein- und Auszugs</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06EE159" w14:textId="77777777" w:rsidR="00602A96" w:rsidRDefault="00602A96">
            <w:pPr>
              <w:pStyle w:val="RVfliesstext175nl"/>
            </w:pPr>
            <w:r>
              <w:rPr>
                <w:rFonts w:cs="Arial"/>
              </w:rPr>
              <w:t>1301, 1306,</w:t>
            </w:r>
          </w:p>
        </w:tc>
      </w:tr>
      <w:tr w:rsidR="00000000" w14:paraId="747DD07C"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95E1D19" w14:textId="77777777" w:rsidR="00602A96" w:rsidRDefault="00602A96">
            <w:pPr>
              <w:pStyle w:val="RVfliesstext175nl"/>
            </w:pPr>
            <w:r>
              <w:rPr>
                <w:rFonts w:cs="Arial"/>
              </w:rPr>
              <w:t>9.</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A8F09B8" w14:textId="77777777" w:rsidR="00602A96" w:rsidRDefault="00602A96">
            <w:pPr>
              <w:pStyle w:val="RVfliesstext175nl"/>
            </w:pPr>
            <w:r>
              <w:rPr>
                <w:rFonts w:cs="Arial"/>
              </w:rPr>
              <w:t>Sterbedaten</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C74B62F" w14:textId="77777777" w:rsidR="00602A96" w:rsidRDefault="00602A96">
            <w:pPr>
              <w:pStyle w:val="RVfliesstext175nl"/>
            </w:pPr>
            <w:r>
              <w:rPr>
                <w:rFonts w:cs="Arial"/>
              </w:rPr>
              <w:t>1901, 1904, 1905 und</w:t>
            </w:r>
          </w:p>
        </w:tc>
      </w:tr>
      <w:tr w:rsidR="00000000" w14:paraId="3211104B" w14:textId="77777777">
        <w:trPr>
          <w:trHeight w:val="66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9B413B8" w14:textId="77777777" w:rsidR="00602A96" w:rsidRDefault="00602A96">
            <w:pPr>
              <w:pStyle w:val="RVfliesstext175nl"/>
            </w:pPr>
            <w:r>
              <w:rPr>
                <w:rFonts w:cs="Arial"/>
              </w:rPr>
              <w:t>10.</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C653843" w14:textId="77777777" w:rsidR="00602A96" w:rsidRDefault="00602A96">
            <w:pPr>
              <w:pStyle w:val="RVfliesstext175nl"/>
            </w:pPr>
            <w:r>
              <w:rPr>
                <w:rFonts w:cs="Arial"/>
              </w:rPr>
              <w:t>Zur Vermeidung der Beeintr</w:t>
            </w:r>
            <w:r>
              <w:rPr>
                <w:rFonts w:cs="Arial"/>
              </w:rPr>
              <w:t>ä</w:t>
            </w:r>
            <w:r>
              <w:rPr>
                <w:rFonts w:cs="Arial"/>
              </w:rPr>
              <w:t>chtigung schutzw</w:t>
            </w:r>
            <w:r>
              <w:rPr>
                <w:rFonts w:cs="Arial"/>
              </w:rPr>
              <w:t>ü</w:t>
            </w:r>
            <w:r>
              <w:rPr>
                <w:rFonts w:cs="Arial"/>
              </w:rPr>
              <w:t xml:space="preserve">rdiger Interessen der betroffenen Person im Sinne von </w:t>
            </w:r>
            <w:r>
              <w:rPr>
                <w:rFonts w:cs="Arial"/>
              </w:rPr>
              <w:t>§</w:t>
            </w:r>
            <w:r>
              <w:rPr>
                <w:rFonts w:cs="Arial"/>
              </w:rPr>
              <w:t xml:space="preserve"> 41 des Bundesmeldegesetzes wird zus</w:t>
            </w:r>
            <w:r>
              <w:rPr>
                <w:rFonts w:cs="Arial"/>
              </w:rPr>
              <w:t>ä</w:t>
            </w:r>
            <w:r>
              <w:rPr>
                <w:rFonts w:cs="Arial"/>
              </w:rPr>
              <w:t xml:space="preserve">tzlich </w:t>
            </w:r>
            <w:r>
              <w:rPr>
                <w:rFonts w:cs="Arial"/>
              </w:rPr>
              <w:t>ü</w:t>
            </w:r>
            <w:r>
              <w:rPr>
                <w:rFonts w:cs="Arial"/>
              </w:rPr>
              <w:t>bermittelt:</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22C2194" w14:textId="77777777" w:rsidR="00602A96" w:rsidRDefault="00602A96">
            <w:pPr>
              <w:pStyle w:val="RVfliesstext175nl"/>
              <w:rPr>
                <w:rFonts w:cs="Arial"/>
              </w:rPr>
            </w:pPr>
          </w:p>
        </w:tc>
      </w:tr>
      <w:tr w:rsidR="00000000" w14:paraId="4BF6ABCE" w14:textId="77777777">
        <w:trPr>
          <w:trHeight w:val="36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3AAEBCE" w14:textId="77777777" w:rsidR="00602A96" w:rsidRDefault="00602A96">
            <w:pPr>
              <w:pStyle w:val="RVfliesstext175nl"/>
            </w:pP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F252084" w14:textId="77777777" w:rsidR="00602A96" w:rsidRDefault="00602A96">
            <w:pPr>
              <w:pStyle w:val="RVfliesstext175nl"/>
            </w:pPr>
            <w:r>
              <w:rPr>
                <w:rFonts w:cs="Arial"/>
              </w:rPr>
              <w:t xml:space="preserve">bedingter Sperrvermerk nach </w:t>
            </w:r>
            <w:r>
              <w:rPr>
                <w:rFonts w:cs="Arial"/>
              </w:rPr>
              <w:t>§</w:t>
            </w:r>
            <w:r>
              <w:rPr>
                <w:rFonts w:cs="Arial"/>
              </w:rPr>
              <w:t xml:space="preserve"> 52 </w:t>
            </w:r>
            <w:r>
              <w:rPr>
                <w:rFonts w:cs="Arial"/>
              </w:rPr>
              <w:br/>
            </w:r>
            <w:r>
              <w:rPr>
                <w:rFonts w:cs="Arial"/>
              </w:rPr>
              <w:t>des Bundesmeldegesetzes</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E5D4A43" w14:textId="77777777" w:rsidR="00602A96" w:rsidRDefault="00602A96">
            <w:pPr>
              <w:pStyle w:val="RVfliesstext175nl"/>
            </w:pPr>
            <w:r>
              <w:rPr>
                <w:rFonts w:cs="Arial"/>
              </w:rPr>
              <w:t>1801.</w:t>
            </w:r>
          </w:p>
        </w:tc>
      </w:tr>
      <w:tr w:rsidR="00000000" w14:paraId="4C66837A" w14:textId="77777777">
        <w:trPr>
          <w:cantSplit/>
          <w:trHeight w:val="181"/>
        </w:trPr>
        <w:tc>
          <w:tcPr>
            <w:tcW w:w="4886" w:type="dxa"/>
            <w:gridSpan w:val="3"/>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5129D1E8" w14:textId="77777777" w:rsidR="00602A96" w:rsidRDefault="00602A96">
            <w:pPr>
              <w:pStyle w:val="RVtabellenunterschrift"/>
              <w:rPr>
                <w:rFonts w:cs="Calibri"/>
              </w:rPr>
            </w:pPr>
            <w:r>
              <w:t xml:space="preserve">Tabelle </w:t>
            </w:r>
            <w:r>
              <w:rPr>
                <w:rFonts w:cs="Calibri"/>
              </w:rPr>
              <w:fldChar w:fldCharType="begin"/>
            </w:r>
            <w:r>
              <w:rPr>
                <w:rFonts w:cs="Calibri"/>
              </w:rPr>
              <w:instrText xml:space="preserve"> SEQ Tabelle \* ARABIC </w:instrText>
            </w:r>
            <w:r>
              <w:rPr>
                <w:rFonts w:cs="Calibri"/>
              </w:rPr>
              <w:fldChar w:fldCharType="separate"/>
            </w:r>
            <w:r>
              <w:t>2</w:t>
            </w:r>
            <w:r>
              <w:rPr>
                <w:rFonts w:cs="Calibri"/>
              </w:rPr>
              <w:fldChar w:fldCharType="end"/>
            </w:r>
            <w:r>
              <w:rPr>
                <w:rFonts w:cs="Calibri"/>
              </w:rPr>
              <w:t xml:space="preserve">: </w:t>
            </w:r>
            <w:r>
              <w:t>Daten</w:t>
            </w:r>
            <w:r>
              <w:t>ü</w:t>
            </w:r>
            <w:r>
              <w:t>bermittlung (einfache Beh</w:t>
            </w:r>
            <w:r>
              <w:t>ö</w:t>
            </w:r>
            <w:r>
              <w:t>rdenauskunft)</w:t>
            </w:r>
          </w:p>
        </w:tc>
      </w:tr>
    </w:tbl>
    <w:p w14:paraId="13CEC321" w14:textId="77777777" w:rsidR="00602A96" w:rsidRDefault="00602A96">
      <w:pPr>
        <w:pStyle w:val="RVfliesstext175nb"/>
        <w:rPr>
          <w:rFonts w:cs="Calibri"/>
        </w:rPr>
      </w:pPr>
      <w:r>
        <w:t xml:space="preserve">(2) Ist abrufende Stelle eine der in </w:t>
      </w:r>
      <w:r>
        <w:t>§</w:t>
      </w:r>
      <w:r>
        <w:t xml:space="preserve"> 34 Absatz 4 Satz 1 des Bundesmeldegesetzes genannten Beh</w:t>
      </w:r>
      <w:r>
        <w:t>ö</w:t>
      </w:r>
      <w:r>
        <w:t>rden, d</w:t>
      </w:r>
      <w:r>
        <w:t>ü</w:t>
      </w:r>
      <w:r>
        <w:t>rfen von ihr zur Erf</w:t>
      </w:r>
      <w:r>
        <w:t>ü</w:t>
      </w:r>
      <w:r>
        <w:t xml:space="preserve">llung der durch Rechtsvorschriften </w:t>
      </w:r>
      <w:r>
        <w:t>ü</w:t>
      </w:r>
      <w:r>
        <w:t>bertragenen Aufgaben zus</w:t>
      </w:r>
      <w:r>
        <w:t>ä</w:t>
      </w:r>
      <w:r>
        <w:t>tzlich folgende Daten abgerufen werden:</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457"/>
        <w:gridCol w:w="3001"/>
        <w:gridCol w:w="1548"/>
      </w:tblGrid>
      <w:tr w:rsidR="00000000" w14:paraId="40431273" w14:textId="77777777">
        <w:trPr>
          <w:trHeight w:val="360"/>
          <w:tblHeader/>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E207A5D" w14:textId="77777777" w:rsidR="00602A96" w:rsidRDefault="00602A96">
            <w:pPr>
              <w:pStyle w:val="RVtabellenanker"/>
              <w:widowControl/>
              <w:spacing w:before="10" w:after="10" w:line="240" w:lineRule="exact"/>
              <w:rPr>
                <w:rFonts w:cs="Arial"/>
              </w:rPr>
            </w:pPr>
          </w:p>
          <w:p w14:paraId="3F033686" w14:textId="77777777" w:rsidR="00602A96" w:rsidRDefault="00602A96">
            <w:pPr>
              <w:widowControl/>
              <w:tabs>
                <w:tab w:val="left" w:pos="104"/>
              </w:tabs>
              <w:spacing w:before="10" w:after="10" w:line="160" w:lineRule="exact"/>
              <w:ind w:left="1" w:hanging="1"/>
              <w:jc w:val="right"/>
              <w:rPr>
                <w:rFonts w:cs="Calibri"/>
              </w:rPr>
            </w:pPr>
          </w:p>
        </w:tc>
        <w:tc>
          <w:tcPr>
            <w:tcW w:w="2929" w:type="dxa"/>
            <w:tcBorders>
              <w:top w:val="none" w:sz="6" w:space="0" w:color="auto"/>
              <w:left w:val="none" w:sz="6" w:space="0" w:color="auto"/>
              <w:bottom w:val="none" w:sz="6" w:space="0" w:color="auto"/>
              <w:right w:val="none" w:sz="6" w:space="0" w:color="auto"/>
            </w:tcBorders>
            <w:tcMar>
              <w:top w:w="20" w:type="dxa"/>
              <w:left w:w="40" w:type="dxa"/>
              <w:bottom w:w="60" w:type="dxa"/>
              <w:right w:w="40" w:type="dxa"/>
            </w:tcMar>
            <w:vAlign w:val="center"/>
          </w:tcPr>
          <w:p w14:paraId="794F8C84" w14:textId="77777777" w:rsidR="00602A96" w:rsidRDefault="00602A96">
            <w:pPr>
              <w:widowControl/>
              <w:tabs>
                <w:tab w:val="left" w:pos="104"/>
              </w:tabs>
              <w:spacing w:before="10" w:after="10" w:line="140" w:lineRule="exact"/>
              <w:ind w:left="114" w:hanging="114"/>
              <w:jc w:val="center"/>
            </w:pP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BCE9BFC" w14:textId="77777777" w:rsidR="00602A96" w:rsidRDefault="00602A96">
            <w:pPr>
              <w:pStyle w:val="RVfliesstext175nl"/>
              <w:rPr>
                <w:rFonts w:cs="Arial"/>
              </w:rPr>
            </w:pPr>
            <w:r>
              <w:t xml:space="preserve">Blattnummer des </w:t>
            </w:r>
            <w:r>
              <w:br/>
              <w:t>DSMeld (Datenblatt)</w:t>
            </w:r>
          </w:p>
        </w:tc>
      </w:tr>
      <w:tr w:rsidR="00000000" w14:paraId="346AD02D"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827A203" w14:textId="77777777" w:rsidR="00602A96" w:rsidRDefault="00602A96">
            <w:pPr>
              <w:pStyle w:val="RVfliesstext175nl"/>
              <w:rPr>
                <w:rFonts w:cs="Arial"/>
              </w:rPr>
            </w:pPr>
            <w:r>
              <w:t>1.</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37F3DEE" w14:textId="77777777" w:rsidR="00602A96" w:rsidRDefault="00602A96">
            <w:pPr>
              <w:pStyle w:val="RVfliesstext175nl"/>
              <w:rPr>
                <w:rFonts w:cs="Arial"/>
              </w:rPr>
            </w:pPr>
            <w:r>
              <w:t>Geschlecht</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377C26E" w14:textId="77777777" w:rsidR="00602A96" w:rsidRDefault="00602A96">
            <w:pPr>
              <w:pStyle w:val="RVfliesstext175nl"/>
              <w:rPr>
                <w:rFonts w:cs="Arial"/>
              </w:rPr>
            </w:pPr>
            <w:r>
              <w:t>0701,</w:t>
            </w:r>
          </w:p>
        </w:tc>
      </w:tr>
      <w:tr w:rsidR="00000000" w14:paraId="1E67B069"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0C11C81" w14:textId="77777777" w:rsidR="00602A96" w:rsidRDefault="00602A96">
            <w:pPr>
              <w:pStyle w:val="RVfliesstext175nl"/>
              <w:rPr>
                <w:rFonts w:cs="Arial"/>
              </w:rPr>
            </w:pPr>
            <w:r>
              <w:t>2.</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B6F1F4A" w14:textId="77777777" w:rsidR="00602A96" w:rsidRDefault="00602A96">
            <w:pPr>
              <w:pStyle w:val="RVfliesstext175nl"/>
              <w:rPr>
                <w:rFonts w:cs="Arial"/>
              </w:rPr>
            </w:pPr>
            <w:r>
              <w:t>Daten zum gesetzlichen Vertreter:</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110039F" w14:textId="77777777" w:rsidR="00602A96" w:rsidRDefault="00602A96">
            <w:pPr>
              <w:pStyle w:val="RVfliesstext175nl"/>
            </w:pPr>
          </w:p>
        </w:tc>
      </w:tr>
      <w:tr w:rsidR="00000000" w14:paraId="476CE461" w14:textId="77777777">
        <w:trPr>
          <w:trHeight w:val="5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AE76C70" w14:textId="77777777" w:rsidR="00602A96" w:rsidRDefault="00602A96">
            <w:pPr>
              <w:pStyle w:val="RVfliesstext175nl"/>
              <w:rPr>
                <w:rFonts w:cs="Arial"/>
              </w:rPr>
            </w:pP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B37B251" w14:textId="77777777" w:rsidR="00602A96" w:rsidRDefault="00602A96">
            <w:pPr>
              <w:pStyle w:val="RVfliesstext175nl"/>
              <w:rPr>
                <w:rFonts w:cs="Arial"/>
              </w:rPr>
            </w:pPr>
            <w:r>
              <w:t xml:space="preserve">Familienname, Vorname, Doktorgrad, </w:t>
            </w:r>
            <w:r>
              <w:br/>
              <w:t>Anschrift, Geburtsdatum, Geschlecht</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2C0BF04" w14:textId="77777777" w:rsidR="00602A96" w:rsidRDefault="00602A96">
            <w:pPr>
              <w:pStyle w:val="RVfliesstext175nl"/>
              <w:rPr>
                <w:rFonts w:cs="Arial"/>
              </w:rPr>
            </w:pPr>
            <w:r>
              <w:t xml:space="preserve">0902 bis 0907a, </w:t>
            </w:r>
            <w:r>
              <w:br/>
              <w:t xml:space="preserve">0915 bis 0917, </w:t>
            </w:r>
            <w:r>
              <w:br/>
              <w:t>1200 bis 1213a,</w:t>
            </w:r>
          </w:p>
        </w:tc>
      </w:tr>
      <w:tr w:rsidR="00000000" w14:paraId="0F65984E"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782349B" w14:textId="77777777" w:rsidR="00602A96" w:rsidRDefault="00602A96">
            <w:pPr>
              <w:pStyle w:val="RVfliesstext175nl"/>
              <w:rPr>
                <w:rFonts w:cs="Arial"/>
              </w:rPr>
            </w:pPr>
            <w:r>
              <w:t>3.</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928F035" w14:textId="77777777" w:rsidR="00602A96" w:rsidRDefault="00602A96">
            <w:pPr>
              <w:pStyle w:val="RVfliesstext175nl"/>
              <w:rPr>
                <w:rFonts w:cs="Arial"/>
              </w:rPr>
            </w:pPr>
            <w:r>
              <w:t>derzeitige Staatsangeh</w:t>
            </w:r>
            <w:r>
              <w:t>ö</w:t>
            </w:r>
            <w:r>
              <w:t>rigkeiten</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293E92F" w14:textId="77777777" w:rsidR="00602A96" w:rsidRDefault="00602A96">
            <w:pPr>
              <w:pStyle w:val="RVfliesstext175nl"/>
              <w:rPr>
                <w:rFonts w:cs="Arial"/>
              </w:rPr>
            </w:pPr>
            <w:r>
              <w:t>1001,</w:t>
            </w:r>
          </w:p>
        </w:tc>
      </w:tr>
      <w:tr w:rsidR="00000000" w14:paraId="27989396"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7908ED9" w14:textId="77777777" w:rsidR="00602A96" w:rsidRDefault="00602A96">
            <w:pPr>
              <w:pStyle w:val="RVfliesstext175nl"/>
              <w:rPr>
                <w:rFonts w:cs="Arial"/>
              </w:rPr>
            </w:pPr>
            <w:r>
              <w:t>4.</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FC5029C" w14:textId="77777777" w:rsidR="00602A96" w:rsidRDefault="00602A96">
            <w:pPr>
              <w:pStyle w:val="RVfliesstext175nl"/>
              <w:rPr>
                <w:rFonts w:cs="Arial"/>
              </w:rPr>
            </w:pPr>
            <w:r>
              <w:t>Religionszugeh</w:t>
            </w:r>
            <w:r>
              <w:t>ö</w:t>
            </w:r>
            <w:r>
              <w:t>rigkeit</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401E41B" w14:textId="77777777" w:rsidR="00602A96" w:rsidRDefault="00602A96">
            <w:pPr>
              <w:pStyle w:val="RVfliesstext175nl"/>
              <w:rPr>
                <w:rFonts w:cs="Arial"/>
              </w:rPr>
            </w:pPr>
            <w:r>
              <w:t>1101, 1104,</w:t>
            </w:r>
          </w:p>
        </w:tc>
      </w:tr>
      <w:tr w:rsidR="00000000" w14:paraId="574A49C5"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362A8AD" w14:textId="77777777" w:rsidR="00602A96" w:rsidRDefault="00602A96">
            <w:pPr>
              <w:pStyle w:val="RVfliesstext175nl"/>
              <w:rPr>
                <w:rFonts w:cs="Arial"/>
              </w:rPr>
            </w:pPr>
            <w:r>
              <w:t>5.</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AEDBDC1" w14:textId="77777777" w:rsidR="00602A96" w:rsidRDefault="00602A96">
            <w:pPr>
              <w:pStyle w:val="RVfliesstext175nl"/>
              <w:rPr>
                <w:rFonts w:cs="Arial"/>
              </w:rPr>
            </w:pPr>
            <w:r>
              <w:t>fr</w:t>
            </w:r>
            <w:r>
              <w:t>ü</w:t>
            </w:r>
            <w:r>
              <w:t>here Anschriften</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D9564D7" w14:textId="77777777" w:rsidR="00602A96" w:rsidRDefault="00602A96">
            <w:pPr>
              <w:pStyle w:val="RVfliesstext175nl"/>
              <w:rPr>
                <w:rFonts w:cs="Arial"/>
              </w:rPr>
            </w:pPr>
            <w:r>
              <w:t>1201 bis 1233,</w:t>
            </w:r>
          </w:p>
        </w:tc>
      </w:tr>
      <w:tr w:rsidR="00000000" w14:paraId="7E199486"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7FCF736" w14:textId="77777777" w:rsidR="00602A96" w:rsidRDefault="00602A96">
            <w:pPr>
              <w:pStyle w:val="RVfliesstext175nl"/>
              <w:rPr>
                <w:rFonts w:cs="Arial"/>
              </w:rPr>
            </w:pPr>
            <w:r>
              <w:t>6.</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EA4BAFF" w14:textId="77777777" w:rsidR="00602A96" w:rsidRDefault="00602A96">
            <w:pPr>
              <w:pStyle w:val="RVfliesstext175nl"/>
              <w:rPr>
                <w:rFonts w:cs="Arial"/>
              </w:rPr>
            </w:pPr>
            <w:r>
              <w:t>Umzugsdaten</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0A67D16" w14:textId="77777777" w:rsidR="00602A96" w:rsidRDefault="00602A96">
            <w:pPr>
              <w:pStyle w:val="RVfliesstext175nl"/>
              <w:rPr>
                <w:rFonts w:cs="Arial"/>
              </w:rPr>
            </w:pPr>
            <w:r>
              <w:t>1301 bis 1314,</w:t>
            </w:r>
          </w:p>
        </w:tc>
      </w:tr>
      <w:tr w:rsidR="00000000" w14:paraId="6D16616A"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663C939" w14:textId="77777777" w:rsidR="00602A96" w:rsidRDefault="00602A96">
            <w:pPr>
              <w:pStyle w:val="RVfliesstext175nl"/>
              <w:rPr>
                <w:rFonts w:cs="Arial"/>
              </w:rPr>
            </w:pPr>
            <w:r>
              <w:t>7.</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D2B62F4" w14:textId="77777777" w:rsidR="00602A96" w:rsidRDefault="00602A96">
            <w:pPr>
              <w:pStyle w:val="RVfliesstext175nl"/>
              <w:rPr>
                <w:rFonts w:cs="Arial"/>
              </w:rPr>
            </w:pPr>
            <w:r>
              <w:t>Familienstand</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47FFCE9" w14:textId="77777777" w:rsidR="00602A96" w:rsidRDefault="00602A96">
            <w:pPr>
              <w:pStyle w:val="RVfliesstext175nl"/>
              <w:rPr>
                <w:rFonts w:cs="Arial"/>
              </w:rPr>
            </w:pPr>
            <w:r>
              <w:t>1401,</w:t>
            </w:r>
          </w:p>
        </w:tc>
      </w:tr>
      <w:tr w:rsidR="00000000" w14:paraId="62FEC36B"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EA41992" w14:textId="77777777" w:rsidR="00602A96" w:rsidRDefault="00602A96">
            <w:pPr>
              <w:pStyle w:val="RVfliesstext175nl"/>
              <w:rPr>
                <w:rFonts w:cs="Arial"/>
              </w:rPr>
            </w:pPr>
            <w:r>
              <w:t>8.</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875A578" w14:textId="77777777" w:rsidR="00602A96" w:rsidRDefault="00602A96">
            <w:pPr>
              <w:pStyle w:val="RVfliesstext175nl"/>
              <w:rPr>
                <w:rFonts w:cs="Arial"/>
              </w:rPr>
            </w:pPr>
            <w:r>
              <w:t>Ehegatte:</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459C59B" w14:textId="77777777" w:rsidR="00602A96" w:rsidRDefault="00602A96">
            <w:pPr>
              <w:pStyle w:val="RVfliesstext175nl"/>
            </w:pPr>
          </w:p>
        </w:tc>
      </w:tr>
      <w:tr w:rsidR="00000000" w14:paraId="243F4DCC" w14:textId="77777777">
        <w:trPr>
          <w:trHeight w:val="5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29BC03A" w14:textId="77777777" w:rsidR="00602A96" w:rsidRDefault="00602A96">
            <w:pPr>
              <w:pStyle w:val="RVfliesstext175nl"/>
              <w:rPr>
                <w:rFonts w:cs="Arial"/>
              </w:rPr>
            </w:pP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C2A618B" w14:textId="77777777" w:rsidR="00602A96" w:rsidRDefault="00602A96">
            <w:pPr>
              <w:pStyle w:val="RVfliesstext175nl"/>
              <w:rPr>
                <w:rFonts w:cs="Arial"/>
              </w:rPr>
            </w:pPr>
            <w:r>
              <w:t xml:space="preserve">Familienname, Vornamen, Doktorgrad, </w:t>
            </w:r>
            <w:r>
              <w:br/>
              <w:t>Anschrift, Geburtsdatum, Geschlecht</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0ECB742" w14:textId="77777777" w:rsidR="00602A96" w:rsidRDefault="00602A96">
            <w:pPr>
              <w:pStyle w:val="RVfliesstext175nl"/>
              <w:rPr>
                <w:rFonts w:cs="Arial"/>
              </w:rPr>
            </w:pPr>
            <w:r>
              <w:t xml:space="preserve">1501 bis 1516, </w:t>
            </w:r>
            <w:r>
              <w:br/>
              <w:t xml:space="preserve">1200 bis 1213a, </w:t>
            </w:r>
            <w:r>
              <w:br/>
              <w:t>1232,1233,</w:t>
            </w:r>
          </w:p>
        </w:tc>
      </w:tr>
      <w:tr w:rsidR="00000000" w14:paraId="025957A6"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B985763" w14:textId="77777777" w:rsidR="00602A96" w:rsidRDefault="00602A96">
            <w:pPr>
              <w:pStyle w:val="RVfliesstext175nl"/>
              <w:rPr>
                <w:rFonts w:cs="Arial"/>
              </w:rPr>
            </w:pPr>
            <w:r>
              <w:t>9.</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E5D475C" w14:textId="77777777" w:rsidR="00602A96" w:rsidRDefault="00602A96">
            <w:pPr>
              <w:pStyle w:val="RVfliesstext175nl"/>
              <w:rPr>
                <w:rFonts w:cs="Arial"/>
              </w:rPr>
            </w:pPr>
            <w:r>
              <w:t>Lebenspartner:</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B875875" w14:textId="77777777" w:rsidR="00602A96" w:rsidRDefault="00602A96">
            <w:pPr>
              <w:pStyle w:val="RVfliesstext175nl"/>
            </w:pPr>
          </w:p>
        </w:tc>
      </w:tr>
      <w:tr w:rsidR="00000000" w14:paraId="4A74A78E" w14:textId="77777777">
        <w:trPr>
          <w:trHeight w:val="5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884384C" w14:textId="77777777" w:rsidR="00602A96" w:rsidRDefault="00602A96">
            <w:pPr>
              <w:pStyle w:val="RVfliesstext175nl"/>
              <w:rPr>
                <w:rFonts w:cs="Arial"/>
              </w:rPr>
            </w:pP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3708FE8" w14:textId="77777777" w:rsidR="00602A96" w:rsidRDefault="00602A96">
            <w:pPr>
              <w:pStyle w:val="RVfliesstext175nl"/>
              <w:rPr>
                <w:rFonts w:cs="Arial"/>
              </w:rPr>
            </w:pPr>
            <w:r>
              <w:t xml:space="preserve">Familienname, Vorname, Doktorgrad, </w:t>
            </w:r>
            <w:r>
              <w:br/>
              <w:t>Anschrift, Geschlecht</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04D8F06" w14:textId="77777777" w:rsidR="00602A96" w:rsidRDefault="00602A96">
            <w:pPr>
              <w:pStyle w:val="RVfliesstext175nl"/>
              <w:rPr>
                <w:rFonts w:cs="Arial"/>
              </w:rPr>
            </w:pPr>
            <w:r>
              <w:t xml:space="preserve">1517 bis 1524, </w:t>
            </w:r>
            <w:r>
              <w:br/>
              <w:t xml:space="preserve">1200 bis 1213a, </w:t>
            </w:r>
            <w:r>
              <w:br/>
              <w:t>1232, 1233,</w:t>
            </w:r>
          </w:p>
        </w:tc>
      </w:tr>
      <w:tr w:rsidR="00000000" w14:paraId="42A0C153" w14:textId="77777777">
        <w:trPr>
          <w:trHeight w:val="96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84CCC46" w14:textId="77777777" w:rsidR="00602A96" w:rsidRDefault="00602A96">
            <w:pPr>
              <w:pStyle w:val="RVfliesstext175nl"/>
              <w:rPr>
                <w:rFonts w:cs="Arial"/>
              </w:rPr>
            </w:pPr>
            <w:r>
              <w:lastRenderedPageBreak/>
              <w:t>10.</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5458387" w14:textId="77777777" w:rsidR="00602A96" w:rsidRDefault="00602A96">
            <w:pPr>
              <w:pStyle w:val="RVfliesstext175nl"/>
              <w:rPr>
                <w:rFonts w:cs="Arial"/>
              </w:rPr>
            </w:pPr>
            <w:r>
              <w:t>Ausstellungsbeh</w:t>
            </w:r>
            <w:r>
              <w:t>ö</w:t>
            </w:r>
            <w:r>
              <w:t xml:space="preserve">rde, Ausstellungsdatum, </w:t>
            </w:r>
            <w:r>
              <w:br/>
              <w:t>G</w:t>
            </w:r>
            <w:r>
              <w:t>ü</w:t>
            </w:r>
            <w:r>
              <w:t>ltigkeitsdauer und Seriennummer des Personalausweises, des Vorl</w:t>
            </w:r>
            <w:r>
              <w:t>ä</w:t>
            </w:r>
            <w:r>
              <w:t xml:space="preserve">ufigen </w:t>
            </w:r>
            <w:r>
              <w:br/>
              <w:t>Personalausweises, des Ersatz-Personalausweises, des anerkannten und g</w:t>
            </w:r>
            <w:r>
              <w:t>ü</w:t>
            </w:r>
            <w:r>
              <w:t>ltigen Passes oder Passersatzpapiers</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6D3B3AD" w14:textId="77777777" w:rsidR="00602A96" w:rsidRDefault="00602A96">
            <w:pPr>
              <w:pStyle w:val="RVfliesstext175nl"/>
              <w:rPr>
                <w:rFonts w:cs="Arial"/>
              </w:rPr>
            </w:pPr>
            <w:r>
              <w:t>1701 bis 1709,</w:t>
            </w:r>
          </w:p>
        </w:tc>
      </w:tr>
      <w:tr w:rsidR="00000000" w14:paraId="00B33B81"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C255FF3" w14:textId="77777777" w:rsidR="00602A96" w:rsidRDefault="00602A96">
            <w:pPr>
              <w:pStyle w:val="RVfliesstext175nl"/>
              <w:rPr>
                <w:rFonts w:cs="Arial"/>
              </w:rPr>
            </w:pPr>
            <w:r>
              <w:t>11.</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0DEBC1A" w14:textId="77777777" w:rsidR="00602A96" w:rsidRDefault="00602A96">
            <w:pPr>
              <w:pStyle w:val="RVfliesstext175nl"/>
              <w:rPr>
                <w:rFonts w:cs="Arial"/>
              </w:rPr>
            </w:pPr>
            <w:r>
              <w:t>waffenrechtliche Erlaubnis</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BE30E94" w14:textId="77777777" w:rsidR="00602A96" w:rsidRDefault="00602A96">
            <w:pPr>
              <w:pStyle w:val="RVfliesstext175nl"/>
              <w:rPr>
                <w:rFonts w:cs="Arial"/>
              </w:rPr>
            </w:pPr>
            <w:r>
              <w:t>2601, 2602 und</w:t>
            </w:r>
          </w:p>
        </w:tc>
      </w:tr>
      <w:tr w:rsidR="00000000" w14:paraId="295BCFF6"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6FE8187" w14:textId="77777777" w:rsidR="00602A96" w:rsidRDefault="00602A96">
            <w:pPr>
              <w:pStyle w:val="RVfliesstext175nl"/>
              <w:rPr>
                <w:rFonts w:cs="Arial"/>
              </w:rPr>
            </w:pPr>
            <w:r>
              <w:t>12.</w:t>
            </w: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CBC04B1" w14:textId="77777777" w:rsidR="00602A96" w:rsidRDefault="00602A96">
            <w:pPr>
              <w:pStyle w:val="RVfliesstext175nl"/>
              <w:rPr>
                <w:rFonts w:cs="Arial"/>
              </w:rPr>
            </w:pPr>
            <w:r>
              <w:t>sprengstoffrechtliche Erlaubnis</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40CC7D9" w14:textId="77777777" w:rsidR="00602A96" w:rsidRDefault="00602A96">
            <w:pPr>
              <w:pStyle w:val="RVfliesstext175nl"/>
              <w:rPr>
                <w:rFonts w:cs="Arial"/>
              </w:rPr>
            </w:pPr>
            <w:r>
              <w:t>2801, 2802.</w:t>
            </w:r>
          </w:p>
        </w:tc>
      </w:tr>
      <w:tr w:rsidR="00000000" w14:paraId="0CF7DECB" w14:textId="77777777">
        <w:trPr>
          <w:cantSplit/>
          <w:trHeight w:val="181"/>
        </w:trPr>
        <w:tc>
          <w:tcPr>
            <w:tcW w:w="4886" w:type="dxa"/>
            <w:gridSpan w:val="3"/>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4245DB39" w14:textId="77777777" w:rsidR="00602A96" w:rsidRDefault="00602A96">
            <w:pPr>
              <w:pStyle w:val="RVtabellenunterschrift"/>
            </w:pPr>
            <w:r>
              <w:rPr>
                <w:rFonts w:cs="Calibri"/>
              </w:rPr>
              <w:t xml:space="preserve">Tabelle </w:t>
            </w:r>
            <w:r>
              <w:fldChar w:fldCharType="begin"/>
            </w:r>
            <w:r>
              <w:instrText xml:space="preserve"> SEQ Tabelle \* ARABIC </w:instrText>
            </w:r>
            <w:r>
              <w:fldChar w:fldCharType="separate"/>
            </w:r>
            <w:r>
              <w:rPr>
                <w:rFonts w:cs="Calibri"/>
              </w:rPr>
              <w:t>3</w:t>
            </w:r>
            <w:r>
              <w:fldChar w:fldCharType="end"/>
            </w:r>
            <w:r>
              <w:t xml:space="preserve">: </w:t>
            </w:r>
            <w:r>
              <w:rPr>
                <w:rFonts w:cs="Calibri"/>
              </w:rPr>
              <w:t>zus</w:t>
            </w:r>
            <w:r>
              <w:rPr>
                <w:rFonts w:cs="Calibri"/>
              </w:rPr>
              <w:t>ä</w:t>
            </w:r>
            <w:r>
              <w:rPr>
                <w:rFonts w:cs="Calibri"/>
              </w:rPr>
              <w:t>tzliche Daten gem</w:t>
            </w:r>
            <w:r>
              <w:rPr>
                <w:rFonts w:cs="Calibri"/>
              </w:rPr>
              <w:t>äß</w:t>
            </w:r>
            <w:r>
              <w:rPr>
                <w:rFonts w:cs="Calibri"/>
              </w:rPr>
              <w:t xml:space="preserve"> </w:t>
            </w:r>
            <w:r>
              <w:rPr>
                <w:rFonts w:cs="Calibri"/>
              </w:rPr>
              <w:t>§</w:t>
            </w:r>
            <w:r>
              <w:rPr>
                <w:rFonts w:cs="Calibri"/>
              </w:rPr>
              <w:t xml:space="preserve"> 34 Absatz 4 Satz 1 Bundesmeldegesetz</w:t>
            </w:r>
          </w:p>
        </w:tc>
      </w:tr>
    </w:tbl>
    <w:p w14:paraId="1C2AD75B" w14:textId="77777777" w:rsidR="00602A96" w:rsidRDefault="00602A96">
      <w:pPr>
        <w:pStyle w:val="RVfliesstext175nb"/>
      </w:pPr>
      <w:r>
        <w:rPr>
          <w:rFonts w:cs="Calibri"/>
        </w:rPr>
        <w:t xml:space="preserve">(3) Alle </w:t>
      </w:r>
      <w:r>
        <w:rPr>
          <w:rFonts w:cs="Calibri"/>
        </w:rPr>
        <w:t>ö</w:t>
      </w:r>
      <w:r>
        <w:rPr>
          <w:rFonts w:cs="Calibri"/>
        </w:rPr>
        <w:t>ffentlichen Stellen anderer L</w:t>
      </w:r>
      <w:r>
        <w:rPr>
          <w:rFonts w:cs="Calibri"/>
        </w:rPr>
        <w:t>ä</w:t>
      </w:r>
      <w:r>
        <w:rPr>
          <w:rFonts w:cs="Calibri"/>
        </w:rPr>
        <w:t xml:space="preserve">nder und des Bundes, die der Aufsicht des Bundes oder eines Landes unterliegen, rufen </w:t>
      </w:r>
      <w:r>
        <w:rPr>
          <w:rFonts w:cs="Calibri"/>
        </w:rPr>
        <w:t>ü</w:t>
      </w:r>
      <w:r>
        <w:rPr>
          <w:rFonts w:cs="Calibri"/>
        </w:rPr>
        <w:t>ber das von dem f</w:t>
      </w:r>
      <w:r>
        <w:rPr>
          <w:rFonts w:cs="Calibri"/>
        </w:rPr>
        <w:t>ü</w:t>
      </w:r>
      <w:r>
        <w:rPr>
          <w:rFonts w:cs="Calibri"/>
        </w:rPr>
        <w:t>r Inneres zust</w:t>
      </w:r>
      <w:r>
        <w:rPr>
          <w:rFonts w:cs="Calibri"/>
        </w:rPr>
        <w:t>ä</w:t>
      </w:r>
      <w:r>
        <w:rPr>
          <w:rFonts w:cs="Calibri"/>
        </w:rPr>
        <w:t>ndigen Ministerium betriebenen Meldeportal Beh</w:t>
      </w:r>
      <w:r>
        <w:rPr>
          <w:rFonts w:cs="Calibri"/>
        </w:rPr>
        <w:t>ö</w:t>
      </w:r>
      <w:r>
        <w:rPr>
          <w:rFonts w:cs="Calibri"/>
        </w:rPr>
        <w:t>rden die in Absatz 1 genannten Daten ab.</w:t>
      </w:r>
    </w:p>
    <w:p w14:paraId="32948E15" w14:textId="77777777" w:rsidR="00602A96" w:rsidRDefault="00602A96">
      <w:pPr>
        <w:pStyle w:val="RVfliesstext175nb"/>
      </w:pPr>
      <w:r>
        <w:rPr>
          <w:rFonts w:cs="Calibri"/>
        </w:rPr>
        <w:t xml:space="preserve">(4) Alle </w:t>
      </w:r>
      <w:r>
        <w:rPr>
          <w:rFonts w:cs="Calibri"/>
        </w:rPr>
        <w:t>ö</w:t>
      </w:r>
      <w:r>
        <w:rPr>
          <w:rFonts w:cs="Calibri"/>
        </w:rPr>
        <w:t>ffentlichen Stellen des Landes Nordrhein-Westfalen, die der Aufsicht des Landes unterstehen, und die Gerichte rufen die in Absatz 1 genannten Daten bei Meldebeh</w:t>
      </w:r>
      <w:r>
        <w:rPr>
          <w:rFonts w:cs="Calibri"/>
        </w:rPr>
        <w:t>ö</w:t>
      </w:r>
      <w:r>
        <w:rPr>
          <w:rFonts w:cs="Calibri"/>
        </w:rPr>
        <w:t>rden anderer L</w:t>
      </w:r>
      <w:r>
        <w:rPr>
          <w:rFonts w:cs="Calibri"/>
        </w:rPr>
        <w:t>ä</w:t>
      </w:r>
      <w:r>
        <w:rPr>
          <w:rFonts w:cs="Calibri"/>
        </w:rPr>
        <w:t xml:space="preserve">nder oder deren Zentralen Stellen automatisiert </w:t>
      </w:r>
      <w:r>
        <w:rPr>
          <w:rFonts w:cs="Calibri"/>
        </w:rPr>
        <w:t>ü</w:t>
      </w:r>
      <w:r>
        <w:rPr>
          <w:rFonts w:cs="Calibri"/>
        </w:rPr>
        <w:t xml:space="preserve">ber das nach </w:t>
      </w:r>
      <w:r>
        <w:rPr>
          <w:rFonts w:cs="Calibri"/>
        </w:rPr>
        <w:t>§</w:t>
      </w:r>
      <w:r>
        <w:rPr>
          <w:rFonts w:cs="Calibri"/>
        </w:rPr>
        <w:t xml:space="preserve"> 11 zugelassene Portal ab.</w:t>
      </w:r>
    </w:p>
    <w:p w14:paraId="081B952C" w14:textId="77777777" w:rsidR="00602A96" w:rsidRDefault="00602A96">
      <w:pPr>
        <w:pStyle w:val="RVfliesstext175nb"/>
      </w:pPr>
      <w:r>
        <w:rPr>
          <w:rFonts w:cs="Calibri"/>
        </w:rPr>
        <w:t>(5) Das f</w:t>
      </w:r>
      <w:r>
        <w:rPr>
          <w:rFonts w:cs="Calibri"/>
        </w:rPr>
        <w:t>ü</w:t>
      </w:r>
      <w:r>
        <w:rPr>
          <w:rFonts w:cs="Calibri"/>
        </w:rPr>
        <w:t>r Inneres zust</w:t>
      </w:r>
      <w:r>
        <w:rPr>
          <w:rFonts w:cs="Calibri"/>
        </w:rPr>
        <w:t>ä</w:t>
      </w:r>
      <w:r>
        <w:rPr>
          <w:rFonts w:cs="Calibri"/>
        </w:rPr>
        <w:t xml:space="preserve">ndige Ministerium bestimmt zur Sicherstellung des Verfahrens des Datenabrufes </w:t>
      </w:r>
      <w:r>
        <w:rPr>
          <w:rFonts w:cs="Calibri"/>
        </w:rPr>
        <w:t>ü</w:t>
      </w:r>
      <w:r>
        <w:rPr>
          <w:rFonts w:cs="Calibri"/>
        </w:rPr>
        <w:t xml:space="preserve">ber die Zentrale Stelle nach den </w:t>
      </w:r>
      <w:r>
        <w:rPr>
          <w:rFonts w:cs="Calibri"/>
        </w:rPr>
        <w:t>§§</w:t>
      </w:r>
      <w:r>
        <w:rPr>
          <w:rFonts w:cs="Calibri"/>
        </w:rPr>
        <w:t xml:space="preserve"> 38 und 39 des Bundesmeldegesetzes die Eintragungen der erforderlichen technischen Verbindungsparameter im Deutschen Verwaltungsdiensteverzeichnis.</w:t>
      </w:r>
    </w:p>
    <w:p w14:paraId="25366EC9" w14:textId="77777777" w:rsidR="00602A96" w:rsidRDefault="00602A96">
      <w:pPr>
        <w:pStyle w:val="RVueberschrift285fz"/>
        <w:keepNext/>
        <w:keepLines/>
      </w:pPr>
      <w:r>
        <w:rPr>
          <w:rFonts w:cs="Calibri"/>
        </w:rPr>
        <w:t>§</w:t>
      </w:r>
      <w:r>
        <w:rPr>
          <w:rFonts w:cs="Calibri"/>
        </w:rPr>
        <w:t xml:space="preserve"> 22 </w:t>
      </w:r>
      <w:r>
        <w:rPr>
          <w:rFonts w:cs="Calibri"/>
        </w:rPr>
        <w:br/>
        <w:t>Datenabruf durch die Schul-, Gesundheits</w:t>
      </w:r>
      <w:r>
        <w:rPr>
          <w:rFonts w:cs="Calibri"/>
        </w:rPr>
        <w:t>ä</w:t>
      </w:r>
      <w:r>
        <w:rPr>
          <w:rFonts w:cs="Calibri"/>
        </w:rPr>
        <w:t xml:space="preserve">mter </w:t>
      </w:r>
      <w:r>
        <w:rPr>
          <w:rFonts w:cs="Calibri"/>
        </w:rPr>
        <w:br/>
        <w:t>und die Schulverwaltung</w:t>
      </w:r>
    </w:p>
    <w:p w14:paraId="3444D888" w14:textId="77777777" w:rsidR="00602A96" w:rsidRDefault="00602A96">
      <w:pPr>
        <w:pStyle w:val="RVfliesstext175nb"/>
      </w:pPr>
      <w:r>
        <w:rPr>
          <w:rFonts w:cs="Calibri"/>
        </w:rPr>
        <w:t>Der f</w:t>
      </w:r>
      <w:r>
        <w:rPr>
          <w:rFonts w:cs="Calibri"/>
        </w:rPr>
        <w:t>ü</w:t>
      </w:r>
      <w:r>
        <w:rPr>
          <w:rFonts w:cs="Calibri"/>
        </w:rPr>
        <w:t>r die Schulverwaltung zust</w:t>
      </w:r>
      <w:r>
        <w:rPr>
          <w:rFonts w:cs="Calibri"/>
        </w:rPr>
        <w:t>ä</w:t>
      </w:r>
      <w:r>
        <w:rPr>
          <w:rFonts w:cs="Calibri"/>
        </w:rPr>
        <w:t>ndigen Stelle des Schultr</w:t>
      </w:r>
      <w:r>
        <w:rPr>
          <w:rFonts w:cs="Calibri"/>
        </w:rPr>
        <w:t>ä</w:t>
      </w:r>
      <w:r>
        <w:rPr>
          <w:rFonts w:cs="Calibri"/>
        </w:rPr>
        <w:t>gers, der zust</w:t>
      </w:r>
      <w:r>
        <w:rPr>
          <w:rFonts w:cs="Calibri"/>
        </w:rPr>
        <w:t>ä</w:t>
      </w:r>
      <w:r>
        <w:rPr>
          <w:rFonts w:cs="Calibri"/>
        </w:rPr>
        <w:t>ndigen unteren Schulaufsichtsbeh</w:t>
      </w:r>
      <w:r>
        <w:rPr>
          <w:rFonts w:cs="Calibri"/>
        </w:rPr>
        <w:t>ö</w:t>
      </w:r>
      <w:r>
        <w:rPr>
          <w:rFonts w:cs="Calibri"/>
        </w:rPr>
        <w:t>rde und dem Gesundheitsamt d</w:t>
      </w:r>
      <w:r>
        <w:rPr>
          <w:rFonts w:cs="Calibri"/>
        </w:rPr>
        <w:t>ü</w:t>
      </w:r>
      <w:r>
        <w:rPr>
          <w:rFonts w:cs="Calibri"/>
        </w:rPr>
        <w:t>rfen zur Durchf</w:t>
      </w:r>
      <w:r>
        <w:rPr>
          <w:rFonts w:cs="Calibri"/>
        </w:rPr>
        <w:t>ü</w:t>
      </w:r>
      <w:r>
        <w:rPr>
          <w:rFonts w:cs="Calibri"/>
        </w:rPr>
        <w:t>hrung der Schulgesundheitspflege gem</w:t>
      </w:r>
      <w:r>
        <w:rPr>
          <w:rFonts w:cs="Calibri"/>
        </w:rPr>
        <w:t>äß</w:t>
      </w:r>
      <w:r>
        <w:rPr>
          <w:rFonts w:cs="Calibri"/>
        </w:rPr>
        <w:t xml:space="preserve"> </w:t>
      </w:r>
      <w:r>
        <w:rPr>
          <w:rFonts w:cs="Calibri"/>
        </w:rPr>
        <w:t>§</w:t>
      </w:r>
      <w:r>
        <w:rPr>
          <w:rFonts w:cs="Calibri"/>
        </w:rPr>
        <w:t xml:space="preserve"> 54 des Schulgesetzes NRW zus</w:t>
      </w:r>
      <w:r>
        <w:rPr>
          <w:rFonts w:cs="Calibri"/>
        </w:rPr>
        <w:t>ä</w:t>
      </w:r>
      <w:r>
        <w:rPr>
          <w:rFonts w:cs="Calibri"/>
        </w:rPr>
        <w:t xml:space="preserve">tzlich zum Verfahren nach den </w:t>
      </w:r>
      <w:r>
        <w:rPr>
          <w:rFonts w:cs="Calibri"/>
        </w:rPr>
        <w:t>§§</w:t>
      </w:r>
      <w:r>
        <w:rPr>
          <w:rFonts w:cs="Calibri"/>
        </w:rPr>
        <w:t xml:space="preserve"> 11 und 12 Absatz 1 folgende Daten im Abrufverfahren </w:t>
      </w:r>
      <w:r>
        <w:rPr>
          <w:rFonts w:cs="Calibri"/>
        </w:rPr>
        <w:t>ü</w:t>
      </w:r>
      <w:r>
        <w:rPr>
          <w:rFonts w:cs="Calibri"/>
        </w:rPr>
        <w:t>bermittelt werden:</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457"/>
        <w:gridCol w:w="3001"/>
        <w:gridCol w:w="1548"/>
      </w:tblGrid>
      <w:tr w:rsidR="00000000" w14:paraId="4F14C48E" w14:textId="77777777">
        <w:trPr>
          <w:trHeight w:val="360"/>
          <w:tblHeader/>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033A622" w14:textId="77777777" w:rsidR="00602A96" w:rsidRDefault="00602A96">
            <w:pPr>
              <w:pStyle w:val="RVtabellenanker"/>
              <w:widowControl/>
              <w:spacing w:before="10" w:after="10" w:line="240" w:lineRule="exact"/>
            </w:pPr>
          </w:p>
          <w:p w14:paraId="68794030" w14:textId="77777777" w:rsidR="00602A96" w:rsidRDefault="00602A96">
            <w:pPr>
              <w:widowControl/>
              <w:tabs>
                <w:tab w:val="left" w:pos="104"/>
              </w:tabs>
              <w:spacing w:before="10" w:after="10" w:line="160" w:lineRule="exact"/>
              <w:ind w:left="1" w:hanging="1"/>
              <w:jc w:val="right"/>
            </w:pPr>
          </w:p>
        </w:tc>
        <w:tc>
          <w:tcPr>
            <w:tcW w:w="2929" w:type="dxa"/>
            <w:tcBorders>
              <w:top w:val="none" w:sz="6" w:space="0" w:color="auto"/>
              <w:left w:val="none" w:sz="6" w:space="0" w:color="auto"/>
              <w:bottom w:val="none" w:sz="6" w:space="0" w:color="auto"/>
              <w:right w:val="none" w:sz="6" w:space="0" w:color="auto"/>
            </w:tcBorders>
            <w:tcMar>
              <w:top w:w="20" w:type="dxa"/>
              <w:left w:w="40" w:type="dxa"/>
              <w:bottom w:w="60" w:type="dxa"/>
              <w:right w:w="40" w:type="dxa"/>
            </w:tcMar>
            <w:vAlign w:val="center"/>
          </w:tcPr>
          <w:p w14:paraId="0EA0697A" w14:textId="77777777" w:rsidR="00602A96" w:rsidRDefault="00602A96">
            <w:pPr>
              <w:widowControl/>
              <w:tabs>
                <w:tab w:val="left" w:pos="104"/>
              </w:tabs>
              <w:spacing w:before="10" w:after="10" w:line="140" w:lineRule="exact"/>
              <w:ind w:left="114" w:hanging="114"/>
              <w:jc w:val="center"/>
              <w:rPr>
                <w:rFonts w:cs="Calibri"/>
              </w:rPr>
            </w:pP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AFB2059" w14:textId="77777777" w:rsidR="00602A96" w:rsidRDefault="00602A96">
            <w:pPr>
              <w:pStyle w:val="RVfliesstext175nl"/>
            </w:pPr>
            <w:r>
              <w:rPr>
                <w:rFonts w:cs="Arial"/>
              </w:rPr>
              <w:t xml:space="preserve">Blattnummer des </w:t>
            </w:r>
            <w:r>
              <w:rPr>
                <w:rFonts w:cs="Arial"/>
              </w:rPr>
              <w:br/>
              <w:t>DSMeld (Datenblatt)</w:t>
            </w:r>
          </w:p>
        </w:tc>
      </w:tr>
      <w:tr w:rsidR="00000000" w14:paraId="4837502B" w14:textId="77777777">
        <w:trPr>
          <w:trHeight w:val="2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AC56DB3" w14:textId="77777777" w:rsidR="00602A96" w:rsidRDefault="00602A96">
            <w:pPr>
              <w:pStyle w:val="RVfliesstext175nl"/>
              <w:rPr>
                <w:rFonts w:cs="Arial"/>
              </w:rPr>
            </w:pP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30E5E5E" w14:textId="77777777" w:rsidR="00602A96" w:rsidRDefault="00602A96">
            <w:pPr>
              <w:pStyle w:val="RVfliesstext175nl"/>
              <w:rPr>
                <w:rFonts w:cs="Arial"/>
              </w:rPr>
            </w:pPr>
            <w:r>
              <w:t>Daten zum gesetzlichen Vertreter:</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9471D2E" w14:textId="77777777" w:rsidR="00602A96" w:rsidRDefault="00602A96">
            <w:pPr>
              <w:pStyle w:val="RVfliesstext175nl"/>
            </w:pPr>
          </w:p>
        </w:tc>
      </w:tr>
      <w:tr w:rsidR="00000000" w14:paraId="3DA0333F" w14:textId="77777777">
        <w:trPr>
          <w:trHeight w:val="510"/>
        </w:trPr>
        <w:tc>
          <w:tcPr>
            <w:tcW w:w="44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D0B4F07" w14:textId="77777777" w:rsidR="00602A96" w:rsidRDefault="00602A96">
            <w:pPr>
              <w:pStyle w:val="RVfliesstext175nl"/>
              <w:rPr>
                <w:rFonts w:cs="Arial"/>
              </w:rPr>
            </w:pPr>
          </w:p>
        </w:tc>
        <w:tc>
          <w:tcPr>
            <w:tcW w:w="292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5E36503" w14:textId="77777777" w:rsidR="00602A96" w:rsidRDefault="00602A96">
            <w:pPr>
              <w:pStyle w:val="RVfliesstext175nl"/>
              <w:rPr>
                <w:rFonts w:cs="Arial"/>
              </w:rPr>
            </w:pPr>
            <w:r>
              <w:t xml:space="preserve">Familienname, Vorname, Doktorgrad, </w:t>
            </w:r>
            <w:r>
              <w:br/>
            </w:r>
            <w:r>
              <w:t>Anschrift, Geburtsdatum, Geschlecht</w:t>
            </w:r>
          </w:p>
        </w:tc>
        <w:tc>
          <w:tcPr>
            <w:tcW w:w="15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FA6D0AB" w14:textId="77777777" w:rsidR="00602A96" w:rsidRDefault="00602A96">
            <w:pPr>
              <w:pStyle w:val="RVfliesstext175nl"/>
              <w:rPr>
                <w:rFonts w:cs="Arial"/>
              </w:rPr>
            </w:pPr>
            <w:r>
              <w:t xml:space="preserve">0902 bis 0907a, </w:t>
            </w:r>
            <w:r>
              <w:br/>
              <w:t xml:space="preserve">0915 bis 0917, </w:t>
            </w:r>
            <w:r>
              <w:br/>
              <w:t>1200 bis 1213a.</w:t>
            </w:r>
          </w:p>
        </w:tc>
      </w:tr>
      <w:tr w:rsidR="00000000" w14:paraId="75F4A684" w14:textId="77777777">
        <w:trPr>
          <w:cantSplit/>
          <w:trHeight w:val="181"/>
        </w:trPr>
        <w:tc>
          <w:tcPr>
            <w:tcW w:w="4886" w:type="dxa"/>
            <w:gridSpan w:val="3"/>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45DACCEE" w14:textId="77777777" w:rsidR="00602A96" w:rsidRDefault="00602A96">
            <w:pPr>
              <w:pStyle w:val="RVtabellenunterschrift"/>
            </w:pPr>
            <w:r>
              <w:rPr>
                <w:rFonts w:cs="Calibri"/>
              </w:rPr>
              <w:t xml:space="preserve">Tabelle </w:t>
            </w:r>
            <w:r>
              <w:fldChar w:fldCharType="begin"/>
            </w:r>
            <w:r>
              <w:instrText xml:space="preserve"> SEQ Tabelle \* ARABIC </w:instrText>
            </w:r>
            <w:r>
              <w:fldChar w:fldCharType="separate"/>
            </w:r>
            <w:r>
              <w:rPr>
                <w:rFonts w:cs="Calibri"/>
              </w:rPr>
              <w:t>4</w:t>
            </w:r>
            <w:r>
              <w:fldChar w:fldCharType="end"/>
            </w:r>
            <w:r>
              <w:t xml:space="preserve">: </w:t>
            </w:r>
            <w:r>
              <w:rPr>
                <w:rFonts w:cs="Calibri"/>
              </w:rPr>
              <w:t>Daten</w:t>
            </w:r>
            <w:r>
              <w:rPr>
                <w:rFonts w:cs="Calibri"/>
              </w:rPr>
              <w:t>ü</w:t>
            </w:r>
            <w:r>
              <w:rPr>
                <w:rFonts w:cs="Calibri"/>
              </w:rPr>
              <w:t>bermittlung zur Schulgesundheitspflege</w:t>
            </w:r>
          </w:p>
        </w:tc>
      </w:tr>
    </w:tbl>
    <w:p w14:paraId="45A510E9" w14:textId="77777777" w:rsidR="00602A96" w:rsidRDefault="00602A96">
      <w:pPr>
        <w:pStyle w:val="RVueberschrift285fz"/>
        <w:keepNext/>
        <w:keepLines/>
      </w:pPr>
      <w:r>
        <w:rPr>
          <w:rFonts w:cs="Calibri"/>
        </w:rPr>
        <w:t>§</w:t>
      </w:r>
      <w:r>
        <w:rPr>
          <w:rFonts w:cs="Calibri"/>
        </w:rPr>
        <w:t xml:space="preserve"> 27 </w:t>
      </w:r>
      <w:r>
        <w:rPr>
          <w:rFonts w:cs="Calibri"/>
        </w:rPr>
        <w:br/>
        <w:t>Inkrafttreten, Au</w:t>
      </w:r>
      <w:r>
        <w:rPr>
          <w:rFonts w:cs="Calibri"/>
        </w:rPr>
        <w:t>ß</w:t>
      </w:r>
      <w:r>
        <w:rPr>
          <w:rFonts w:cs="Calibri"/>
        </w:rPr>
        <w:t>erkrafttreten</w:t>
      </w:r>
    </w:p>
    <w:p w14:paraId="68869754" w14:textId="77777777" w:rsidR="00602A96" w:rsidRDefault="00602A96">
      <w:pPr>
        <w:pStyle w:val="RVfliesstext175nb"/>
      </w:pPr>
      <w:r>
        <w:rPr>
          <w:rFonts w:cs="Calibri"/>
        </w:rPr>
        <w:t>(1) Diese Verordnung tritt am 1. November 2015 in Kraft.</w:t>
      </w:r>
    </w:p>
    <w:p w14:paraId="0E6865CF" w14:textId="77777777" w:rsidR="00602A96" w:rsidRDefault="00602A96">
      <w:pPr>
        <w:pStyle w:val="RVfliesstext175nb"/>
      </w:pPr>
      <w:r>
        <w:rPr>
          <w:rFonts w:cs="Calibri"/>
        </w:rPr>
        <w:t>(2) Gleichzeitig treten die Meldedaten</w:t>
      </w:r>
      <w:r>
        <w:rPr>
          <w:rFonts w:cs="Calibri"/>
        </w:rPr>
        <w:t>ü</w:t>
      </w:r>
      <w:r>
        <w:rPr>
          <w:rFonts w:cs="Calibri"/>
        </w:rPr>
        <w:t>bermittlungsverordnung NRW vom 25. November 2013 (GV. NRW. S. 662), die zuletzt durch Verordnung vom 4. Juli 2014 (GV. NRW. S. 386) ge</w:t>
      </w:r>
      <w:r>
        <w:rPr>
          <w:rFonts w:cs="Calibri"/>
        </w:rPr>
        <w:t>ä</w:t>
      </w:r>
      <w:r>
        <w:rPr>
          <w:rFonts w:cs="Calibri"/>
        </w:rPr>
        <w:t xml:space="preserve">ndert worden ist, die Verordnung </w:t>
      </w:r>
      <w:r>
        <w:rPr>
          <w:rFonts w:cs="Calibri"/>
        </w:rPr>
        <w:t>ü</w:t>
      </w:r>
      <w:r>
        <w:rPr>
          <w:rFonts w:cs="Calibri"/>
        </w:rPr>
        <w:t>ber die Zulassung der regelm</w:t>
      </w:r>
      <w:r>
        <w:rPr>
          <w:rFonts w:cs="Calibri"/>
        </w:rPr>
        <w:t>äß</w:t>
      </w:r>
      <w:r>
        <w:rPr>
          <w:rFonts w:cs="Calibri"/>
        </w:rPr>
        <w:t>igen Daten</w:t>
      </w:r>
      <w:r>
        <w:rPr>
          <w:rFonts w:cs="Calibri"/>
        </w:rPr>
        <w:t>ü</w:t>
      </w:r>
      <w:r>
        <w:rPr>
          <w:rFonts w:cs="Calibri"/>
        </w:rPr>
        <w:t>bermittlung von Meldebeh</w:t>
      </w:r>
      <w:r>
        <w:rPr>
          <w:rFonts w:cs="Calibri"/>
        </w:rPr>
        <w:t>ö</w:t>
      </w:r>
      <w:r>
        <w:rPr>
          <w:rFonts w:cs="Calibri"/>
        </w:rPr>
        <w:t>rden an die Zentralen Stellen bei den Kassen</w:t>
      </w:r>
      <w:r>
        <w:rPr>
          <w:rFonts w:cs="Calibri"/>
        </w:rPr>
        <w:t>ä</w:t>
      </w:r>
      <w:r>
        <w:rPr>
          <w:rFonts w:cs="Calibri"/>
        </w:rPr>
        <w:t>rztlichen Vereinigungen vom 5. Oktober 2005 (GV. NRW. S. 818), die durch Artikel 1 der Verordnung vom 10. Dezember 2010 (GV. NRW. S. 662) ge</w:t>
      </w:r>
      <w:r>
        <w:rPr>
          <w:rFonts w:cs="Calibri"/>
        </w:rPr>
        <w:t>ä</w:t>
      </w:r>
      <w:r>
        <w:rPr>
          <w:rFonts w:cs="Calibri"/>
        </w:rPr>
        <w:t>ndert worden ist, und die Verordnung zur Durchf</w:t>
      </w:r>
      <w:r>
        <w:rPr>
          <w:rFonts w:cs="Calibri"/>
        </w:rPr>
        <w:t>ü</w:t>
      </w:r>
      <w:r>
        <w:rPr>
          <w:rFonts w:cs="Calibri"/>
        </w:rPr>
        <w:t>hrung des Meldegesetzes f</w:t>
      </w:r>
      <w:r>
        <w:rPr>
          <w:rFonts w:cs="Calibri"/>
        </w:rPr>
        <w:t>ü</w:t>
      </w:r>
      <w:r>
        <w:rPr>
          <w:rFonts w:cs="Calibri"/>
        </w:rPr>
        <w:t>r das Land Nordrhein-Westfalen vom 30. Januar 2006 (GV. NRW. S. 76), die durch Artikel 2 der Verordnung vom 10. Dezember 2010 (GV. NRW. S. 662) ge</w:t>
      </w:r>
      <w:r>
        <w:rPr>
          <w:rFonts w:cs="Calibri"/>
        </w:rPr>
        <w:t>ä</w:t>
      </w:r>
      <w:r>
        <w:rPr>
          <w:rFonts w:cs="Calibri"/>
        </w:rPr>
        <w:t>ndert worden ist, au</w:t>
      </w:r>
      <w:r>
        <w:rPr>
          <w:rFonts w:cs="Calibri"/>
        </w:rPr>
        <w:t>ß</w:t>
      </w:r>
      <w:r>
        <w:rPr>
          <w:rFonts w:cs="Calibri"/>
        </w:rPr>
        <w:t>er Kraft.</w:t>
      </w:r>
    </w:p>
    <w:p w14:paraId="56166614" w14:textId="77777777" w:rsidR="00602A96" w:rsidRDefault="00602A96">
      <w:pPr>
        <w:pStyle w:val="RVfliesstext175nb"/>
        <w:rPr>
          <w:rFonts w:cs="Calibri"/>
        </w:rPr>
      </w:pPr>
    </w:p>
    <w:p w14:paraId="3456E9BA" w14:textId="77777777" w:rsidR="00602A96" w:rsidRDefault="00602A96">
      <w:pPr>
        <w:pStyle w:val="RVfliesstext175nb"/>
        <w:jc w:val="right"/>
        <w:rPr>
          <w:rFonts w:cs="Calibri"/>
        </w:rPr>
      </w:pPr>
      <w:r>
        <w:t>ABl. NRW. 12/15 S. 542</w:t>
      </w:r>
    </w:p>
    <w:sectPr w:rsidR="00000000">
      <w:footerReference w:type="even" r:id="rId7"/>
      <w:footerReference w:type="default" r:id="rId8"/>
      <w:footerReference w:type="first" r:id="rId9"/>
      <w:type w:val="continuous"/>
      <w:pgSz w:w="11906" w:h="16838"/>
      <w:pgMar w:top="1118" w:right="1124" w:bottom="706" w:left="784" w:header="0" w:footer="720" w:gutter="0"/>
      <w:cols w:num="2" w: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88F07" w14:textId="77777777" w:rsidR="00602A96" w:rsidRDefault="00602A96">
      <w:r>
        <w:separator/>
      </w:r>
    </w:p>
  </w:endnote>
  <w:endnote w:type="continuationSeparator" w:id="0">
    <w:p w14:paraId="2465AF7A" w14:textId="77777777" w:rsidR="00602A96" w:rsidRDefault="0060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variable"/>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EC716" w14:textId="77777777" w:rsidR="00602A96" w:rsidRDefault="00602A96">
    <w:pPr>
      <w:pStyle w:val="RVtabellenanker"/>
      <w:widowControl/>
      <w:tabs>
        <w:tab w:val="left" w:pos="4989"/>
        <w:tab w:val="left" w:pos="9978"/>
      </w:tabs>
      <w:spacing w:before="10" w:after="10" w:line="280" w:lineRule="exact"/>
      <w:jc w:val="center"/>
      <w:rPr>
        <w:rFonts w:cs="Arial"/>
      </w:rPr>
    </w:pPr>
    <w:r>
      <w:rPr>
        <w:rFonts w:ascii="Times New Roman" w:hAnsi="Times New Roman"/>
        <w:sz w:val="24"/>
      </w:rPr>
      <w:t>©</w:t>
    </w:r>
    <w:r>
      <w:rPr>
        <w:rFonts w:ascii="Times New Roman" w:hAnsi="Times New Roman"/>
        <w:sz w:val="24"/>
      </w:rPr>
      <w:t xml:space="preserve"> Ritterbach Verlag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0F4D0" w14:textId="77777777" w:rsidR="00602A96" w:rsidRDefault="00602A96">
    <w:pPr>
      <w:pStyle w:val="RVfliesstext175nb"/>
      <w:widowControl/>
      <w:tabs>
        <w:tab w:val="left" w:pos="4989"/>
        <w:tab w:val="left" w:pos="9978"/>
      </w:tabs>
      <w:spacing w:before="10" w:after="10" w:line="190" w:lineRule="exact"/>
      <w:jc w:val="center"/>
    </w:pPr>
    <w:r>
      <w:rPr>
        <w:noProof/>
      </w:rPr>
      <w:pict w14:anchorId="0DDF13C8">
        <v:shapetype id="_x0000_t202" coordsize="21600,21600" o:spt="202" path="m,l,21600r21600,l21600,xe">
          <v:stroke joinstyle="miter"/>
          <v:path gradientshapeok="t" o:connecttype="rect"/>
        </v:shapetype>
        <v:shape id="_x0000_s2050" type="#_x0000_t202" style="position:absolute;left:0;text-align:left;margin-left:0;margin-top:0;width:65.65pt;height:10pt;z-index:-251655168;visibility:visible;mso-wrap-distance-left:0;mso-wrap-distance-right:0;mso-position-horizontal:left;mso-position-horizontal-relative:text;mso-position-vertical:bottom;mso-position-vertical-relative:line" o:allowincell="f" stroked="f" strokeweight="0">
          <v:textbox inset="0,0,0,0">
            <w:txbxContent>
              <w:p w14:paraId="6E7EB74D" w14:textId="77777777" w:rsidR="00602A96" w:rsidRDefault="00602A96">
                <w:pPr>
                  <w:pStyle w:val="RVfliesstext175nb"/>
                  <w:widowControl/>
                  <w:tabs>
                    <w:tab w:val="left" w:pos="4989"/>
                    <w:tab w:val="left" w:pos="9978"/>
                  </w:tabs>
                  <w:spacing w:before="10" w:after="10" w:line="190" w:lineRule="exact"/>
                  <w:jc w:val="center"/>
                  <w:rPr>
                    <w:rFonts w:cs="Calibri"/>
                  </w:rPr>
                </w:pPr>
                <w:r>
                  <w:t>©</w:t>
                </w:r>
                <w:r>
                  <w:t xml:space="preserve"> Ritterbach Verlag</w:t>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A0B99" w14:textId="77777777" w:rsidR="00602A96" w:rsidRDefault="00602A96">
    <w:pPr>
      <w:pStyle w:val="RVfliesstext175nb"/>
      <w:widowControl/>
      <w:tabs>
        <w:tab w:val="left" w:pos="4989"/>
        <w:tab w:val="left" w:pos="9978"/>
      </w:tabs>
      <w:spacing w:before="10" w:after="10" w:line="190" w:lineRule="exact"/>
      <w:jc w:val="center"/>
      <w:rPr>
        <w:rFonts w:cs="Calibri"/>
      </w:rPr>
    </w:pPr>
    <w:r>
      <w:rPr>
        <w:noProof/>
      </w:rPr>
      <w:pict w14:anchorId="4206A27E">
        <v:shapetype id="_x0000_t202" coordsize="21600,21600" o:spt="202" path="m,l,21600r21600,l21600,xe">
          <v:stroke joinstyle="miter"/>
          <v:path gradientshapeok="t" o:connecttype="rect"/>
        </v:shapetype>
        <v:shape id="_x0000_s2049" type="#_x0000_t202" style="position:absolute;left:0;text-align:left;margin-left:0;margin-top:0;width:65.65pt;height:10pt;z-index:-251657216;visibility:visible;mso-wrap-distance-left:0;mso-wrap-distance-right:0;mso-position-horizontal:left;mso-position-horizontal-relative:text;mso-position-vertical:bottom;mso-position-vertical-relative:line" o:allowincell="f" stroked="f" strokeweight="0">
          <v:textbox inset="0,0,0,0">
            <w:txbxContent>
              <w:p w14:paraId="4462E4D5" w14:textId="77777777" w:rsidR="00602A96" w:rsidRDefault="00602A96">
                <w:pPr>
                  <w:pStyle w:val="RVfliesstext175nb"/>
                  <w:widowControl/>
                  <w:tabs>
                    <w:tab w:val="left" w:pos="4989"/>
                    <w:tab w:val="left" w:pos="9978"/>
                  </w:tabs>
                  <w:spacing w:before="10" w:after="10" w:line="190" w:lineRule="exact"/>
                  <w:jc w:val="center"/>
                </w:pPr>
                <w:r>
                  <w:rPr>
                    <w:rFonts w:cs="Calibri"/>
                  </w:rPr>
                  <w:t>©</w:t>
                </w:r>
                <w:r>
                  <w:rPr>
                    <w:rFonts w:cs="Calibri"/>
                  </w:rPr>
                  <w:t xml:space="preserve"> Ritterbach Verlag</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46A40" w14:textId="77777777" w:rsidR="00602A96" w:rsidRDefault="00602A96">
      <w:r>
        <w:separator/>
      </w:r>
    </w:p>
  </w:footnote>
  <w:footnote w:type="continuationSeparator" w:id="0">
    <w:p w14:paraId="33204AA8" w14:textId="77777777" w:rsidR="00602A96" w:rsidRDefault="00602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44036E"/>
    <w:rsid w:val="0044036E"/>
    <w:rsid w:val="00602A96"/>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435ED85"/>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val="0"/>
      <w:autoSpaceDE w:val="0"/>
      <w:autoSpaceDN w:val="0"/>
      <w:adjustRightInd w:val="0"/>
    </w:pPr>
    <w:rPr>
      <w:sz w:val="22"/>
      <w:szCs w:val="24"/>
      <w:lang w:bidi="hi-IN"/>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bidi="hi-IN"/>
    </w:rPr>
  </w:style>
  <w:style w:type="paragraph" w:customStyle="1" w:styleId="Bass-Nr">
    <w:name w:val="Bass-Nr"/>
    <w:uiPriority w:val="99"/>
    <w:qFormat/>
    <w:pPr>
      <w:widowControl w:val="0"/>
      <w:suppressAutoHyphens w:val="0"/>
      <w:autoSpaceDE w:val="0"/>
      <w:autoSpaceDN w:val="0"/>
      <w:adjustRightInd w:val="0"/>
      <w:spacing w:line="200" w:lineRule="exact"/>
      <w:ind w:left="1" w:hanging="1"/>
    </w:pPr>
    <w:rPr>
      <w:rFonts w:ascii="Arial" w:hAnsi="Arial" w:cs="Arial"/>
      <w:b/>
      <w:color w:val="000000"/>
      <w:szCs w:val="24"/>
      <w:lang w:bidi="hi-IN"/>
    </w:rPr>
  </w:style>
  <w:style w:type="paragraph" w:customStyle="1" w:styleId="BASS-Nr-ABl">
    <w:name w:val="BASS-Nr-ABl"/>
    <w:uiPriority w:val="99"/>
    <w:qFormat/>
    <w:pPr>
      <w:widowControl w:val="0"/>
      <w:tabs>
        <w:tab w:val="left" w:pos="720"/>
        <w:tab w:val="left" w:pos="811"/>
      </w:tabs>
      <w:suppressAutoHyphens w:val="0"/>
      <w:autoSpaceDE w:val="0"/>
      <w:autoSpaceDN w:val="0"/>
      <w:adjustRightInd w:val="0"/>
      <w:spacing w:line="200" w:lineRule="exact"/>
      <w:ind w:left="1" w:hanging="1"/>
    </w:pPr>
    <w:rPr>
      <w:rFonts w:ascii="Arial" w:hAnsi="Arial" w:cs="Calibri"/>
      <w:b/>
      <w:color w:val="666666"/>
      <w:szCs w:val="24"/>
      <w:lang w:bidi="hi-IN"/>
    </w:rPr>
  </w:style>
  <w:style w:type="paragraph" w:customStyle="1" w:styleId="Header1">
    <w:name w:val="Header1"/>
    <w:uiPriority w:val="99"/>
    <w:pPr>
      <w:widowControl w:val="0"/>
      <w:tabs>
        <w:tab w:val="left" w:pos="720"/>
        <w:tab w:val="left" w:pos="4989"/>
        <w:tab w:val="left" w:pos="9978"/>
      </w:tabs>
      <w:suppressAutoHyphens w:val="0"/>
      <w:autoSpaceDE w:val="0"/>
      <w:autoSpaceDN w:val="0"/>
      <w:adjustRightInd w:val="0"/>
      <w:spacing w:line="220" w:lineRule="exact"/>
      <w:ind w:left="1" w:hanging="1"/>
      <w:jc w:val="right"/>
    </w:pPr>
    <w:rPr>
      <w:rFonts w:ascii="Arial" w:hAnsi="Arial" w:cs="Arial"/>
      <w:color w:val="000000"/>
      <w:sz w:val="18"/>
      <w:szCs w:val="24"/>
      <w:lang w:bidi="hi-IN"/>
    </w:rPr>
  </w:style>
  <w:style w:type="paragraph" w:customStyle="1" w:styleId="RVfliesstext175fb">
    <w:name w:val="RV_fliesstext_1_75_f_b"/>
    <w:uiPriority w:val="99"/>
    <w:qFormat/>
    <w:pPr>
      <w:widowControl w:val="0"/>
      <w:suppressAutoHyphens w:val="0"/>
      <w:autoSpaceDE w:val="0"/>
      <w:autoSpaceDN w:val="0"/>
      <w:adjustRightInd w:val="0"/>
      <w:spacing w:before="60" w:after="40" w:line="160" w:lineRule="exact"/>
      <w:ind w:left="1" w:hanging="1"/>
      <w:jc w:val="both"/>
    </w:pPr>
    <w:rPr>
      <w:rFonts w:ascii="Arial" w:hAnsi="Arial" w:cs="Calibri"/>
      <w:b/>
      <w:color w:val="000000"/>
      <w:sz w:val="15"/>
      <w:szCs w:val="24"/>
      <w:lang w:bidi="hi-IN"/>
    </w:rPr>
  </w:style>
  <w:style w:type="paragraph" w:customStyle="1" w:styleId="RVfliesstext175fl">
    <w:name w:val="RV_fliesstext_1_75_f_l"/>
    <w:uiPriority w:val="99"/>
    <w:qFormat/>
    <w:pPr>
      <w:widowControl w:val="0"/>
      <w:suppressAutoHyphens w:val="0"/>
      <w:autoSpaceDE w:val="0"/>
      <w:autoSpaceDN w:val="0"/>
      <w:adjustRightInd w:val="0"/>
      <w:spacing w:before="60" w:after="40" w:line="160" w:lineRule="exact"/>
      <w:ind w:left="1" w:hanging="1"/>
    </w:pPr>
    <w:rPr>
      <w:rFonts w:ascii="Arial" w:hAnsi="Arial" w:cs="Arial"/>
      <w:b/>
      <w:color w:val="000000"/>
      <w:sz w:val="15"/>
      <w:szCs w:val="24"/>
      <w:lang w:bidi="hi-IN"/>
    </w:rPr>
  </w:style>
  <w:style w:type="paragraph" w:customStyle="1" w:styleId="RVfliesstext175kb">
    <w:name w:val="RV_fliesstext_1_75_k_b"/>
    <w:uiPriority w:val="99"/>
    <w:qFormat/>
    <w:pPr>
      <w:widowControl w:val="0"/>
      <w:suppressAutoHyphens w:val="0"/>
      <w:autoSpaceDE w:val="0"/>
      <w:autoSpaceDN w:val="0"/>
      <w:adjustRightInd w:val="0"/>
      <w:spacing w:after="40" w:line="160" w:lineRule="exact"/>
      <w:ind w:left="1" w:hanging="1"/>
      <w:jc w:val="both"/>
    </w:pPr>
    <w:rPr>
      <w:rFonts w:ascii="Arial" w:hAnsi="Arial" w:cs="Calibri"/>
      <w:i/>
      <w:color w:val="000000"/>
      <w:sz w:val="15"/>
      <w:szCs w:val="24"/>
      <w:lang w:bidi="hi-IN"/>
    </w:rPr>
  </w:style>
  <w:style w:type="paragraph" w:customStyle="1" w:styleId="RVfliesstext175nb">
    <w:name w:val="RV_fliesstext_1_75_n_b"/>
    <w:uiPriority w:val="99"/>
    <w:qFormat/>
    <w:pPr>
      <w:widowControl w:val="0"/>
      <w:suppressAutoHyphens w:val="0"/>
      <w:autoSpaceDE w:val="0"/>
      <w:autoSpaceDN w:val="0"/>
      <w:adjustRightInd w:val="0"/>
      <w:spacing w:before="60" w:after="40" w:line="160" w:lineRule="exact"/>
      <w:ind w:left="1" w:hanging="1"/>
      <w:jc w:val="both"/>
    </w:pPr>
    <w:rPr>
      <w:rFonts w:ascii="Arial" w:hAnsi="Arial" w:cs="Arial"/>
      <w:color w:val="000000"/>
      <w:sz w:val="15"/>
      <w:szCs w:val="24"/>
      <w:lang w:bidi="hi-IN"/>
    </w:rPr>
  </w:style>
  <w:style w:type="paragraph" w:customStyle="1" w:styleId="RVfliesstext175nl">
    <w:name w:val="RV_fliesstext_1_75_n_l"/>
    <w:uiPriority w:val="99"/>
    <w:qFormat/>
    <w:pPr>
      <w:widowControl w:val="0"/>
      <w:suppressAutoHyphens w:val="0"/>
      <w:autoSpaceDE w:val="0"/>
      <w:autoSpaceDN w:val="0"/>
      <w:adjustRightInd w:val="0"/>
      <w:spacing w:before="40" w:after="20" w:line="150" w:lineRule="exact"/>
      <w:ind w:left="1" w:hanging="1"/>
    </w:pPr>
    <w:rPr>
      <w:rFonts w:ascii="Arial" w:hAnsi="Arial" w:cs="Calibri"/>
      <w:color w:val="000000"/>
      <w:sz w:val="15"/>
      <w:szCs w:val="24"/>
      <w:lang w:bidi="hi-IN"/>
    </w:rPr>
  </w:style>
  <w:style w:type="paragraph" w:customStyle="1" w:styleId="RVFudfnote160kb">
    <w:name w:val="RV_Fußdfnote_1_60_k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Arial"/>
      <w:i/>
      <w:color w:val="000000"/>
      <w:sz w:val="12"/>
      <w:szCs w:val="24"/>
      <w:lang w:bidi="hi-IN"/>
    </w:rPr>
  </w:style>
  <w:style w:type="paragraph" w:customStyle="1" w:styleId="RVFudfnote160nb">
    <w:name w:val="RV_Fußdfnote_1_60_n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Calibri"/>
      <w:color w:val="000000"/>
      <w:sz w:val="12"/>
      <w:szCs w:val="24"/>
      <w:lang w:bidi="hi-IN"/>
    </w:rPr>
  </w:style>
  <w:style w:type="paragraph" w:customStyle="1" w:styleId="RVliste1n75fb">
    <w:name w:val="RV_liste_1n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RVliste1n75fbanfang">
    <w:name w:val="RV_liste_1n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RVliste1n75fl">
    <w:name w:val="RV_liste_1n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Arial"/>
      <w:b/>
      <w:color w:val="000000"/>
      <w:sz w:val="15"/>
      <w:szCs w:val="24"/>
      <w:lang w:bidi="hi-IN"/>
    </w:rPr>
  </w:style>
  <w:style w:type="paragraph" w:customStyle="1" w:styleId="RVliste1n75flanfang">
    <w:name w:val="RV_liste_1n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b/>
      <w:color w:val="000000"/>
      <w:sz w:val="15"/>
      <w:szCs w:val="24"/>
      <w:lang w:bidi="hi-IN"/>
    </w:rPr>
  </w:style>
  <w:style w:type="paragraph" w:customStyle="1" w:styleId="RVliste1n75nl">
    <w:name w:val="RV_liste_1n_75_n_l"/>
    <w:uiPriority w:val="99"/>
    <w:qFormat/>
    <w:pPr>
      <w:widowControl w:val="0"/>
      <w:suppressAutoHyphens w:val="0"/>
      <w:autoSpaceDE w:val="0"/>
      <w:autoSpaceDN w:val="0"/>
      <w:adjustRightInd w:val="0"/>
      <w:spacing w:after="40" w:line="160" w:lineRule="exact"/>
      <w:ind w:left="1" w:hanging="1"/>
    </w:pPr>
    <w:rPr>
      <w:rFonts w:ascii="Arial" w:hAnsi="Arial" w:cs="Arial"/>
      <w:color w:val="000000"/>
      <w:sz w:val="15"/>
      <w:szCs w:val="24"/>
      <w:lang w:bidi="hi-IN"/>
    </w:rPr>
  </w:style>
  <w:style w:type="paragraph" w:customStyle="1" w:styleId="RVliste1n75nlanfang">
    <w:name w:val="RV_liste_1n_75_n_l_anfang"/>
    <w:uiPriority w:val="99"/>
    <w:qFormat/>
    <w:pPr>
      <w:widowControl w:val="0"/>
      <w:tabs>
        <w:tab w:val="left" w:pos="397"/>
        <w:tab w:val="left" w:pos="720"/>
      </w:tabs>
      <w:suppressAutoHyphens w:val="0"/>
      <w:autoSpaceDE w:val="0"/>
      <w:autoSpaceDN w:val="0"/>
      <w:adjustRightInd w:val="0"/>
      <w:spacing w:after="40" w:line="160" w:lineRule="exact"/>
      <w:ind w:left="398" w:hanging="398"/>
    </w:pPr>
    <w:rPr>
      <w:rFonts w:ascii="Arial" w:hAnsi="Arial" w:cs="Calibri"/>
      <w:color w:val="000000"/>
      <w:sz w:val="15"/>
      <w:szCs w:val="24"/>
      <w:lang w:bidi="hi-IN"/>
    </w:rPr>
  </w:style>
  <w:style w:type="paragraph" w:customStyle="1" w:styleId="RVliste2a75fb">
    <w:name w:val="RV_liste_2a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RVliste2a75fbanfang">
    <w:name w:val="RV_liste_2a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RVliste2a75nb">
    <w:name w:val="RV_liste_2a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2a75nbanfang">
    <w:name w:val="RV_liste_2a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2spaltig20-8075fb">
    <w:name w:val="RV_liste_2spaltig_20-80_75_f_b"/>
    <w:uiPriority w:val="99"/>
    <w:qFormat/>
    <w:pPr>
      <w:widowControl w:val="0"/>
      <w:tabs>
        <w:tab w:val="left" w:pos="720"/>
        <w:tab w:val="left" w:pos="1020"/>
      </w:tabs>
      <w:suppressAutoHyphens w:val="0"/>
      <w:autoSpaceDE w:val="0"/>
      <w:autoSpaceDN w:val="0"/>
      <w:adjustRightInd w:val="0"/>
      <w:spacing w:after="40" w:line="160" w:lineRule="exact"/>
      <w:ind w:left="1021" w:hanging="1021"/>
      <w:jc w:val="both"/>
    </w:pPr>
    <w:rPr>
      <w:rFonts w:ascii="Arial" w:hAnsi="Arial" w:cs="Arial"/>
      <w:b/>
      <w:color w:val="000000"/>
      <w:sz w:val="15"/>
      <w:szCs w:val="24"/>
      <w:lang w:bidi="hi-IN"/>
    </w:rPr>
  </w:style>
  <w:style w:type="paragraph" w:customStyle="1" w:styleId="RVliste3n75nb">
    <w:name w:val="RV_liste_3n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3n75nbanfang">
    <w:name w:val="RV_liste_3n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3n75nl">
    <w:name w:val="RV_liste_3n_75_n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color w:val="000000"/>
      <w:sz w:val="15"/>
      <w:szCs w:val="24"/>
      <w:lang w:bidi="hi-IN"/>
    </w:rPr>
  </w:style>
  <w:style w:type="paragraph" w:customStyle="1" w:styleId="RVliste3n75nlanfang">
    <w:name w:val="RV_liste_3n_75_n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Arial"/>
      <w:color w:val="000000"/>
      <w:sz w:val="15"/>
      <w:szCs w:val="24"/>
      <w:lang w:bidi="hi-IN"/>
    </w:rPr>
  </w:style>
  <w:style w:type="paragraph" w:customStyle="1" w:styleId="RVliste3u75fb">
    <w:name w:val="RV_liste_3u_75_f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hAnsi="Arial" w:cs="Calibri"/>
      <w:b/>
      <w:color w:val="000000"/>
      <w:sz w:val="15"/>
      <w:szCs w:val="24"/>
      <w:lang w:bidi="hi-IN"/>
    </w:rPr>
  </w:style>
  <w:style w:type="paragraph" w:customStyle="1" w:styleId="RVliste3u75nb">
    <w:name w:val="RV_liste_3u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hAnsi="Arial" w:cs="Arial"/>
      <w:color w:val="000000"/>
      <w:sz w:val="15"/>
      <w:szCs w:val="24"/>
      <w:lang w:bidi="hi-IN"/>
    </w:rPr>
  </w:style>
  <w:style w:type="paragraph" w:customStyle="1" w:styleId="RVliste3u75nl">
    <w:name w:val="RV_liste_3u_75_n_l"/>
    <w:uiPriority w:val="99"/>
    <w:qFormat/>
    <w:pPr>
      <w:widowControl w:val="0"/>
      <w:tabs>
        <w:tab w:val="left" w:pos="170"/>
        <w:tab w:val="left" w:pos="720"/>
      </w:tabs>
      <w:suppressAutoHyphens w:val="0"/>
      <w:autoSpaceDE w:val="0"/>
      <w:autoSpaceDN w:val="0"/>
      <w:adjustRightInd w:val="0"/>
      <w:spacing w:after="40" w:line="160" w:lineRule="exact"/>
      <w:ind w:left="171" w:hanging="171"/>
    </w:pPr>
    <w:rPr>
      <w:rFonts w:ascii="Arial" w:hAnsi="Arial" w:cs="Calibri"/>
      <w:color w:val="000000"/>
      <w:sz w:val="15"/>
      <w:szCs w:val="24"/>
      <w:lang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hAnsi="Arial" w:cs="Arial"/>
      <w:b/>
      <w:color w:val="000000"/>
      <w:sz w:val="15"/>
      <w:szCs w:val="24"/>
      <w:lang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hAnsi="Arial" w:cs="Calibri"/>
      <w:color w:val="000000"/>
      <w:sz w:val="15"/>
      <w:szCs w:val="24"/>
      <w:lang w:bidi="hi-IN"/>
    </w:rPr>
  </w:style>
  <w:style w:type="paragraph" w:customStyle="1" w:styleId="RVredhinweis">
    <w:name w:val="RV_red_hinweis"/>
    <w:uiPriority w:val="99"/>
    <w:qFormat/>
    <w:pPr>
      <w:widowControl w:val="0"/>
      <w:shd w:val="solid" w:color="CCCCCC" w:fill="auto"/>
      <w:suppressAutoHyphens w:val="0"/>
      <w:autoSpaceDE w:val="0"/>
      <w:autoSpaceDN w:val="0"/>
      <w:adjustRightInd w:val="0"/>
      <w:spacing w:line="170" w:lineRule="exact"/>
      <w:ind w:left="1" w:hanging="1"/>
    </w:pPr>
    <w:rPr>
      <w:rFonts w:ascii="Arial" w:hAnsi="Arial" w:cs="Arial"/>
      <w:i/>
      <w:color w:val="000000"/>
      <w:sz w:val="15"/>
      <w:szCs w:val="24"/>
      <w:lang w:bidi="hi-IN"/>
    </w:rPr>
  </w:style>
  <w:style w:type="paragraph" w:customStyle="1" w:styleId="RVtabelle75fr">
    <w:name w:val="RV_tabelle_75_f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Calibri"/>
      <w:b/>
      <w:color w:val="000000"/>
      <w:sz w:val="15"/>
      <w:szCs w:val="24"/>
      <w:lang w:bidi="hi-IN"/>
    </w:rPr>
  </w:style>
  <w:style w:type="paragraph" w:customStyle="1" w:styleId="RVtabelle75fz">
    <w:name w:val="RV_tabelle_75_f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Arial"/>
      <w:b/>
      <w:color w:val="000000"/>
      <w:sz w:val="15"/>
      <w:szCs w:val="24"/>
      <w:lang w:val="en-US" w:bidi="hi-IN"/>
    </w:rPr>
  </w:style>
  <w:style w:type="paragraph" w:customStyle="1" w:styleId="RVtabelle75nr">
    <w:name w:val="RV_tabelle_75_n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Calibri"/>
      <w:color w:val="000000"/>
      <w:sz w:val="15"/>
      <w:szCs w:val="24"/>
      <w:lang w:val="en-US" w:bidi="hi-IN"/>
    </w:rPr>
  </w:style>
  <w:style w:type="paragraph" w:customStyle="1" w:styleId="RVtabelle75nz">
    <w:name w:val="RV_tabelle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Arial"/>
      <w:color w:val="000000"/>
      <w:sz w:val="15"/>
      <w:szCs w:val="24"/>
      <w:lang w:val="en-US" w:bidi="hi-IN"/>
    </w:rPr>
  </w:style>
  <w:style w:type="paragraph" w:customStyle="1" w:styleId="RVtabellenanker">
    <w:name w:val="RV_tabellenanker"/>
    <w:uiPriority w:val="99"/>
    <w:qFormat/>
    <w:pPr>
      <w:widowControl w:val="0"/>
      <w:suppressAutoHyphens w:val="0"/>
      <w:autoSpaceDE w:val="0"/>
      <w:autoSpaceDN w:val="0"/>
      <w:adjustRightInd w:val="0"/>
      <w:spacing w:line="150" w:lineRule="exact"/>
      <w:ind w:left="1" w:hanging="1"/>
    </w:pPr>
    <w:rPr>
      <w:rFonts w:ascii="Arial" w:hAnsi="Arial" w:cs="Calibri"/>
      <w:color w:val="000000"/>
      <w:sz w:val="15"/>
      <w:szCs w:val="24"/>
      <w:lang w:bidi="hi-IN"/>
    </w:rPr>
  </w:style>
  <w:style w:type="paragraph" w:customStyle="1" w:styleId="RVtabellenunterschrift">
    <w:name w:val="RV_tabellenunterschrift"/>
    <w:uiPriority w:val="99"/>
    <w:qFormat/>
    <w:pPr>
      <w:widowControl w:val="0"/>
      <w:suppressAutoHyphens w:val="0"/>
      <w:autoSpaceDE w:val="0"/>
      <w:autoSpaceDN w:val="0"/>
      <w:adjustRightInd w:val="0"/>
      <w:spacing w:before="40" w:after="20" w:line="130" w:lineRule="exact"/>
      <w:ind w:left="1" w:hanging="1"/>
      <w:jc w:val="both"/>
    </w:pPr>
    <w:rPr>
      <w:rFonts w:ascii="Arial" w:hAnsi="Arial" w:cs="Arial"/>
      <w:i/>
      <w:color w:val="000000"/>
      <w:sz w:val="13"/>
      <w:szCs w:val="24"/>
      <w:lang w:bidi="hi-IN"/>
    </w:rPr>
  </w:style>
  <w:style w:type="paragraph" w:customStyle="1" w:styleId="RVtabellenfcberschrift">
    <w:name w:val="RV_tabellenüfcberschrift"/>
    <w:uiPriority w:val="99"/>
    <w:qFormat/>
    <w:pPr>
      <w:widowControl w:val="0"/>
      <w:tabs>
        <w:tab w:val="left" w:pos="104"/>
        <w:tab w:val="left" w:pos="720"/>
      </w:tabs>
      <w:suppressAutoHyphens w:val="0"/>
      <w:autoSpaceDE w:val="0"/>
      <w:autoSpaceDN w:val="0"/>
      <w:adjustRightInd w:val="0"/>
      <w:spacing w:before="80" w:after="40" w:line="150" w:lineRule="exact"/>
      <w:ind w:left="1" w:hanging="1"/>
      <w:jc w:val="center"/>
    </w:pPr>
    <w:rPr>
      <w:rFonts w:ascii="Arial" w:hAnsi="Arial" w:cs="Calibri"/>
      <w:b/>
      <w:color w:val="000000"/>
      <w:sz w:val="15"/>
      <w:szCs w:val="24"/>
      <w:lang w:bidi="hi-IN"/>
    </w:rPr>
  </w:style>
  <w:style w:type="paragraph" w:customStyle="1" w:styleId="RVueberschrift1100fz">
    <w:name w:val="RV_ueberschrift_1_100_f_z"/>
    <w:uiPriority w:val="99"/>
    <w:qFormat/>
    <w:pPr>
      <w:widowControl w:val="0"/>
      <w:suppressAutoHyphens w:val="0"/>
      <w:autoSpaceDE w:val="0"/>
      <w:autoSpaceDN w:val="0"/>
      <w:adjustRightInd w:val="0"/>
      <w:spacing w:before="60" w:after="40" w:line="220" w:lineRule="exact"/>
      <w:ind w:left="1" w:hanging="1"/>
      <w:jc w:val="center"/>
    </w:pPr>
    <w:rPr>
      <w:rFonts w:ascii="Arial" w:hAnsi="Arial" w:cs="Arial"/>
      <w:b/>
      <w:color w:val="000000"/>
      <w:szCs w:val="24"/>
      <w:lang w:bidi="hi-IN"/>
    </w:rPr>
  </w:style>
  <w:style w:type="paragraph" w:customStyle="1" w:styleId="RVueberschrift275nul">
    <w:name w:val="RV_ueberschrift_2_75_nu_l"/>
    <w:uiPriority w:val="99"/>
    <w:qFormat/>
    <w:pPr>
      <w:widowControl w:val="0"/>
      <w:suppressAutoHyphens w:val="0"/>
      <w:autoSpaceDE w:val="0"/>
      <w:autoSpaceDN w:val="0"/>
      <w:adjustRightInd w:val="0"/>
      <w:spacing w:before="60" w:after="40" w:line="170" w:lineRule="exact"/>
      <w:ind w:left="1" w:hanging="1"/>
      <w:jc w:val="both"/>
    </w:pPr>
    <w:rPr>
      <w:rFonts w:ascii="Arial" w:hAnsi="Arial" w:cs="Calibri"/>
      <w:color w:val="000000"/>
      <w:sz w:val="17"/>
      <w:szCs w:val="24"/>
      <w:u w:val="single"/>
      <w:lang w:bidi="hi-IN"/>
    </w:rPr>
  </w:style>
  <w:style w:type="paragraph" w:customStyle="1" w:styleId="RVueberschrift285fz">
    <w:name w:val="RV_ueberschrift_2_85_f_z"/>
    <w:uiPriority w:val="99"/>
    <w:qFormat/>
    <w:pPr>
      <w:widowControl w:val="0"/>
      <w:suppressAutoHyphens w:val="0"/>
      <w:autoSpaceDE w:val="0"/>
      <w:autoSpaceDN w:val="0"/>
      <w:adjustRightInd w:val="0"/>
      <w:spacing w:before="80" w:after="60" w:line="170" w:lineRule="exact"/>
      <w:ind w:left="1" w:hanging="1"/>
      <w:jc w:val="center"/>
    </w:pPr>
    <w:rPr>
      <w:rFonts w:ascii="Arial" w:hAnsi="Arial" w:cs="Arial"/>
      <w:b/>
      <w:color w:val="000000"/>
      <w:sz w:val="17"/>
      <w:szCs w:val="24"/>
      <w:lang w:bidi="hi-IN"/>
    </w:rPr>
  </w:style>
  <w:style w:type="paragraph" w:customStyle="1" w:styleId="RVueberschrift285nz">
    <w:name w:val="RV_ueberschrift_2_85_n_z"/>
    <w:uiPriority w:val="99"/>
    <w:qFormat/>
    <w:pPr>
      <w:widowControl w:val="0"/>
      <w:suppressAutoHyphens w:val="0"/>
      <w:autoSpaceDE w:val="0"/>
      <w:autoSpaceDN w:val="0"/>
      <w:adjustRightInd w:val="0"/>
      <w:spacing w:before="80" w:after="60" w:line="170" w:lineRule="exact"/>
      <w:ind w:left="1" w:hanging="1"/>
      <w:jc w:val="center"/>
    </w:pPr>
    <w:rPr>
      <w:rFonts w:ascii="Arial" w:hAnsi="Arial" w:cs="Calibri"/>
      <w:color w:val="000000"/>
      <w:sz w:val="17"/>
      <w:szCs w:val="24"/>
      <w:lang w:bidi="hi-IN"/>
    </w:rPr>
  </w:style>
  <w:style w:type="paragraph" w:customStyle="1" w:styleId="dcberschrift">
    <w:name w:val="Üdcberschrift"/>
    <w:basedOn w:val="Standard"/>
    <w:next w:val="Textkrper"/>
    <w:uiPriority w:val="99"/>
    <w:qFormat/>
    <w:pPr>
      <w:spacing w:before="240" w:after="120"/>
    </w:pPr>
    <w:rPr>
      <w:rFonts w:ascii="Carlito" w:eastAsia="Times New Roman" w:hAnsi="Carlito" w:cs="Lohit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rFonts w:cs="Mangal"/>
      <w:sz w:val="22"/>
      <w:szCs w:val="24"/>
      <w:lang w:bidi="hi-IN"/>
    </w:rPr>
  </w:style>
  <w:style w:type="paragraph" w:styleId="Beschriftung">
    <w:name w:val="caption"/>
    <w:basedOn w:val="Standard"/>
    <w:next w:val="Standard"/>
    <w:uiPriority w:val="99"/>
    <w:qFormat/>
    <w:pPr>
      <w:suppressLineNumbers/>
      <w:spacing w:before="120" w:after="120"/>
    </w:pPr>
    <w:rPr>
      <w:rFonts w:cs="Lohit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Lohit Devanagari"/>
    </w:rPr>
  </w:style>
  <w:style w:type="paragraph" w:styleId="Fuzeile">
    <w:name w:val="footer"/>
    <w:basedOn w:val="Kopf-undFudfzeile"/>
    <w:link w:val="FuzeileZchn"/>
    <w:uiPriority w:val="99"/>
    <w:rPr>
      <w:rFonts w:cs="Calibri"/>
    </w:rPr>
  </w:style>
  <w:style w:type="character" w:customStyle="1" w:styleId="FuzeileZchn">
    <w:name w:val="Fußzeile Zchn"/>
    <w:basedOn w:val="Absatz-Standardschriftart"/>
    <w:link w:val="Fuzeile"/>
    <w:uiPriority w:val="99"/>
    <w:semiHidden/>
    <w:rPr>
      <w:rFonts w:cs="Mangal"/>
      <w:sz w:val="22"/>
      <w:szCs w:val="24"/>
      <w:lang w:bidi="hi-IN"/>
    </w:rPr>
  </w:style>
  <w:style w:type="character" w:styleId="Zeilennummer">
    <w:name w:val="line number"/>
    <w:basedOn w:val="Absatz-Standardschriftart"/>
    <w:uiPriority w:val="99"/>
    <w:rPr>
      <w:rFonts w:asciiTheme="minorHAnsi" w:hAnsiTheme="minorHAnsi"/>
      <w:sz w:val="22"/>
      <w:lang w:bidi="hi-IN"/>
    </w:rPr>
  </w:style>
  <w:style w:type="character" w:styleId="Hyperlink">
    <w:name w:val="Hyperlink"/>
    <w:basedOn w:val="Absatz-Standardschriftart"/>
    <w:uiPriority w:val="99"/>
    <w:rPr>
      <w:rFonts w:asciiTheme="minorHAnsi" w:hAnsiTheme="minorHAnsi" w:cs="Times New Roman"/>
      <w:color w:val="0000FF"/>
      <w:sz w:val="22"/>
      <w:u w:val="single"/>
      <w:lang w:bidi="hi-IN"/>
    </w:rPr>
  </w:style>
  <w:style w:type="character" w:customStyle="1" w:styleId="FootnoteCharacters">
    <w:name w:val="Footnote Characters"/>
    <w:uiPriority w:val="99"/>
    <w:qFormat/>
    <w:rPr>
      <w:rFonts w:asciiTheme="minorHAnsi" w:hAnsiTheme="minorHAnsi"/>
      <w:sz w:val="22"/>
      <w:lang w:bidi="hi-IN"/>
    </w:rPr>
  </w:style>
  <w:style w:type="character" w:customStyle="1" w:styleId="FootnoteAnchor">
    <w:name w:val="Footnote Anchor"/>
    <w:uiPriority w:val="99"/>
    <w:qFormat/>
    <w:rPr>
      <w:rFonts w:asciiTheme="minorHAnsi" w:hAnsiTheme="minorHAnsi" w:cs="Times New Roman"/>
      <w:sz w:val="22"/>
      <w:vertAlign w:val="superscript"/>
      <w:lang w:bidi="hi-IN"/>
    </w:rPr>
  </w:style>
  <w:style w:type="character" w:customStyle="1" w:styleId="EndnoteCharacters">
    <w:name w:val="Endnote Characters"/>
    <w:uiPriority w:val="99"/>
    <w:qFormat/>
    <w:rPr>
      <w:rFonts w:asciiTheme="minorHAnsi" w:hAnsiTheme="minorHAnsi"/>
      <w:sz w:val="22"/>
      <w:lang w:bidi="hi-IN"/>
    </w:rPr>
  </w:style>
  <w:style w:type="character" w:customStyle="1" w:styleId="EndnoteAnchor">
    <w:name w:val="Endnote Anchor"/>
    <w:uiPriority w:val="99"/>
    <w:qFormat/>
    <w:rPr>
      <w:rFonts w:asciiTheme="minorHAnsi" w:hAnsiTheme="minorHAnsi" w:cs="Times New Roman"/>
      <w:sz w:val="22"/>
      <w:vertAlign w:val="superscript"/>
      <w:lang w:bidi="hi-IN"/>
    </w:rPr>
  </w:style>
  <w:style w:type="character" w:customStyle="1" w:styleId="2">
    <w:name w:val="2"/>
    <w:uiPriority w:val="99"/>
    <w:qFormat/>
    <w:rPr>
      <w:rFonts w:ascii="Arial" w:hAnsi="Arial"/>
      <w:color w:val="000000"/>
      <w:sz w:val="4"/>
      <w:lang w:bidi="hi-IN"/>
    </w:rPr>
  </w:style>
  <w:style w:type="character" w:customStyle="1" w:styleId="95">
    <w:name w:val="95%"/>
    <w:uiPriority w:val="99"/>
    <w:qFormat/>
    <w:rPr>
      <w:rFonts w:ascii="Arial" w:hAnsi="Arial" w:cs="Arial"/>
      <w:w w:val="95"/>
      <w:sz w:val="22"/>
      <w:lang w:bidi="hi-IN"/>
    </w:rPr>
  </w:style>
  <w:style w:type="character" w:customStyle="1" w:styleId="96">
    <w:name w:val="96%"/>
    <w:uiPriority w:val="99"/>
    <w:qFormat/>
    <w:rPr>
      <w:rFonts w:ascii="Arial" w:hAnsi="Arial"/>
      <w:color w:val="000000"/>
      <w:w w:val="96"/>
      <w:sz w:val="15"/>
      <w:lang w:bidi="hi-IN"/>
    </w:rPr>
  </w:style>
  <w:style w:type="character" w:customStyle="1" w:styleId="97">
    <w:name w:val="97%"/>
    <w:uiPriority w:val="99"/>
    <w:qFormat/>
    <w:rPr>
      <w:rFonts w:ascii="Arial" w:hAnsi="Arial" w:cs="Arial"/>
      <w:w w:val="97"/>
      <w:sz w:val="22"/>
      <w:lang w:bidi="hi-IN"/>
    </w:rPr>
  </w:style>
  <w:style w:type="character" w:customStyle="1" w:styleId="98">
    <w:name w:val="98%"/>
    <w:uiPriority w:val="99"/>
    <w:qFormat/>
    <w:rPr>
      <w:rFonts w:ascii="Arial" w:hAnsi="Arial"/>
      <w:w w:val="98"/>
      <w:sz w:val="22"/>
      <w:lang w:bidi="hi-IN"/>
    </w:rPr>
  </w:style>
  <w:style w:type="character" w:customStyle="1" w:styleId="99">
    <w:name w:val="99%"/>
    <w:uiPriority w:val="99"/>
    <w:qFormat/>
    <w:rPr>
      <w:rFonts w:ascii="Arial" w:hAnsi="Arial" w:cs="Arial"/>
      <w:w w:val="99"/>
      <w:sz w:val="22"/>
      <w:lang w:bidi="hi-IN"/>
    </w:rPr>
  </w:style>
  <w:style w:type="character" w:customStyle="1" w:styleId="Betonung">
    <w:name w:val="Betonung"/>
    <w:uiPriority w:val="99"/>
    <w:qFormat/>
    <w:rPr>
      <w:rFonts w:asciiTheme="minorHAnsi" w:hAnsiTheme="minorHAnsi"/>
      <w:i/>
      <w:sz w:val="22"/>
      <w:lang w:bidi="hi-IN"/>
    </w:rPr>
  </w:style>
  <w:style w:type="character" w:customStyle="1" w:styleId="blau">
    <w:name w:val="blau"/>
    <w:uiPriority w:val="99"/>
    <w:qFormat/>
    <w:rPr>
      <w:rFonts w:ascii="Arial" w:hAnsi="Arial" w:cs="Arial"/>
      <w:b/>
      <w:color w:val="0000FF"/>
      <w:sz w:val="17"/>
      <w:lang w:bidi="hi-IN"/>
    </w:rPr>
  </w:style>
  <w:style w:type="character" w:customStyle="1" w:styleId="blauundhf">
    <w:name w:val="blau und hf"/>
    <w:uiPriority w:val="99"/>
    <w:qFormat/>
    <w:rPr>
      <w:rFonts w:ascii="Arial" w:hAnsi="Arial"/>
      <w:b/>
      <w:color w:val="0000FF"/>
      <w:sz w:val="15"/>
      <w:lang w:bidi="hi-IN"/>
    </w:rPr>
  </w:style>
  <w:style w:type="character" w:customStyle="1" w:styleId="blauundmager">
    <w:name w:val="blau und mager"/>
    <w:uiPriority w:val="99"/>
    <w:qFormat/>
    <w:rPr>
      <w:rFonts w:ascii="Arial" w:hAnsi="Arial" w:cs="Arial"/>
      <w:color w:val="0000FF"/>
      <w:sz w:val="15"/>
      <w:lang w:bidi="hi-IN"/>
    </w:rPr>
  </w:style>
  <w:style w:type="character" w:customStyle="1" w:styleId="FNhochgestellt">
    <w:name w:val="FN hochgestellt"/>
    <w:uiPriority w:val="99"/>
    <w:qFormat/>
    <w:rPr>
      <w:rFonts w:ascii="Arial" w:hAnsi="Arial"/>
      <w:color w:val="000000"/>
      <w:sz w:val="22"/>
      <w:vertAlign w:val="superscript"/>
      <w:lang w:bidi="hi-IN"/>
    </w:rPr>
  </w:style>
  <w:style w:type="character" w:customStyle="1" w:styleId="FNhochgestelltblau">
    <w:name w:val="FN hochgestellt blau"/>
    <w:uiPriority w:val="99"/>
    <w:qFormat/>
    <w:rPr>
      <w:rFonts w:ascii="Arial" w:hAnsi="Arial" w:cs="Arial"/>
      <w:color w:val="0000FF"/>
      <w:sz w:val="22"/>
      <w:vertAlign w:val="superscript"/>
      <w:lang w:bidi="hi-IN"/>
    </w:rPr>
  </w:style>
  <w:style w:type="character" w:customStyle="1" w:styleId="FNhochgestelltmagerundblau">
    <w:name w:val="FN hochgestellt. mager und blau"/>
    <w:uiPriority w:val="99"/>
    <w:qFormat/>
    <w:rPr>
      <w:rFonts w:ascii="Arial" w:hAnsi="Arial"/>
      <w:color w:val="000000"/>
      <w:sz w:val="15"/>
      <w:vertAlign w:val="superscript"/>
      <w:lang w:bidi="hi-IN"/>
    </w:rPr>
  </w:style>
  <w:style w:type="character" w:customStyle="1" w:styleId="GlgVar">
    <w:name w:val="GlgVar"/>
    <w:uiPriority w:val="99"/>
    <w:qFormat/>
    <w:rPr>
      <w:rFonts w:asciiTheme="minorHAnsi" w:hAnsiTheme="minorHAnsi" w:cs="Times New Roman"/>
      <w:i/>
      <w:sz w:val="22"/>
      <w:lang w:bidi="hi-IN"/>
    </w:rPr>
  </w:style>
  <w:style w:type="character" w:customStyle="1" w:styleId="hf">
    <w:name w:val="hf"/>
    <w:uiPriority w:val="99"/>
    <w:qFormat/>
    <w:rPr>
      <w:rFonts w:ascii="Arial" w:hAnsi="Arial"/>
      <w:b/>
      <w:sz w:val="22"/>
      <w:lang w:bidi="hi-IN"/>
    </w:rPr>
  </w:style>
  <w:style w:type="character" w:customStyle="1" w:styleId="hfunterstrichen">
    <w:name w:val="hf unterstrichen"/>
    <w:uiPriority w:val="99"/>
    <w:qFormat/>
    <w:rPr>
      <w:rFonts w:ascii="Arial" w:hAnsi="Arial" w:cs="Arial"/>
      <w:b/>
      <w:color w:val="000000"/>
      <w:sz w:val="15"/>
      <w:u w:val="single"/>
      <w:lang w:bidi="hi-IN"/>
    </w:rPr>
  </w:style>
  <w:style w:type="character" w:customStyle="1" w:styleId="kursiv">
    <w:name w:val="kursiv"/>
    <w:uiPriority w:val="99"/>
    <w:qFormat/>
    <w:rPr>
      <w:rFonts w:ascii="Arial" w:hAnsi="Arial"/>
      <w:i/>
      <w:sz w:val="22"/>
      <w:lang w:bidi="hi-IN"/>
    </w:rPr>
  </w:style>
  <w:style w:type="character" w:customStyle="1" w:styleId="mager">
    <w:name w:val="mager"/>
    <w:uiPriority w:val="99"/>
    <w:qFormat/>
    <w:rPr>
      <w:rFonts w:ascii="Arial" w:hAnsi="Arial" w:cs="Arial"/>
      <w:color w:val="000000"/>
      <w:sz w:val="15"/>
      <w:lang w:bidi="hi-IN"/>
    </w:rPr>
  </w:style>
  <w:style w:type="character" w:customStyle="1" w:styleId="magerundkursiv">
    <w:name w:val="mager und kursiv"/>
    <w:uiPriority w:val="99"/>
    <w:qFormat/>
    <w:rPr>
      <w:rFonts w:ascii="Arial" w:hAnsi="Arial"/>
      <w:i/>
      <w:color w:val="000000"/>
      <w:sz w:val="15"/>
      <w:lang w:bidi="hi-IN"/>
    </w:rPr>
  </w:style>
  <w:style w:type="character" w:customStyle="1" w:styleId="magerundunterstrichen">
    <w:name w:val="mager und unterstrichen"/>
    <w:uiPriority w:val="99"/>
    <w:qFormat/>
    <w:rPr>
      <w:rFonts w:ascii="Arial" w:hAnsi="Arial" w:cs="Arial"/>
      <w:color w:val="000000"/>
      <w:sz w:val="15"/>
      <w:u w:val="single"/>
      <w:lang w:bidi="hi-IN"/>
    </w:rPr>
  </w:style>
  <w:style w:type="character" w:customStyle="1" w:styleId="normal1">
    <w:name w:val="normal1"/>
    <w:uiPriority w:val="99"/>
    <w:qFormat/>
    <w:rPr>
      <w:rFonts w:ascii="Arial" w:hAnsi="Arial"/>
      <w:sz w:val="22"/>
      <w:lang w:bidi="hi-IN"/>
    </w:rPr>
  </w:style>
  <w:style w:type="character" w:customStyle="1" w:styleId="Pantone">
    <w:name w:val="Pantone"/>
    <w:uiPriority w:val="99"/>
    <w:qFormat/>
    <w:rPr>
      <w:rFonts w:ascii="Arial" w:hAnsi="Arial" w:cs="Arial"/>
      <w:color w:val="FFA817"/>
      <w:sz w:val="18"/>
      <w:lang w:bidi="hi-IN"/>
    </w:rPr>
  </w:style>
  <w:style w:type="character" w:customStyle="1" w:styleId="Punkt55">
    <w:name w:val="Punkt 5.5"/>
    <w:uiPriority w:val="99"/>
    <w:qFormat/>
    <w:rPr>
      <w:rFonts w:ascii="Arial" w:hAnsi="Arial"/>
      <w:color w:val="000000"/>
      <w:sz w:val="11"/>
      <w:lang w:bidi="hi-IN"/>
    </w:rPr>
  </w:style>
  <w:style w:type="character" w:customStyle="1" w:styleId="Punkt65">
    <w:name w:val="Punkt 6.5"/>
    <w:uiPriority w:val="99"/>
    <w:qFormat/>
    <w:rPr>
      <w:rFonts w:ascii="Arial" w:hAnsi="Arial" w:cs="Arial"/>
      <w:color w:val="000000"/>
      <w:sz w:val="13"/>
      <w:lang w:bidi="hi-IN"/>
    </w:rPr>
  </w:style>
  <w:style w:type="character" w:customStyle="1" w:styleId="Punkt60">
    <w:name w:val="Punkt 6.0"/>
    <w:uiPriority w:val="99"/>
    <w:qFormat/>
    <w:rPr>
      <w:rFonts w:ascii="Arial" w:hAnsi="Arial"/>
      <w:color w:val="000000"/>
      <w:sz w:val="12"/>
      <w:lang w:bidi="hi-IN"/>
    </w:rPr>
  </w:style>
  <w:style w:type="character" w:customStyle="1" w:styleId="Punkt70">
    <w:name w:val="Punkt 7.0"/>
    <w:uiPriority w:val="99"/>
    <w:qFormat/>
    <w:rPr>
      <w:rFonts w:ascii="Arial" w:hAnsi="Arial" w:cs="Arial"/>
      <w:sz w:val="14"/>
      <w:lang w:bidi="hi-IN"/>
    </w:rPr>
  </w:style>
  <w:style w:type="character" w:customStyle="1" w:styleId="RV-Tabellenueberschrift">
    <w:name w:val="RV-Tabellenueberschrift"/>
    <w:uiPriority w:val="99"/>
    <w:qFormat/>
    <w:rPr>
      <w:rFonts w:ascii="Arial" w:hAnsi="Arial"/>
      <w:color w:val="000000"/>
      <w:sz w:val="13"/>
      <w:lang w:bidi="hi-IN"/>
    </w:rPr>
  </w:style>
  <w:style w:type="character" w:customStyle="1" w:styleId="Sternchen">
    <w:name w:val="Sternchen"/>
    <w:uiPriority w:val="99"/>
    <w:qFormat/>
    <w:rPr>
      <w:rFonts w:ascii="Arial" w:hAnsi="Arial" w:cs="Arial"/>
      <w:b/>
      <w:color w:val="000000"/>
      <w:sz w:val="20"/>
      <w:lang w:bidi="hi-IN"/>
    </w:rPr>
  </w:style>
  <w:style w:type="character" w:customStyle="1" w:styleId="Sternchenblau">
    <w:name w:val="Sternchen blau"/>
    <w:uiPriority w:val="99"/>
    <w:qFormat/>
    <w:rPr>
      <w:rFonts w:ascii="Arial" w:hAnsi="Arial"/>
      <w:b/>
      <w:color w:val="0000FF"/>
      <w:sz w:val="20"/>
      <w:lang w:bidi="hi-IN"/>
    </w:rPr>
  </w:style>
  <w:style w:type="character" w:customStyle="1" w:styleId="Unterstrichen">
    <w:name w:val="Unterstrichen"/>
    <w:uiPriority w:val="99"/>
    <w:qFormat/>
    <w:rPr>
      <w:rFonts w:ascii="Arial" w:hAnsi="Arial" w:cs="Arial"/>
      <w:color w:val="000000"/>
      <w:sz w:val="15"/>
      <w:u w:val="single"/>
      <w:lang w:bidi="hi-IN"/>
    </w:rPr>
  </w:style>
  <w:style w:type="character" w:customStyle="1" w:styleId="waldgrfcn">
    <w:name w:val="waldgrüfcn"/>
    <w:uiPriority w:val="99"/>
    <w:qFormat/>
    <w:rPr>
      <w:rFonts w:ascii="Arial" w:hAnsi="Arial"/>
      <w:b/>
      <w:color w:val="518A51"/>
      <w:sz w:val="18"/>
      <w:lang w:bidi="hi-IN"/>
    </w:rPr>
  </w:style>
  <w:style w:type="character" w:customStyle="1" w:styleId="weidf">
    <w:name w:val="weißdf"/>
    <w:uiPriority w:val="99"/>
    <w:qFormat/>
    <w:rPr>
      <w:rFonts w:ascii="Arial" w:hAnsi="Arial" w:cs="Arial"/>
      <w:b/>
      <w:color w:val="FFFFFF"/>
      <w:sz w:val="18"/>
      <w:lang w:bidi="hi-IN"/>
    </w:rPr>
  </w:style>
  <w:style w:type="character" w:customStyle="1" w:styleId="FootnoteReference">
    <w:name w:val="FootnoteReference"/>
    <w:uiPriority w:val="99"/>
    <w:qFormat/>
    <w:rPr>
      <w:rFonts w:asciiTheme="minorHAnsi" w:hAnsiTheme="minorHAnsi"/>
      <w:sz w:val="17"/>
      <w:vertAlign w:val="superscript"/>
      <w:lang w:bidi="hi-IN"/>
    </w:rPr>
  </w:style>
  <w:style w:type="character" w:customStyle="1" w:styleId="Fudfnotenzeichen">
    <w:name w:val="Fußdfnotenzeichen"/>
    <w:uiPriority w:val="99"/>
    <w:qFormat/>
    <w:rPr>
      <w:rFonts w:asciiTheme="minorHAnsi" w:hAnsiTheme="minorHAnsi" w:cs="Times New Roman"/>
      <w:sz w:val="22"/>
      <w:lang w:bidi="hi-IN"/>
    </w:rPr>
  </w:style>
  <w:style w:type="table" w:styleId="TabelleEinfach1">
    <w:name w:val="Table Simple 1"/>
    <w:basedOn w:val="NormaleTabelle"/>
    <w:uiPriority w:val="99"/>
    <w:pPr>
      <w:widowControl w:val="0"/>
      <w:autoSpaceDE w:val="0"/>
      <w:autoSpaceDN w:val="0"/>
      <w:adjustRightInd w:val="0"/>
    </w:pPr>
    <w:rPr>
      <w:sz w:val="22"/>
      <w:szCs w:val="24"/>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mpd="sng" algn="ctr">
          <a:prstDash val="solid"/>
          <a:miter lim="800000"/>
        </a:ln>
        <a:ln w="6350" cmpd="sng" algn="ctr">
          <a:prstDash val="solid"/>
          <a:miter lim="800000"/>
        </a:ln>
        <a:ln w="6350"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2242</Words>
  <Characters>14126</Characters>
  <Application>Microsoft Office Word</Application>
  <DocSecurity>0</DocSecurity>
  <Lines>117</Lines>
  <Paragraphs>32</Paragraphs>
  <ScaleCrop>false</ScaleCrop>
  <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2024-09-10T02:37:00Z</dcterms:created>
  <dcterms:modified xsi:type="dcterms:W3CDTF">2024-09-10T02:37:00Z</dcterms:modified>
</cp:coreProperties>
</file>