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FB680" w14:textId="77777777" w:rsidR="007828E5" w:rsidRDefault="007828E5">
      <w:pPr>
        <w:pStyle w:val="RVtabellenanker"/>
        <w:widowControl/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 w14:paraId="491C0C2B" w14:textId="77777777"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90991" w14:textId="77777777" w:rsidR="007828E5" w:rsidRDefault="007828E5">
            <w:pPr>
              <w:widowControl/>
              <w:rPr>
                <w:rFonts w:cs="Calibri"/>
                <w:b/>
                <w:sz w:val="15"/>
              </w:rPr>
            </w:pPr>
            <w:r>
              <w:rPr>
                <w:rFonts w:cs="Arial"/>
                <w:b/>
                <w:sz w:val="15"/>
              </w:rPr>
              <w:t>Sicherheitsf</w:t>
            </w:r>
            <w:r>
              <w:rPr>
                <w:rFonts w:cs="Arial"/>
                <w:b/>
                <w:sz w:val="15"/>
              </w:rPr>
              <w:t>ö</w:t>
            </w:r>
            <w:r>
              <w:rPr>
                <w:rFonts w:cs="Arial"/>
                <w:b/>
                <w:sz w:val="15"/>
              </w:rPr>
              <w:t xml:space="preserve">rderung im Schulsport; </w:t>
            </w:r>
            <w:r>
              <w:rPr>
                <w:rFonts w:cs="Arial"/>
                <w:b/>
                <w:sz w:val="15"/>
              </w:rPr>
              <w:t>Ä</w:t>
            </w:r>
            <w:r>
              <w:rPr>
                <w:rFonts w:cs="Arial"/>
                <w:b/>
                <w:sz w:val="15"/>
              </w:rPr>
              <w:t>nderung</w:t>
            </w:r>
          </w:p>
          <w:p w14:paraId="6E40DAF0" w14:textId="77777777" w:rsidR="007828E5" w:rsidRDefault="007828E5">
            <w:pPr>
              <w:widowControl/>
              <w:rPr>
                <w:rFonts w:cs="Calibri"/>
                <w:sz w:val="15"/>
              </w:rPr>
            </w:pPr>
            <w:r>
              <w:rPr>
                <w:rFonts w:cs="Arial"/>
                <w:sz w:val="15"/>
              </w:rPr>
              <w:t xml:space="preserve">Die </w:t>
            </w:r>
            <w:r>
              <w:rPr>
                <w:rFonts w:cs="Arial"/>
                <w:sz w:val="15"/>
              </w:rPr>
              <w:t>Ü</w:t>
            </w:r>
            <w:r>
              <w:rPr>
                <w:rFonts w:cs="Arial"/>
                <w:sz w:val="15"/>
              </w:rPr>
              <w:t>bergangsfrist f</w:t>
            </w:r>
            <w:r>
              <w:rPr>
                <w:rFonts w:cs="Arial"/>
                <w:sz w:val="15"/>
              </w:rPr>
              <w:t>ü</w:t>
            </w:r>
            <w:r>
              <w:rPr>
                <w:rFonts w:cs="Arial"/>
                <w:sz w:val="15"/>
              </w:rPr>
              <w:t>r die Auffrischung der Rettungsf</w:t>
            </w:r>
            <w:r>
              <w:rPr>
                <w:rFonts w:cs="Arial"/>
                <w:sz w:val="15"/>
              </w:rPr>
              <w:t>ä</w:t>
            </w:r>
            <w:r>
              <w:rPr>
                <w:rFonts w:cs="Arial"/>
                <w:sz w:val="15"/>
              </w:rPr>
              <w:t>higkeit und deren Nachweis gegen</w:t>
            </w:r>
            <w:r>
              <w:rPr>
                <w:rFonts w:cs="Arial"/>
                <w:sz w:val="15"/>
              </w:rPr>
              <w:t>ü</w:t>
            </w:r>
            <w:r>
              <w:rPr>
                <w:rFonts w:cs="Arial"/>
                <w:sz w:val="15"/>
              </w:rPr>
              <w:t>ber der Schulleitung wurde bis zum 31.07.2016 verl</w:t>
            </w:r>
            <w:r>
              <w:rPr>
                <w:rFonts w:cs="Arial"/>
                <w:sz w:val="15"/>
              </w:rPr>
              <w:t>ä</w:t>
            </w:r>
            <w:r>
              <w:rPr>
                <w:rFonts w:cs="Arial"/>
                <w:sz w:val="15"/>
              </w:rPr>
              <w:t>ngert.</w:t>
            </w:r>
          </w:p>
        </w:tc>
      </w:tr>
    </w:tbl>
    <w:p w14:paraId="540BA583" w14:textId="77777777" w:rsidR="007828E5" w:rsidRDefault="007828E5">
      <w:pPr>
        <w:widowControl/>
        <w:rPr>
          <w:rFonts w:cs="Arial"/>
          <w:sz w:val="15"/>
        </w:rPr>
      </w:pPr>
    </w:p>
    <w:p w14:paraId="5DD96EE6" w14:textId="77777777" w:rsidR="007828E5" w:rsidRDefault="007828E5">
      <w:pPr>
        <w:pStyle w:val="BASS-Nr-ABl"/>
        <w:tabs>
          <w:tab w:val="clear" w:pos="720"/>
        </w:tabs>
        <w:spacing w:before="10" w:after="10" w:line="200" w:lineRule="exact"/>
      </w:pPr>
      <w:r>
        <w:t>Zu BASS</w:t>
      </w:r>
      <w:r>
        <w:rPr>
          <w:rFonts w:cs="Arial"/>
        </w:rPr>
        <w:t xml:space="preserve"> 18-23 Nr. 2</w:t>
      </w:r>
    </w:p>
    <w:p w14:paraId="7980655D" w14:textId="77777777" w:rsidR="007828E5" w:rsidRDefault="007828E5">
      <w:pPr>
        <w:pStyle w:val="RVueberschrift1100fz"/>
        <w:keepNext/>
        <w:keepLines/>
        <w:rPr>
          <w:rFonts w:cs="Calibri"/>
        </w:rPr>
      </w:pPr>
      <w:r>
        <w:t>Sicherheitsf</w:t>
      </w:r>
      <w:r>
        <w:t>ö</w:t>
      </w:r>
      <w:r>
        <w:t xml:space="preserve">rderung im Schulsport; </w:t>
      </w:r>
      <w:r>
        <w:t>Ä</w:t>
      </w:r>
      <w:r>
        <w:t xml:space="preserve">nderung </w:t>
      </w:r>
    </w:p>
    <w:p w14:paraId="4DBD8BA2" w14:textId="77777777" w:rsidR="007828E5" w:rsidRDefault="007828E5">
      <w:pPr>
        <w:pStyle w:val="RVfliesstext175nl"/>
        <w:rPr>
          <w:rFonts w:cs="Calibri"/>
        </w:rPr>
      </w:pPr>
      <w:r>
        <w:rPr>
          <w:rStyle w:val="mager"/>
        </w:rPr>
        <w:t>RdErl. d. Ministeriums f</w:t>
      </w:r>
      <w:r>
        <w:rPr>
          <w:rStyle w:val="mager"/>
        </w:rPr>
        <w:t>ü</w:t>
      </w:r>
      <w:r>
        <w:rPr>
          <w:rStyle w:val="mager"/>
        </w:rPr>
        <w:t xml:space="preserve">r Schule und Weiterbildung </w:t>
      </w:r>
      <w:r>
        <w:rPr>
          <w:rStyle w:val="mager"/>
        </w:rPr>
        <w:br/>
      </w:r>
      <w:r>
        <w:rPr>
          <w:rStyle w:val="mager"/>
        </w:rPr>
        <w:t>v. 20.10.2015 - 323-6.09.03.04.03-104186</w:t>
      </w:r>
    </w:p>
    <w:p w14:paraId="7BA2A096" w14:textId="77777777" w:rsidR="007828E5" w:rsidRDefault="007828E5">
      <w:pPr>
        <w:pStyle w:val="RVfliesstext175nl"/>
        <w:rPr>
          <w:rFonts w:cs="Calibri"/>
        </w:rPr>
      </w:pPr>
      <w:r>
        <w:t>Die in den Rechtsgrundlagen zum Runderlass des Ministeriums f</w:t>
      </w:r>
      <w:r>
        <w:t>ü</w:t>
      </w:r>
      <w:r>
        <w:t xml:space="preserve">r Schule und Weiterbildung vom 26.11.2014 </w:t>
      </w:r>
      <w:r>
        <w:t>„</w:t>
      </w:r>
      <w:r>
        <w:t>Sicherheitsf</w:t>
      </w:r>
      <w:r>
        <w:t>ö</w:t>
      </w:r>
      <w:r>
        <w:t>rderung im Schulsport</w:t>
      </w:r>
      <w:r>
        <w:t>“</w:t>
      </w:r>
      <w:r>
        <w:t xml:space="preserve"> (Heft 1033 der Schriftenreihe des Ministeriums f</w:t>
      </w:r>
      <w:r>
        <w:t>ü</w:t>
      </w:r>
      <w:r>
        <w:t xml:space="preserve">r Schule und Weiterbildung des Landes Nordrhein-Westfalen) im Kapitel 1 </w:t>
      </w:r>
      <w:r>
        <w:t>„</w:t>
      </w:r>
      <w:r>
        <w:t>Bewegen im Wasser - Schwimmen</w:t>
      </w:r>
      <w:r>
        <w:t>“</w:t>
      </w:r>
      <w:r>
        <w:t xml:space="preserve"> unter fachlichen Voraussetzungen (Kapitel 1.1) genannte </w:t>
      </w:r>
      <w:r>
        <w:t>Ü</w:t>
      </w:r>
      <w:r>
        <w:t>bergangsfrist 31.01.2016 wird bis zum 31.07.2016 verl</w:t>
      </w:r>
      <w:r>
        <w:t>ä</w:t>
      </w:r>
      <w:r>
        <w:t>ngert.</w:t>
      </w:r>
    </w:p>
    <w:p w14:paraId="28F7996C" w14:textId="77777777" w:rsidR="007828E5" w:rsidRDefault="007828E5">
      <w:pPr>
        <w:pStyle w:val="RVfliesstext175nl"/>
        <w:jc w:val="right"/>
        <w:rPr>
          <w:rFonts w:cs="Calibri"/>
        </w:rPr>
      </w:pPr>
      <w:r>
        <w:t>ABl. NRW. 11/15 S. 498</w:t>
      </w:r>
    </w:p>
    <w:p w14:paraId="3DC592AF" w14:textId="77777777" w:rsidR="007828E5" w:rsidRDefault="007828E5">
      <w:pPr>
        <w:widowControl/>
      </w:pPr>
    </w:p>
    <w:sectPr w:rsidR="00000000">
      <w:footerReference w:type="even" r:id="rId7"/>
      <w:footerReference w:type="default" r:id="rId8"/>
      <w:footerReference w:type="first" r:id="rId9"/>
      <w:type w:val="continuous"/>
      <w:pgSz w:w="11906" w:h="16838"/>
      <w:pgMar w:top="1118" w:right="784" w:bottom="706" w:left="112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BD09F" w14:textId="77777777" w:rsidR="007828E5" w:rsidRDefault="007828E5">
      <w:r>
        <w:separator/>
      </w:r>
    </w:p>
  </w:endnote>
  <w:endnote w:type="continuationSeparator" w:id="0">
    <w:p w14:paraId="4F28A50C" w14:textId="77777777" w:rsidR="007828E5" w:rsidRDefault="0078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B0ACA" w14:textId="77777777" w:rsidR="007828E5" w:rsidRDefault="007828E5">
    <w:pPr>
      <w:widowControl/>
      <w:spacing w:before="10" w:after="10" w:line="150" w:lineRule="exact"/>
      <w:jc w:val="center"/>
    </w:pPr>
    <w:r>
      <w:rPr>
        <w:rFonts w:cs="Calibri"/>
        <w:color w:val="000000"/>
        <w:sz w:val="15"/>
      </w:rPr>
      <w:t>©</w:t>
    </w:r>
    <w:r>
      <w:rPr>
        <w:rFonts w:cs="Calibri"/>
        <w:color w:val="000000"/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213D2" w14:textId="77777777" w:rsidR="007828E5" w:rsidRDefault="007828E5">
    <w:pPr>
      <w:pStyle w:val="Footer1"/>
      <w:widowControl/>
      <w:tabs>
        <w:tab w:val="clear" w:pos="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F0270" w14:textId="77777777" w:rsidR="007828E5" w:rsidRDefault="007828E5">
    <w:pPr>
      <w:pStyle w:val="Footer1"/>
      <w:widowControl/>
      <w:tabs>
        <w:tab w:val="clear" w:pos="720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FD16A" w14:textId="77777777" w:rsidR="007828E5" w:rsidRDefault="007828E5">
      <w:r>
        <w:separator/>
      </w:r>
    </w:p>
  </w:footnote>
  <w:footnote w:type="continuationSeparator" w:id="0">
    <w:p w14:paraId="35A42120" w14:textId="77777777" w:rsidR="007828E5" w:rsidRDefault="00782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924E1"/>
    <w:rsid w:val="002924E1"/>
    <w:rsid w:val="007828E5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AFA9C6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eastAsia="zh-CN"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eastAsia="zh-CN"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customStyle="1" w:styleId="Tabelleninhalt">
    <w:name w:val="Tabelleninhalt"/>
    <w:basedOn w:val="Standard"/>
    <w:uiPriority w:val="99"/>
    <w:qFormat/>
    <w:pPr>
      <w:suppressLineNumbers/>
    </w:pPr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qFormat/>
    <w:rPr>
      <w:rFonts w:ascii="Arial" w:hAnsi="Arial"/>
      <w:color w:val="000000"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681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2024-09-10T02:37:00Z</dcterms:created>
  <dcterms:modified xsi:type="dcterms:W3CDTF">2024-09-10T02:37:00Z</dcterms:modified>
</cp:coreProperties>
</file>