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38C03" w14:textId="77777777" w:rsidR="00C30FD0" w:rsidRDefault="00C30FD0">
      <w:pPr>
        <w:pStyle w:val="Abstand2Punkt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125"/>
      </w:tblGrid>
      <w:tr w:rsidR="00000000" w14:paraId="26AF2CFE" w14:textId="77777777">
        <w:tc>
          <w:tcPr>
            <w:tcW w:w="48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00" w:type="dxa"/>
              <w:left w:w="120" w:type="dxa"/>
              <w:bottom w:w="80" w:type="dxa"/>
              <w:right w:w="120" w:type="dxa"/>
            </w:tcMar>
          </w:tcPr>
          <w:p w14:paraId="3A3F197F" w14:textId="77777777" w:rsidR="00C30FD0" w:rsidRDefault="00C30FD0">
            <w:pPr>
              <w:pStyle w:val="Fliedftext"/>
              <w:rPr>
                <w:rFonts w:cs="Calibri"/>
              </w:rPr>
            </w:pPr>
            <w:r>
              <w:rPr>
                <w:b/>
              </w:rPr>
              <w:t>12. Schulrechts</w:t>
            </w:r>
            <w:r>
              <w:rPr>
                <w:b/>
              </w:rPr>
              <w:t>ä</w:t>
            </w:r>
            <w:r>
              <w:rPr>
                <w:b/>
              </w:rPr>
              <w:t>nderungsgesetz</w:t>
            </w:r>
          </w:p>
          <w:p w14:paraId="21C1DEC7" w14:textId="77777777" w:rsidR="00C30FD0" w:rsidRDefault="00C30FD0">
            <w:pPr>
              <w:pStyle w:val="Hinweistext"/>
            </w:pPr>
            <w:r>
              <w:rPr>
                <w:rFonts w:cs="Arial"/>
                <w:i w:val="0"/>
              </w:rPr>
              <w:t>Zur Sicherung von Schullaufbahnen k</w:t>
            </w:r>
            <w:r>
              <w:rPr>
                <w:rFonts w:cs="Arial"/>
                <w:i w:val="0"/>
              </w:rPr>
              <w:t>ö</w:t>
            </w:r>
            <w:r>
              <w:rPr>
                <w:rFonts w:cs="Arial"/>
                <w:i w:val="0"/>
              </w:rPr>
              <w:t>nnen Schultr</w:t>
            </w:r>
            <w:r>
              <w:rPr>
                <w:rFonts w:cs="Arial"/>
                <w:i w:val="0"/>
              </w:rPr>
              <w:t>ä</w:t>
            </w:r>
            <w:r>
              <w:rPr>
                <w:rFonts w:cs="Arial"/>
                <w:i w:val="0"/>
              </w:rPr>
              <w:t>ger unter bestimmten Voraussetzungen an Realschulen zus</w:t>
            </w:r>
            <w:r>
              <w:rPr>
                <w:rFonts w:cs="Arial"/>
                <w:i w:val="0"/>
              </w:rPr>
              <w:t>ä</w:t>
            </w:r>
            <w:r>
              <w:rPr>
                <w:rFonts w:cs="Arial"/>
                <w:i w:val="0"/>
              </w:rPr>
              <w:t>tzlich den Bildungsgang der Hauptschule ab der Klasse 7 einrichten (</w:t>
            </w:r>
            <w:r>
              <w:rPr>
                <w:rFonts w:cs="Arial"/>
                <w:i w:val="0"/>
              </w:rPr>
              <w:t>§</w:t>
            </w:r>
            <w:r>
              <w:rPr>
                <w:rFonts w:cs="Arial"/>
                <w:i w:val="0"/>
              </w:rPr>
              <w:t xml:space="preserve"> 132c SchulG).</w:t>
            </w:r>
          </w:p>
          <w:p w14:paraId="258C3044" w14:textId="77777777" w:rsidR="00C30FD0" w:rsidRDefault="00C30FD0">
            <w:pPr>
              <w:pStyle w:val="Hinweistext"/>
            </w:pPr>
            <w:r>
              <w:rPr>
                <w:rFonts w:cs="Arial"/>
                <w:i w:val="0"/>
              </w:rPr>
              <w:t xml:space="preserve">Die Rechtsprechung des Bundesverfassungsgerichts zur Frage der Glaubens- und Bekenntnisfreiheit an </w:t>
            </w:r>
            <w:r>
              <w:rPr>
                <w:rFonts w:cs="Arial"/>
                <w:i w:val="0"/>
              </w:rPr>
              <w:t>ö</w:t>
            </w:r>
            <w:r>
              <w:rPr>
                <w:rFonts w:cs="Arial"/>
                <w:i w:val="0"/>
              </w:rPr>
              <w:t>ffentlichen Schulen wird umgesetzt (</w:t>
            </w:r>
            <w:r>
              <w:rPr>
                <w:rFonts w:cs="Arial"/>
                <w:i w:val="0"/>
              </w:rPr>
              <w:t>§§</w:t>
            </w:r>
            <w:r>
              <w:rPr>
                <w:rFonts w:cs="Arial"/>
                <w:i w:val="0"/>
              </w:rPr>
              <w:t xml:space="preserve"> 2, 57, 58 SchulG). Das Tragen eines Kopftuchs oder eines sonstigen religi</w:t>
            </w:r>
            <w:r>
              <w:rPr>
                <w:rFonts w:cs="Arial"/>
                <w:i w:val="0"/>
              </w:rPr>
              <w:t>ö</w:t>
            </w:r>
            <w:r>
              <w:rPr>
                <w:rFonts w:cs="Arial"/>
                <w:i w:val="0"/>
              </w:rPr>
              <w:t>s konnotierten Kleidungsst</w:t>
            </w:r>
            <w:r>
              <w:rPr>
                <w:rFonts w:cs="Arial"/>
                <w:i w:val="0"/>
              </w:rPr>
              <w:t>ü</w:t>
            </w:r>
            <w:r>
              <w:rPr>
                <w:rFonts w:cs="Arial"/>
                <w:i w:val="0"/>
              </w:rPr>
              <w:t>cks oder Symbols ist einer Lehrkraft nur dann nicht gestattet, wenn von dem Kleidungsst</w:t>
            </w:r>
            <w:r>
              <w:rPr>
                <w:rFonts w:cs="Arial"/>
                <w:i w:val="0"/>
              </w:rPr>
              <w:t>ü</w:t>
            </w:r>
            <w:r>
              <w:rPr>
                <w:rFonts w:cs="Arial"/>
                <w:i w:val="0"/>
              </w:rPr>
              <w:t>ck oder Symbol im Einzelfall eine hinreichend konkrete Gef</w:t>
            </w:r>
            <w:r>
              <w:rPr>
                <w:rFonts w:cs="Arial"/>
                <w:i w:val="0"/>
              </w:rPr>
              <w:t>ä</w:t>
            </w:r>
            <w:r>
              <w:rPr>
                <w:rFonts w:cs="Arial"/>
                <w:i w:val="0"/>
              </w:rPr>
              <w:t>hrdung f</w:t>
            </w:r>
            <w:r>
              <w:rPr>
                <w:rFonts w:cs="Arial"/>
                <w:i w:val="0"/>
              </w:rPr>
              <w:t>ü</w:t>
            </w:r>
            <w:r>
              <w:rPr>
                <w:rFonts w:cs="Arial"/>
                <w:i w:val="0"/>
              </w:rPr>
              <w:t>r den Schulfrieden oder die staatliche Neutralit</w:t>
            </w:r>
            <w:r>
              <w:rPr>
                <w:rFonts w:cs="Arial"/>
                <w:i w:val="0"/>
              </w:rPr>
              <w:t>ä</w:t>
            </w:r>
            <w:r>
              <w:rPr>
                <w:rFonts w:cs="Arial"/>
                <w:i w:val="0"/>
              </w:rPr>
              <w:t>t ausgeht.</w:t>
            </w:r>
          </w:p>
          <w:p w14:paraId="0E246E7B" w14:textId="77777777" w:rsidR="00C30FD0" w:rsidRDefault="00C30FD0">
            <w:pPr>
              <w:pStyle w:val="Hinweistext"/>
            </w:pPr>
            <w:r>
              <w:rPr>
                <w:rFonts w:cs="Arial"/>
                <w:i w:val="0"/>
              </w:rPr>
              <w:t>Das Verfahren zur Bestellung der Schulleiterin oder des Schulleiters ist an die Rechtsprechung der Verwaltungsgerichte angepasst worden (</w:t>
            </w:r>
            <w:r>
              <w:rPr>
                <w:rFonts w:cs="Arial"/>
                <w:i w:val="0"/>
              </w:rPr>
              <w:t>§</w:t>
            </w:r>
            <w:r>
              <w:rPr>
                <w:rFonts w:cs="Arial"/>
                <w:i w:val="0"/>
              </w:rPr>
              <w:t xml:space="preserve"> 61 SchulG).</w:t>
            </w:r>
          </w:p>
        </w:tc>
      </w:tr>
    </w:tbl>
    <w:p w14:paraId="295DCA9E" w14:textId="77777777" w:rsidR="00C30FD0" w:rsidRDefault="00C30FD0">
      <w:pPr>
        <w:pStyle w:val="BASS-Nr-ABl"/>
        <w:widowControl/>
        <w:rPr>
          <w:rFonts w:cs="Calibri"/>
        </w:rPr>
      </w:pPr>
      <w:r>
        <w:t>Zu BASS 1-1</w:t>
      </w:r>
    </w:p>
    <w:p w14:paraId="0E32C7AC" w14:textId="77777777" w:rsidR="00C30FD0" w:rsidRDefault="00C30FD0">
      <w:pPr>
        <w:pStyle w:val="Ueberschriftmittighf9P"/>
        <w:keepNext/>
        <w:keepLines/>
        <w:rPr>
          <w:rFonts w:cs="Calibri"/>
        </w:rPr>
      </w:pPr>
      <w:r>
        <w:t>Gesetz</w:t>
      </w:r>
    </w:p>
    <w:p w14:paraId="4D22D4C5" w14:textId="77777777" w:rsidR="00C30FD0" w:rsidRDefault="00C30FD0">
      <w:pPr>
        <w:pStyle w:val="Ueberschriftmittighf9P"/>
        <w:keepNext/>
        <w:keepLines/>
        <w:rPr>
          <w:rFonts w:cs="Calibri"/>
        </w:rPr>
      </w:pPr>
      <w:r>
        <w:t>zur Sicherung von Schullaufbahnen und</w:t>
      </w:r>
    </w:p>
    <w:p w14:paraId="4C4967C0" w14:textId="77777777" w:rsidR="00C30FD0" w:rsidRDefault="00C30FD0">
      <w:pPr>
        <w:pStyle w:val="Ueberschriftmittighf9P"/>
        <w:keepNext/>
        <w:keepLines/>
        <w:rPr>
          <w:rFonts w:cs="Calibri"/>
        </w:rPr>
      </w:pPr>
      <w:r>
        <w:t>zur Weiterentwicklung des Schulrechts</w:t>
      </w:r>
    </w:p>
    <w:p w14:paraId="371E16F4" w14:textId="77777777" w:rsidR="00C30FD0" w:rsidRDefault="00C30FD0">
      <w:pPr>
        <w:pStyle w:val="Ueberschriftmittighf9P"/>
        <w:keepNext/>
        <w:keepLines/>
        <w:rPr>
          <w:rFonts w:cs="Calibri"/>
        </w:rPr>
      </w:pPr>
      <w:r>
        <w:t>(12. Schulrechts</w:t>
      </w:r>
      <w:r>
        <w:t>ä</w:t>
      </w:r>
      <w:r>
        <w:t>nderungsgesetz)</w:t>
      </w:r>
    </w:p>
    <w:p w14:paraId="18635F31" w14:textId="77777777" w:rsidR="00C30FD0" w:rsidRDefault="00C30FD0">
      <w:pPr>
        <w:pStyle w:val="Ueberschriftmittighf75P"/>
        <w:keepNext/>
        <w:widowControl/>
        <w:rPr>
          <w:rFonts w:cs="Calibri"/>
        </w:rPr>
      </w:pPr>
      <w:r>
        <w:t>Vom 25. Juni 2015</w:t>
      </w:r>
    </w:p>
    <w:p w14:paraId="37479865" w14:textId="77777777" w:rsidR="00C30FD0" w:rsidRDefault="00C30FD0">
      <w:pPr>
        <w:pStyle w:val="Ueberschriftmittigmager75PAbstandunten2P"/>
        <w:keepNext/>
        <w:widowControl/>
        <w:rPr>
          <w:rFonts w:cs="Calibri"/>
        </w:rPr>
      </w:pPr>
      <w:r>
        <w:t>(GV. NRW. S. 499)</w:t>
      </w:r>
    </w:p>
    <w:p w14:paraId="50AE1A01" w14:textId="77777777" w:rsidR="00C30FD0" w:rsidRDefault="00C30FD0">
      <w:pPr>
        <w:pStyle w:val="Ueberschriftmittighf75PAbstandoben2P"/>
        <w:keepNext/>
        <w:keepLines/>
      </w:pPr>
      <w:r>
        <w:rPr>
          <w:rFonts w:cs="Arial"/>
        </w:rPr>
        <w:t>Artikel 1</w:t>
      </w:r>
    </w:p>
    <w:p w14:paraId="422884DC" w14:textId="77777777" w:rsidR="00C30FD0" w:rsidRDefault="00C30FD0">
      <w:pPr>
        <w:pStyle w:val="Fliedftext"/>
        <w:rPr>
          <w:rFonts w:cs="Calibri"/>
        </w:rPr>
      </w:pPr>
      <w:r>
        <w:t>Das Schulgesetz NRW vom 15. Februar 2005 (GV. NRW. S. 102), das zuletzt durch Gesetz vom 25. M</w:t>
      </w:r>
      <w:r>
        <w:t>ä</w:t>
      </w:r>
      <w:r>
        <w:t>rz 2015 (GV. NRW. S. 309)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277DC65D" w14:textId="77777777" w:rsidR="00C30FD0" w:rsidRDefault="00C30FD0">
      <w:pPr>
        <w:pStyle w:val="Fliedftextauto123flexiE05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t>In der Inhalts</w:t>
      </w:r>
      <w:r>
        <w:t>ü</w:t>
      </w:r>
      <w:r>
        <w:t xml:space="preserve">bersicht wird nach der Angabe zu </w:t>
      </w:r>
      <w:r>
        <w:t>§</w:t>
      </w:r>
      <w:r>
        <w:t xml:space="preserve"> 132b folgende Angabe eingef</w:t>
      </w:r>
      <w:r>
        <w:t>ü</w:t>
      </w:r>
      <w:r>
        <w:t>gt:</w:t>
      </w:r>
      <w:r>
        <w:br/>
      </w:r>
      <w:r>
        <w:t>„§</w:t>
      </w:r>
      <w:r>
        <w:t xml:space="preserve"> 132c Sicherung von Schullaufbahnen</w:t>
      </w:r>
      <w:r>
        <w:t>“</w:t>
      </w:r>
      <w:r>
        <w:t>.</w:t>
      </w:r>
    </w:p>
    <w:p w14:paraId="1F2F9A7B" w14:textId="77777777" w:rsidR="00C30FD0" w:rsidRDefault="00C30FD0">
      <w:pPr>
        <w:pStyle w:val="Fliedftextauto123flexiE05"/>
      </w:pPr>
      <w:r>
        <w:t>2.</w:t>
      </w:r>
      <w:r>
        <w:tab/>
      </w:r>
      <w:r>
        <w:rPr>
          <w:rFonts w:cs="Arial"/>
        </w:rPr>
        <w:t>§</w:t>
      </w:r>
      <w:r>
        <w:rPr>
          <w:rFonts w:cs="Arial"/>
        </w:rPr>
        <w:t xml:space="preserve"> 2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0046191C" w14:textId="77777777" w:rsidR="00C30FD0" w:rsidRDefault="00C30FD0">
      <w:pPr>
        <w:pStyle w:val="Fliedftext2EinzugAufze4hlungautoabcE05"/>
      </w:pPr>
      <w:r>
        <w:t>a)</w:t>
      </w:r>
      <w:r>
        <w:rPr>
          <w:rFonts w:cs="Calibri"/>
        </w:rPr>
        <w:tab/>
        <w:t>Absatz 7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1C3DF209" w14:textId="77777777" w:rsidR="00C30FD0" w:rsidRDefault="00C30FD0">
      <w:pPr>
        <w:pStyle w:val="Fliedftext3EinzugaaE18"/>
      </w:pPr>
      <w:r>
        <w:rPr>
          <w:rFonts w:cs="Calibri"/>
        </w:rPr>
        <w:t>aa)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 xml:space="preserve"> Dem Wortlaut wird folgender Satz vorangestellt: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Die Schule ist ein Raum religi</w:t>
      </w:r>
      <w:r>
        <w:rPr>
          <w:rFonts w:cs="Calibri"/>
        </w:rPr>
        <w:t>ö</w:t>
      </w:r>
      <w:r>
        <w:rPr>
          <w:rFonts w:cs="Calibri"/>
        </w:rPr>
        <w:t>ser wie weltanschaulicher Freiheit.</w:t>
      </w:r>
      <w:r>
        <w:rPr>
          <w:rFonts w:cs="Calibri"/>
        </w:rPr>
        <w:t>“</w:t>
      </w:r>
    </w:p>
    <w:p w14:paraId="0F7AF2DB" w14:textId="77777777" w:rsidR="00C30FD0" w:rsidRDefault="00C30FD0">
      <w:pPr>
        <w:pStyle w:val="Fliedftext3EinzugaaE18"/>
      </w:pPr>
      <w:r>
        <w:rPr>
          <w:rFonts w:cs="Calibri"/>
        </w:rPr>
        <w:t>bb)</w:t>
      </w:r>
      <w:r>
        <w:rPr>
          <w:rFonts w:cs="Calibri"/>
        </w:rPr>
        <w:tab/>
      </w:r>
      <w:r>
        <w:rPr>
          <w:rFonts w:cs="Calibri"/>
        </w:rPr>
        <w:tab/>
        <w:t>In dem neuen Satz 2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Die Schule</w:t>
      </w:r>
      <w:r>
        <w:rPr>
          <w:rFonts w:cs="Calibri"/>
        </w:rPr>
        <w:t>“</w:t>
      </w:r>
      <w:r>
        <w:rPr>
          <w:rFonts w:cs="Calibri"/>
        </w:rPr>
        <w:t xml:space="preserve"> durch das Wort </w:t>
      </w:r>
      <w:r>
        <w:rPr>
          <w:rFonts w:cs="Calibri"/>
        </w:rPr>
        <w:t>„</w:t>
      </w:r>
      <w:r>
        <w:rPr>
          <w:rFonts w:cs="Calibri"/>
        </w:rPr>
        <w:t>Sie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7AC3642B" w14:textId="77777777" w:rsidR="00C30FD0" w:rsidRDefault="00C30FD0">
      <w:pPr>
        <w:pStyle w:val="Fliedftext2EinzugAufze4hlungautoabcE05"/>
        <w:rPr>
          <w:rFonts w:cs="Calibri"/>
        </w:rPr>
      </w:pPr>
      <w:r>
        <w:rPr>
          <w:rFonts w:cs="Calibri"/>
        </w:rPr>
        <w:t>b)</w:t>
      </w:r>
      <w:r>
        <w:tab/>
        <w:t>Absatz 8 wird wie folgt gefasst:</w:t>
      </w:r>
      <w:r>
        <w:br/>
      </w:r>
      <w:r>
        <w:t>„</w:t>
      </w:r>
      <w:r>
        <w:t>(8) Die Schule erm</w:t>
      </w:r>
      <w:r>
        <w:t>ö</w:t>
      </w:r>
      <w:r>
        <w:t>glicht und respektiert im Rahmen der freiheitlich-demokratischen Grundordnung unterschiedliche Auffassungen. Schulleiterinnen und Schulleiter, Lehrerinnen und Lehrer sowie Mitarbeiterinnen und Mitarbeiter gem</w:t>
      </w:r>
      <w:r>
        <w:t>äß</w:t>
      </w:r>
      <w:r>
        <w:t xml:space="preserve"> </w:t>
      </w:r>
      <w:r>
        <w:t>§</w:t>
      </w:r>
      <w:r>
        <w:t xml:space="preserve"> 58 nehmen ihre Aufgaben unparteilich wahr. Sie d</w:t>
      </w:r>
      <w:r>
        <w:t>ü</w:t>
      </w:r>
      <w:r>
        <w:t>rfen in der Schule keine politischen, religi</w:t>
      </w:r>
      <w:r>
        <w:t>ö</w:t>
      </w:r>
      <w:r>
        <w:t xml:space="preserve">sen, weltanschaulichen oder </w:t>
      </w:r>
      <w:r>
        <w:t>ä</w:t>
      </w:r>
      <w:r>
        <w:t>hnlichen Bekundungen abgeben, die die Neutralit</w:t>
      </w:r>
      <w:r>
        <w:t>ä</w:t>
      </w:r>
      <w:r>
        <w:t>t des Landes gegen</w:t>
      </w:r>
      <w:r>
        <w:t>ü</w:t>
      </w:r>
      <w:r>
        <w:t>ber Sch</w:t>
      </w:r>
      <w:r>
        <w:t>ü</w:t>
      </w:r>
      <w:r>
        <w:t>lerinnen und Sch</w:t>
      </w:r>
      <w:r>
        <w:t>ü</w:t>
      </w:r>
      <w:r>
        <w:t>lern sowie Eltern oder den politischen, religi</w:t>
      </w:r>
      <w:r>
        <w:t>ö</w:t>
      </w:r>
      <w:r>
        <w:t>sen oder weltanschaulichen Schulfrieden gef</w:t>
      </w:r>
      <w:r>
        <w:t>ä</w:t>
      </w:r>
      <w:r>
        <w:t>hrden oder st</w:t>
      </w:r>
      <w:r>
        <w:t>ö</w:t>
      </w:r>
      <w:r>
        <w:t>ren. Insbesondere ist ein Verhalten unzul</w:t>
      </w:r>
      <w:r>
        <w:t>ä</w:t>
      </w:r>
      <w:r>
        <w:t>ssig, welches bei Sch</w:t>
      </w:r>
      <w:r>
        <w:t>ü</w:t>
      </w:r>
      <w:r>
        <w:t>lerinnen und Sch</w:t>
      </w:r>
      <w:r>
        <w:t>ü</w:t>
      </w:r>
      <w:r>
        <w:t>lern oder den Eltern den Eindruck hervorruft, dass eine Schulleiterin oder ein Schulleiter, eine Lehrerin oder ein Lehrer oder eine Mitarbeiterin oder ein Mitarbeiter gem</w:t>
      </w:r>
      <w:r>
        <w:t>äß</w:t>
      </w:r>
      <w:r>
        <w:t xml:space="preserve"> </w:t>
      </w:r>
      <w:r>
        <w:t>§</w:t>
      </w:r>
      <w:r>
        <w:t xml:space="preserve"> 58 gegen die Menschenw</w:t>
      </w:r>
      <w:r>
        <w:t>ü</w:t>
      </w:r>
      <w:r>
        <w:t>rde, die Gleichberechtigung nach Artikel 3 des Grundgesetzes, die Freiheitsgrundrechte oder die freiheitlich-demokratische Grundordnung auftritt. Die Besonderhei-ten des Religionsunterrichts und der Bekenntnis- und Weltanschauungsschulen bleiben unber</w:t>
      </w:r>
      <w:r>
        <w:t>ü</w:t>
      </w:r>
      <w:r>
        <w:t>hrt.</w:t>
      </w:r>
      <w:r>
        <w:t>“</w:t>
      </w:r>
    </w:p>
    <w:p w14:paraId="34E6B0B2" w14:textId="77777777" w:rsidR="00C30FD0" w:rsidRDefault="00C30FD0">
      <w:pPr>
        <w:pStyle w:val="Fliedftext2EinzugAufze4hlungautoabcE05"/>
      </w:pPr>
      <w:r>
        <w:t>c)</w:t>
      </w:r>
      <w:r>
        <w:rPr>
          <w:rFonts w:cs="Calibri"/>
        </w:rPr>
        <w:tab/>
        <w:t>Absatz 12 wird wie folgt gefasst: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(12) Die Abs</w:t>
      </w:r>
      <w:r>
        <w:rPr>
          <w:rFonts w:cs="Calibri"/>
        </w:rPr>
        <w:t>ä</w:t>
      </w:r>
      <w:r>
        <w:rPr>
          <w:rFonts w:cs="Calibri"/>
        </w:rPr>
        <w:t>tze 1 bis 11 gelten mit Ausnahme der sich aus der staatlichen Neutralit</w:t>
      </w:r>
      <w:r>
        <w:rPr>
          <w:rFonts w:cs="Calibri"/>
        </w:rPr>
        <w:t>ä</w:t>
      </w:r>
      <w:r>
        <w:rPr>
          <w:rFonts w:cs="Calibri"/>
        </w:rPr>
        <w:t>t f</w:t>
      </w:r>
      <w:r>
        <w:rPr>
          <w:rFonts w:cs="Calibri"/>
        </w:rPr>
        <w:t>ü</w:t>
      </w:r>
      <w:r>
        <w:rPr>
          <w:rFonts w:cs="Calibri"/>
        </w:rPr>
        <w:t>r das Schulpersonal ergebenden Verpflichtungen (Absatz 8 Satz 3) auch f</w:t>
      </w:r>
      <w:r>
        <w:rPr>
          <w:rFonts w:cs="Calibri"/>
        </w:rPr>
        <w:t>ü</w:t>
      </w:r>
      <w:r>
        <w:rPr>
          <w:rFonts w:cs="Calibri"/>
        </w:rPr>
        <w:t>r Ersatzschulen.</w:t>
      </w:r>
      <w:r>
        <w:rPr>
          <w:rFonts w:cs="Calibri"/>
        </w:rPr>
        <w:t>“</w:t>
      </w:r>
    </w:p>
    <w:p w14:paraId="111565DF" w14:textId="77777777" w:rsidR="00C30FD0" w:rsidRDefault="00C30FD0">
      <w:pPr>
        <w:pStyle w:val="Fliedftextauto123flexiE05"/>
      </w:pPr>
      <w:r>
        <w:t>3.</w:t>
      </w:r>
      <w:r>
        <w:tab/>
      </w:r>
      <w:r>
        <w:rPr>
          <w:rFonts w:cs="Arial"/>
        </w:rPr>
        <w:t xml:space="preserve">In </w:t>
      </w:r>
      <w:r>
        <w:rPr>
          <w:rFonts w:cs="Arial"/>
        </w:rPr>
        <w:t>§</w:t>
      </w:r>
      <w:r>
        <w:rPr>
          <w:rFonts w:cs="Arial"/>
        </w:rPr>
        <w:t xml:space="preserve"> 5 Absatz 2 wird nach dem Wort </w:t>
      </w:r>
      <w:r>
        <w:rPr>
          <w:rFonts w:cs="Arial"/>
        </w:rPr>
        <w:t>„</w:t>
      </w:r>
      <w:r>
        <w:rPr>
          <w:rFonts w:cs="Arial"/>
        </w:rPr>
        <w:t>tragen</w:t>
      </w:r>
      <w:r>
        <w:rPr>
          <w:rFonts w:cs="Arial"/>
        </w:rPr>
        <w:t>“</w:t>
      </w:r>
      <w:r>
        <w:rPr>
          <w:rFonts w:cs="Arial"/>
        </w:rPr>
        <w:t xml:space="preserve"> ein Komma eingef</w:t>
      </w:r>
      <w:r>
        <w:rPr>
          <w:rFonts w:cs="Arial"/>
        </w:rPr>
        <w:t>ü</w:t>
      </w:r>
      <w:r>
        <w:rPr>
          <w:rFonts w:cs="Arial"/>
        </w:rPr>
        <w:t>gt.</w:t>
      </w:r>
    </w:p>
    <w:p w14:paraId="7CF1E13E" w14:textId="77777777" w:rsidR="00C30FD0" w:rsidRDefault="00C30FD0">
      <w:pPr>
        <w:pStyle w:val="Fliedftextauto123flexiE05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</w:r>
      <w:r>
        <w:t>§</w:t>
      </w:r>
      <w:r>
        <w:t xml:space="preserve"> 17a Absatz 3 wird wie folgt ge</w:t>
      </w:r>
      <w:r>
        <w:t>ä</w:t>
      </w:r>
      <w:r>
        <w:t>ndert:</w:t>
      </w:r>
    </w:p>
    <w:p w14:paraId="665B016E" w14:textId="77777777" w:rsidR="00C30FD0" w:rsidRDefault="00C30FD0">
      <w:pPr>
        <w:pStyle w:val="Fliedftext2EinzugAufze4hlungautoabcAnfangE05"/>
      </w:pPr>
      <w:r>
        <w:t>a)</w:t>
      </w:r>
      <w:r>
        <w:rPr>
          <w:rFonts w:cs="Arial"/>
        </w:rPr>
        <w:tab/>
        <w:t>Dem Wortlaut werden die folgenden S</w:t>
      </w:r>
      <w:r>
        <w:rPr>
          <w:rFonts w:cs="Arial"/>
        </w:rPr>
        <w:t>ä</w:t>
      </w:r>
      <w:r>
        <w:rPr>
          <w:rFonts w:cs="Arial"/>
        </w:rPr>
        <w:t>tze vorangestellt: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Der Unterricht wird im Klassenverband und in Kursen erteilt. Andere Unterrichtsformen k</w:t>
      </w:r>
      <w:r>
        <w:rPr>
          <w:rFonts w:cs="Arial"/>
        </w:rPr>
        <w:t>ö</w:t>
      </w:r>
      <w:r>
        <w:rPr>
          <w:rFonts w:cs="Arial"/>
        </w:rPr>
        <w:t>nnen f</w:t>
      </w:r>
      <w:r>
        <w:rPr>
          <w:rFonts w:cs="Arial"/>
        </w:rPr>
        <w:t>ü</w:t>
      </w:r>
      <w:r>
        <w:rPr>
          <w:rFonts w:cs="Arial"/>
        </w:rPr>
        <w:t>r begrenzte Zeit an die Stelle des Unterrichts im Klassenverband und in Kursen treten.</w:t>
      </w:r>
      <w:r>
        <w:rPr>
          <w:rFonts w:cs="Arial"/>
        </w:rPr>
        <w:t>“</w:t>
      </w:r>
    </w:p>
    <w:p w14:paraId="4C52C72E" w14:textId="77777777" w:rsidR="00C30FD0" w:rsidRDefault="00C30FD0">
      <w:pPr>
        <w:pStyle w:val="Fliedftext2EinzugAufze4hlungautoabcE05"/>
      </w:pPr>
      <w:r>
        <w:t>b)</w:t>
      </w:r>
      <w:r>
        <w:rPr>
          <w:rFonts w:cs="Calibri"/>
        </w:rPr>
        <w:tab/>
        <w:t>Der neue Satz 3 wird wie folgt gefasst: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In den Klassen 5 und 6 findet der Unterricht in integrierter und binnendifferenzierender Form statt.</w:t>
      </w:r>
      <w:r>
        <w:rPr>
          <w:rFonts w:cs="Calibri"/>
        </w:rPr>
        <w:t>“</w:t>
      </w:r>
    </w:p>
    <w:p w14:paraId="1EB010F8" w14:textId="77777777" w:rsidR="00C30FD0" w:rsidRDefault="00C30FD0">
      <w:pPr>
        <w:pStyle w:val="Fliedftextauto123flexiE05"/>
      </w:pPr>
      <w:r>
        <w:t>5.</w:t>
      </w:r>
      <w:r>
        <w:tab/>
      </w:r>
      <w:r>
        <w:rPr>
          <w:rFonts w:cs="Arial"/>
        </w:rPr>
        <w:t xml:space="preserve">In </w:t>
      </w:r>
      <w:r>
        <w:rPr>
          <w:rFonts w:cs="Arial"/>
        </w:rPr>
        <w:t>§</w:t>
      </w:r>
      <w:r>
        <w:rPr>
          <w:rFonts w:cs="Arial"/>
        </w:rPr>
        <w:t xml:space="preserve"> 34 Absatz 5 Satz 2 werden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Eine Ausnahme</w:t>
      </w:r>
      <w:r>
        <w:rPr>
          <w:rFonts w:cs="Arial"/>
        </w:rPr>
        <w:t>“</w:t>
      </w:r>
      <w:r>
        <w:rPr>
          <w:rFonts w:cs="Arial"/>
        </w:rPr>
        <w:t xml:space="preserve"> durch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Der Besuch einer anderen Schule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6387CB17" w14:textId="77777777" w:rsidR="00C30FD0" w:rsidRDefault="00C30FD0">
      <w:pPr>
        <w:pStyle w:val="Fliedftextauto123flexiE05"/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ab/>
      </w:r>
      <w:r>
        <w:t xml:space="preserve">In </w:t>
      </w:r>
      <w:r>
        <w:t>§</w:t>
      </w:r>
      <w:r>
        <w:t xml:space="preserve"> 37 Absatz 1 Satz 1 wird nach der Angabe </w:t>
      </w:r>
      <w:r>
        <w:t>„</w:t>
      </w:r>
      <w:r>
        <w:t>Sekundarstufe I</w:t>
      </w:r>
      <w:r>
        <w:t>“</w:t>
      </w:r>
      <w:r>
        <w:t xml:space="preserve"> das Wort </w:t>
      </w:r>
      <w:r>
        <w:t>„</w:t>
      </w:r>
      <w:r>
        <w:t>(Vollzeitschulpflicht)</w:t>
      </w:r>
      <w:r>
        <w:t>“</w:t>
      </w:r>
      <w:r>
        <w:t xml:space="preserve"> eingef</w:t>
      </w:r>
      <w:r>
        <w:t>ü</w:t>
      </w:r>
      <w:r>
        <w:t>gt.</w:t>
      </w:r>
    </w:p>
    <w:p w14:paraId="6B8718C1" w14:textId="77777777" w:rsidR="00C30FD0" w:rsidRDefault="00C30FD0">
      <w:pPr>
        <w:pStyle w:val="Fliedftextauto123flexiE05"/>
      </w:pPr>
      <w:r>
        <w:t>7.</w:t>
      </w:r>
      <w:r>
        <w:tab/>
      </w:r>
      <w:r>
        <w:rPr>
          <w:rFonts w:cs="Arial"/>
        </w:rPr>
        <w:t>§</w:t>
      </w:r>
      <w:r>
        <w:rPr>
          <w:rFonts w:cs="Arial"/>
        </w:rPr>
        <w:t xml:space="preserve"> 43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38CD976E" w14:textId="77777777" w:rsidR="00C30FD0" w:rsidRDefault="00C30FD0">
      <w:pPr>
        <w:pStyle w:val="Fliedftext2EinzugAufze4hlungautoabcAnfangE05"/>
        <w:rPr>
          <w:rFonts w:cs="Arial"/>
        </w:rPr>
      </w:pPr>
      <w:r>
        <w:rPr>
          <w:rFonts w:cs="Arial"/>
        </w:rPr>
        <w:t>a)</w:t>
      </w:r>
      <w:r>
        <w:tab/>
        <w:t>Nach Absatz 2 wird folgender Absatz 3 eingef</w:t>
      </w:r>
      <w:r>
        <w:t>ü</w:t>
      </w:r>
      <w:r>
        <w:t>gt:</w:t>
      </w:r>
      <w:r>
        <w:br/>
      </w:r>
      <w:r>
        <w:t>„</w:t>
      </w:r>
      <w:r>
        <w:t>(3) F</w:t>
      </w:r>
      <w:r>
        <w:t>ü</w:t>
      </w:r>
      <w:r>
        <w:t>r nicht schulpflichtige Sch</w:t>
      </w:r>
      <w:r>
        <w:t>ü</w:t>
      </w:r>
      <w:r>
        <w:t>lerinnen gelten die Schutzfristen vor und nach der Geburt eines Kindes entsprechend den Regelungen des Mutterschutzgesetzes.</w:t>
      </w:r>
      <w:r>
        <w:t>“</w:t>
      </w:r>
    </w:p>
    <w:p w14:paraId="42371F6B" w14:textId="77777777" w:rsidR="00C30FD0" w:rsidRDefault="00C30FD0">
      <w:pPr>
        <w:pStyle w:val="Fliedftext2EinzugAufze4hlungautoabcE05"/>
        <w:rPr>
          <w:rFonts w:cs="Calibri"/>
        </w:rPr>
      </w:pPr>
      <w:r>
        <w:rPr>
          <w:rFonts w:cs="Calibri"/>
        </w:rPr>
        <w:t>b)</w:t>
      </w:r>
      <w:r>
        <w:tab/>
        <w:t>Die bisherigen Abs</w:t>
      </w:r>
      <w:r>
        <w:t>ä</w:t>
      </w:r>
      <w:r>
        <w:t>tze 3 und 4 werden die Abs</w:t>
      </w:r>
      <w:r>
        <w:t>ä</w:t>
      </w:r>
      <w:r>
        <w:t>tze 4 und 5.</w:t>
      </w:r>
    </w:p>
    <w:p w14:paraId="57BD1826" w14:textId="77777777" w:rsidR="00C30FD0" w:rsidRDefault="00C30FD0">
      <w:pPr>
        <w:pStyle w:val="Fliedftextauto123flexiE05"/>
        <w:rPr>
          <w:rFonts w:cs="Arial"/>
        </w:rPr>
      </w:pPr>
      <w:r>
        <w:rPr>
          <w:rFonts w:cs="Arial"/>
        </w:rPr>
        <w:t>8.</w:t>
      </w:r>
      <w:r>
        <w:rPr>
          <w:rFonts w:cs="Arial"/>
        </w:rPr>
        <w:tab/>
      </w:r>
      <w:r>
        <w:t xml:space="preserve">In </w:t>
      </w:r>
      <w:r>
        <w:t>§</w:t>
      </w:r>
      <w:r>
        <w:t xml:space="preserve"> 48 Absatz 2 Satz 3 werden die W</w:t>
      </w:r>
      <w:r>
        <w:t>ö</w:t>
      </w:r>
      <w:r>
        <w:t xml:space="preserve">rter </w:t>
      </w:r>
      <w:r>
        <w:t>„</w:t>
      </w:r>
      <w:r>
        <w:t>sowie die Ergebnisse zentraler Lernstandserhebungen</w:t>
      </w:r>
      <w:r>
        <w:t>“</w:t>
      </w:r>
      <w:r>
        <w:t xml:space="preserve"> gestrichen.</w:t>
      </w:r>
    </w:p>
    <w:p w14:paraId="0C544033" w14:textId="77777777" w:rsidR="00C30FD0" w:rsidRDefault="00C30FD0">
      <w:pPr>
        <w:pStyle w:val="Fliedftextauto123flexiE05"/>
      </w:pPr>
      <w:r>
        <w:t>9.</w:t>
      </w:r>
      <w:r>
        <w:tab/>
      </w:r>
      <w:r>
        <w:rPr>
          <w:rFonts w:cs="Arial"/>
        </w:rPr>
        <w:t xml:space="preserve">In </w:t>
      </w:r>
      <w:r>
        <w:rPr>
          <w:rFonts w:cs="Arial"/>
        </w:rPr>
        <w:t>§</w:t>
      </w:r>
      <w:r>
        <w:rPr>
          <w:rFonts w:cs="Arial"/>
        </w:rPr>
        <w:t xml:space="preserve"> 49 Absatz 3 Satz 2 werden nach dem Wort </w:t>
      </w:r>
      <w:r>
        <w:rPr>
          <w:rFonts w:cs="Arial"/>
        </w:rPr>
        <w:t>„</w:t>
      </w:r>
      <w:r>
        <w:rPr>
          <w:rFonts w:cs="Arial"/>
        </w:rPr>
        <w:t>au</w:t>
      </w:r>
      <w:r>
        <w:rPr>
          <w:rFonts w:cs="Arial"/>
        </w:rPr>
        <w:t>ß</w:t>
      </w:r>
      <w:r>
        <w:rPr>
          <w:rFonts w:cs="Arial"/>
        </w:rPr>
        <w:t>erschulische</w:t>
      </w:r>
      <w:r>
        <w:rPr>
          <w:rFonts w:cs="Arial"/>
        </w:rPr>
        <w:t>“</w:t>
      </w:r>
      <w:r>
        <w:rPr>
          <w:rFonts w:cs="Arial"/>
        </w:rPr>
        <w:t xml:space="preserve"> ein Komma und das Wort </w:t>
      </w:r>
      <w:r>
        <w:rPr>
          <w:rFonts w:cs="Arial"/>
        </w:rPr>
        <w:t>„</w:t>
      </w:r>
      <w:r>
        <w:rPr>
          <w:rFonts w:cs="Arial"/>
        </w:rPr>
        <w:t>insbesondere</w:t>
      </w:r>
      <w:r>
        <w:rPr>
          <w:rFonts w:cs="Arial"/>
        </w:rPr>
        <w:t>“</w:t>
      </w:r>
      <w:r>
        <w:rPr>
          <w:rFonts w:cs="Arial"/>
        </w:rPr>
        <w:t xml:space="preserve"> eingef</w:t>
      </w:r>
      <w:r>
        <w:rPr>
          <w:rFonts w:cs="Arial"/>
        </w:rPr>
        <w:t>ü</w:t>
      </w:r>
      <w:r>
        <w:rPr>
          <w:rFonts w:cs="Arial"/>
        </w:rPr>
        <w:t>gt.</w:t>
      </w:r>
    </w:p>
    <w:p w14:paraId="172FA891" w14:textId="77777777" w:rsidR="00C30FD0" w:rsidRDefault="00C30FD0">
      <w:pPr>
        <w:pStyle w:val="Fliedftextauto123flexiE05"/>
        <w:rPr>
          <w:rFonts w:cs="Arial"/>
        </w:rPr>
      </w:pPr>
      <w:r>
        <w:rPr>
          <w:rFonts w:cs="Arial"/>
        </w:rPr>
        <w:t>10.</w:t>
      </w:r>
      <w:r>
        <w:rPr>
          <w:rFonts w:cs="Arial"/>
        </w:rPr>
        <w:tab/>
      </w:r>
      <w:r>
        <w:t>§</w:t>
      </w:r>
      <w:r>
        <w:t xml:space="preserve"> 57 wird wie folgt ge</w:t>
      </w:r>
      <w:r>
        <w:t>ä</w:t>
      </w:r>
      <w:r>
        <w:t>ndert:</w:t>
      </w:r>
    </w:p>
    <w:p w14:paraId="1A627375" w14:textId="77777777" w:rsidR="00C30FD0" w:rsidRDefault="00C30FD0">
      <w:pPr>
        <w:pStyle w:val="Fliedftext2EinzugAufze4hlungautoabcAnfangE05"/>
      </w:pPr>
      <w:r>
        <w:t>a)</w:t>
      </w:r>
      <w:r>
        <w:rPr>
          <w:rFonts w:cs="Arial"/>
        </w:rPr>
        <w:tab/>
        <w:t>Absatz 4 wird aufgehoben.</w:t>
      </w:r>
    </w:p>
    <w:p w14:paraId="4DF40C7F" w14:textId="77777777" w:rsidR="00C30FD0" w:rsidRDefault="00C30FD0">
      <w:pPr>
        <w:pStyle w:val="Fliedftext2EinzugAufze4hlungautoabcE05"/>
      </w:pPr>
      <w:r>
        <w:t>b)</w:t>
      </w:r>
      <w:r>
        <w:rPr>
          <w:rFonts w:cs="Calibri"/>
        </w:rPr>
        <w:tab/>
        <w:t>Absatz 5 wird Absatz 4.</w:t>
      </w:r>
    </w:p>
    <w:p w14:paraId="2690386F" w14:textId="77777777" w:rsidR="00C30FD0" w:rsidRDefault="00C30FD0">
      <w:pPr>
        <w:pStyle w:val="Fliedftext2EinzugAufze4hlungautoabcE05"/>
        <w:rPr>
          <w:rFonts w:cs="Calibri"/>
        </w:rPr>
      </w:pPr>
      <w:r>
        <w:rPr>
          <w:rFonts w:cs="Calibri"/>
        </w:rPr>
        <w:t>c)</w:t>
      </w:r>
      <w:r>
        <w:tab/>
        <w:t>Absatz 6 wird aufgehoben.</w:t>
      </w:r>
    </w:p>
    <w:p w14:paraId="05D1BB11" w14:textId="77777777" w:rsidR="00C30FD0" w:rsidRDefault="00C30FD0">
      <w:pPr>
        <w:pStyle w:val="Fliedftext2EinzugAufze4hlungautoabcE05"/>
      </w:pPr>
      <w:r>
        <w:t>d)</w:t>
      </w:r>
      <w:r>
        <w:rPr>
          <w:rFonts w:cs="Calibri"/>
        </w:rPr>
        <w:tab/>
        <w:t>Absatz 7 wird Absatz 5.</w:t>
      </w:r>
    </w:p>
    <w:p w14:paraId="5A022C41" w14:textId="77777777" w:rsidR="00C30FD0" w:rsidRDefault="00C30FD0">
      <w:pPr>
        <w:pStyle w:val="Fliedftextauto123flexiE05"/>
      </w:pPr>
      <w:r>
        <w:t>11.</w:t>
      </w:r>
      <w:r>
        <w:tab/>
      </w:r>
      <w:r>
        <w:rPr>
          <w:rFonts w:cs="Arial"/>
        </w:rPr>
        <w:t>§</w:t>
      </w:r>
      <w:r>
        <w:rPr>
          <w:rFonts w:cs="Arial"/>
        </w:rPr>
        <w:t xml:space="preserve"> 58 Satz 2 wird aufgehoben.</w:t>
      </w:r>
    </w:p>
    <w:p w14:paraId="2068927B" w14:textId="77777777" w:rsidR="00C30FD0" w:rsidRDefault="00C30FD0">
      <w:pPr>
        <w:pStyle w:val="Fliedftextauto123flexiE05"/>
        <w:rPr>
          <w:rFonts w:cs="Arial"/>
        </w:rPr>
      </w:pPr>
      <w:r>
        <w:rPr>
          <w:rFonts w:cs="Arial"/>
        </w:rPr>
        <w:t>12.</w:t>
      </w:r>
      <w:r>
        <w:rPr>
          <w:rFonts w:cs="Arial"/>
        </w:rPr>
        <w:tab/>
      </w:r>
      <w:r>
        <w:t>§</w:t>
      </w:r>
      <w:r>
        <w:t xml:space="preserve"> 61 wird wie folgt gefasst:</w:t>
      </w:r>
    </w:p>
    <w:p w14:paraId="66C83C7E" w14:textId="77777777" w:rsidR="00C30FD0" w:rsidRDefault="00C30FD0">
      <w:pPr>
        <w:pStyle w:val="Ueberschriftmittighf75PAbstandoben2P"/>
        <w:keepNext/>
        <w:keepLines/>
        <w:rPr>
          <w:rFonts w:cs="Arial"/>
        </w:rPr>
      </w:pPr>
      <w:r>
        <w:t>„§</w:t>
      </w:r>
      <w:r>
        <w:t xml:space="preserve"> 61</w:t>
      </w:r>
      <w:r>
        <w:br/>
        <w:t>Bestellung der Schulleiterin</w:t>
      </w:r>
      <w:r>
        <w:br/>
        <w:t>oder des Schulleiters</w:t>
      </w:r>
    </w:p>
    <w:p w14:paraId="2AC59660" w14:textId="77777777" w:rsidR="00C30FD0" w:rsidRDefault="00C30FD0">
      <w:pPr>
        <w:pStyle w:val="Fleidftext1EinzugohneTab"/>
        <w:rPr>
          <w:rFonts w:cs="Arial"/>
        </w:rPr>
      </w:pPr>
      <w:r>
        <w:t>(1) Die obere Schulaufsichtsbeh</w:t>
      </w:r>
      <w:r>
        <w:t>ö</w:t>
      </w:r>
      <w:r>
        <w:t>rde schreibt die Stelle der Schulleiterin oder des Schulleiters mit Zustimmung der Schulkonferenz und des Schultr</w:t>
      </w:r>
      <w:r>
        <w:t>ä</w:t>
      </w:r>
      <w:r>
        <w:t>gers aus und pr</w:t>
      </w:r>
      <w:r>
        <w:t>ü</w:t>
      </w:r>
      <w:r>
        <w:t>ft die eingegangenen Bewerbungen. Sie nennt der Schulkonferenz und dem Schultr</w:t>
      </w:r>
      <w:r>
        <w:t>ä</w:t>
      </w:r>
      <w:r>
        <w:t>ger die Bewerberinnen und Bewerber, die das Anforderungsprofil der Ausschreibung erf</w:t>
      </w:r>
      <w:r>
        <w:t>ü</w:t>
      </w:r>
      <w:r>
        <w:t>llen. Die Schulkonferenz und der Schultr</w:t>
      </w:r>
      <w:r>
        <w:t>ä</w:t>
      </w:r>
      <w:r>
        <w:t>ger k</w:t>
      </w:r>
      <w:r>
        <w:t>ö</w:t>
      </w:r>
      <w:r>
        <w:t>nnen diese Bewerberinnen und Bewerber zu einem Vorstellungsgespr</w:t>
      </w:r>
      <w:r>
        <w:t>ä</w:t>
      </w:r>
      <w:r>
        <w:t>ch einladen.</w:t>
      </w:r>
    </w:p>
    <w:p w14:paraId="7926AA3A" w14:textId="77777777" w:rsidR="00C30FD0" w:rsidRDefault="00C30FD0">
      <w:pPr>
        <w:pStyle w:val="Fleidftext1EinzugohneTab"/>
        <w:rPr>
          <w:rFonts w:cs="Arial"/>
        </w:rPr>
      </w:pPr>
      <w:r>
        <w:t>(2) Sowohl die Schulkonferenz als auch der Schultr</w:t>
      </w:r>
      <w:r>
        <w:t>ä</w:t>
      </w:r>
      <w:r>
        <w:t>ger k</w:t>
      </w:r>
      <w:r>
        <w:t>ö</w:t>
      </w:r>
      <w:r>
        <w:t>nnen gegen</w:t>
      </w:r>
      <w:r>
        <w:t>ü</w:t>
      </w:r>
      <w:r>
        <w:t>ber der oberen Schulaufsichtsbeh</w:t>
      </w:r>
      <w:r>
        <w:t>ö</w:t>
      </w:r>
      <w:r>
        <w:t>rde innerhalb von acht Wochen einen Vorschlag abgeben; er soll begr</w:t>
      </w:r>
      <w:r>
        <w:t>ü</w:t>
      </w:r>
      <w:r>
        <w:t>ndet werden. Die obere Schulaufsichtsbeh</w:t>
      </w:r>
      <w:r>
        <w:t>ö</w:t>
      </w:r>
      <w:r>
        <w:t>rde kann die Frist in begr</w:t>
      </w:r>
      <w:r>
        <w:t>ü</w:t>
      </w:r>
      <w:r>
        <w:t>ndeten F</w:t>
      </w:r>
      <w:r>
        <w:t>ä</w:t>
      </w:r>
      <w:r>
        <w:t>llen verl</w:t>
      </w:r>
      <w:r>
        <w:t>ä</w:t>
      </w:r>
      <w:r>
        <w:t>ngern. In der Schulkonferenz kann nicht mitwirken, wer sich um die zu besetzende Stelle beworben hat.</w:t>
      </w:r>
    </w:p>
    <w:p w14:paraId="5B5D6C9A" w14:textId="77777777" w:rsidR="00C30FD0" w:rsidRDefault="00C30FD0">
      <w:pPr>
        <w:pStyle w:val="Fleidftext1EinzugohneTab"/>
        <w:rPr>
          <w:rFonts w:cs="Arial"/>
        </w:rPr>
      </w:pPr>
      <w:r>
        <w:t>(3) Die obere Schulaufsichtsbeh</w:t>
      </w:r>
      <w:r>
        <w:t>ö</w:t>
      </w:r>
      <w:r>
        <w:t>rde trifft die Auswahlentscheidung. Sie w</w:t>
      </w:r>
      <w:r>
        <w:t>ü</w:t>
      </w:r>
      <w:r>
        <w:t>rdigt dabei die Vorschl</w:t>
      </w:r>
      <w:r>
        <w:t>ä</w:t>
      </w:r>
      <w:r>
        <w:t>ge von Schulkonferenz und Schultr</w:t>
      </w:r>
      <w:r>
        <w:t>ä</w:t>
      </w:r>
      <w:r>
        <w:t>ger. Sie teilt ihre Entscheidung unter Angabe der Gr</w:t>
      </w:r>
      <w:r>
        <w:t>ü</w:t>
      </w:r>
      <w:r>
        <w:t>nde der Schulkonferenz und dem Schultr</w:t>
      </w:r>
      <w:r>
        <w:t>ä</w:t>
      </w:r>
      <w:r>
        <w:t xml:space="preserve">ger mit. Bei der Ernennung findet </w:t>
      </w:r>
      <w:r>
        <w:t>§</w:t>
      </w:r>
      <w:r>
        <w:t xml:space="preserve"> 20 Absatz 2 Satz 1 Nummer 2 und 3, Absatz 3 und 4 des Landesbeamtengesetzes vom 21. April 2009 (GV. NRW. S. 224), das zuletzt durch Artikel 1 des Gesetzes vom 9. Dezember 2014 (GV. NRW. S. 874) ge</w:t>
      </w:r>
      <w:r>
        <w:t>ä</w:t>
      </w:r>
      <w:r>
        <w:t>ndert worden ist, keine Anwendung.</w:t>
      </w:r>
    </w:p>
    <w:p w14:paraId="2A1C41C3" w14:textId="77777777" w:rsidR="00C30FD0" w:rsidRDefault="00C30FD0">
      <w:pPr>
        <w:pStyle w:val="Fleidftext1EinzugohneTab"/>
        <w:rPr>
          <w:rFonts w:cs="Arial"/>
        </w:rPr>
      </w:pPr>
      <w:r>
        <w:t>(4) Die Schulaufsichtsbeh</w:t>
      </w:r>
      <w:r>
        <w:t>ö</w:t>
      </w:r>
      <w:r>
        <w:t>rde kann Stellen f</w:t>
      </w:r>
      <w:r>
        <w:t>ü</w:t>
      </w:r>
      <w:r>
        <w:t>r Schulleiterinnen und Schulleiter aus dringenden dienstlichen Gr</w:t>
      </w:r>
      <w:r>
        <w:t>ü</w:t>
      </w:r>
      <w:r>
        <w:t>nden in Anspruch nehmen. Der Schultr</w:t>
      </w:r>
      <w:r>
        <w:t>ä</w:t>
      </w:r>
      <w:r>
        <w:t>ger erh</w:t>
      </w:r>
      <w:r>
        <w:t>ä</w:t>
      </w:r>
      <w:r>
        <w:t>lt Gelegenheit zur Stellungnahme innerhalb von vier Wochen.</w:t>
      </w:r>
    </w:p>
    <w:p w14:paraId="1913AC4F" w14:textId="77777777" w:rsidR="00C30FD0" w:rsidRDefault="00C30FD0">
      <w:pPr>
        <w:pStyle w:val="Fleidftext1EinzugohneTab"/>
        <w:rPr>
          <w:rFonts w:cs="Arial"/>
        </w:rPr>
      </w:pPr>
      <w:r>
        <w:t>(5) Zur Schulleiterin oder zum Schulleiter bestellt werden kann nur</w:t>
      </w:r>
    </w:p>
    <w:p w14:paraId="22C61DB4" w14:textId="77777777" w:rsidR="00C30FD0" w:rsidRDefault="00C30FD0">
      <w:pPr>
        <w:pStyle w:val="Fliedftext2EinzugAufze4hlungauto123AnfangE05"/>
      </w:pPr>
      <w:r>
        <w:t>1.</w:t>
      </w:r>
      <w:r>
        <w:rPr>
          <w:rFonts w:cs="Arial"/>
        </w:rPr>
        <w:tab/>
        <w:t>an Schulen, mit Ausnahme von F</w:t>
      </w:r>
      <w:r>
        <w:rPr>
          <w:rFonts w:cs="Arial"/>
        </w:rPr>
        <w:t>ö</w:t>
      </w:r>
      <w:r>
        <w:rPr>
          <w:rFonts w:cs="Arial"/>
        </w:rPr>
        <w:t>rderschulen, wer</w:t>
      </w:r>
    </w:p>
    <w:p w14:paraId="256E556A" w14:textId="77777777" w:rsidR="00C30FD0" w:rsidRDefault="00C30FD0">
      <w:pPr>
        <w:pStyle w:val="Fliedftext3EinzugaaE18"/>
        <w:rPr>
          <w:rFonts w:cs="Calibri"/>
        </w:rPr>
      </w:pPr>
      <w:r>
        <w:t>a)</w:t>
      </w:r>
      <w:r>
        <w:tab/>
      </w:r>
      <w:r>
        <w:tab/>
        <w:t>die Bef</w:t>
      </w:r>
      <w:r>
        <w:t>ä</w:t>
      </w:r>
      <w:r>
        <w:t>higung zum Lehramt f</w:t>
      </w:r>
      <w:r>
        <w:t>ü</w:t>
      </w:r>
      <w:r>
        <w:t>r eine der in dem betreffenden Schulsystem vorhandenen Schulstufen besitzt oder</w:t>
      </w:r>
    </w:p>
    <w:p w14:paraId="14CF80E1" w14:textId="77777777" w:rsidR="00C30FD0" w:rsidRDefault="00C30FD0">
      <w:pPr>
        <w:pStyle w:val="Fliedftext3EinzugaaE18"/>
        <w:rPr>
          <w:rFonts w:cs="Calibri"/>
        </w:rPr>
      </w:pPr>
      <w:r>
        <w:t>b)</w:t>
      </w:r>
      <w:r>
        <w:tab/>
      </w:r>
      <w:r>
        <w:tab/>
        <w:t>die Bef</w:t>
      </w:r>
      <w:r>
        <w:t>ä</w:t>
      </w:r>
      <w:r>
        <w:t>higung zu einem Lehramt einer bestimmten Schulform besitzt und aufgrund dieser Bef</w:t>
      </w:r>
      <w:r>
        <w:t>ä</w:t>
      </w:r>
      <w:r>
        <w:t>higung in Jahrgangsstufen, die in dem betreffenden Schulsystem vorhanden sind, verwendet werden kann;</w:t>
      </w:r>
    </w:p>
    <w:p w14:paraId="778FE225" w14:textId="77777777" w:rsidR="00C30FD0" w:rsidRDefault="00C30FD0">
      <w:pPr>
        <w:pStyle w:val="Fliedftext2EinzugAufze4hlungauto123E05"/>
      </w:pPr>
      <w:r>
        <w:t>2.</w:t>
      </w:r>
      <w:r>
        <w:rPr>
          <w:rFonts w:cs="Calibri"/>
        </w:rPr>
        <w:tab/>
        <w:t>an F</w:t>
      </w:r>
      <w:r>
        <w:rPr>
          <w:rFonts w:cs="Calibri"/>
        </w:rPr>
        <w:t>ö</w:t>
      </w:r>
      <w:r>
        <w:rPr>
          <w:rFonts w:cs="Calibri"/>
        </w:rPr>
        <w:t>rderschulen, wer die Bef</w:t>
      </w:r>
      <w:r>
        <w:rPr>
          <w:rFonts w:cs="Calibri"/>
        </w:rPr>
        <w:t>ä</w:t>
      </w:r>
      <w:r>
        <w:rPr>
          <w:rFonts w:cs="Calibri"/>
        </w:rPr>
        <w:t>higung zum Lehramt f</w:t>
      </w:r>
      <w:r>
        <w:rPr>
          <w:rFonts w:cs="Calibri"/>
        </w:rPr>
        <w:t>ü</w:t>
      </w:r>
      <w:r>
        <w:rPr>
          <w:rFonts w:cs="Calibri"/>
        </w:rPr>
        <w:t>r sonderp</w:t>
      </w:r>
      <w:r>
        <w:rPr>
          <w:rFonts w:cs="Calibri"/>
        </w:rPr>
        <w:t>ä</w:t>
      </w:r>
      <w:r>
        <w:rPr>
          <w:rFonts w:cs="Calibri"/>
        </w:rPr>
        <w:t>dagogische F</w:t>
      </w:r>
      <w:r>
        <w:rPr>
          <w:rFonts w:cs="Calibri"/>
        </w:rPr>
        <w:t>ö</w:t>
      </w:r>
      <w:r>
        <w:rPr>
          <w:rFonts w:cs="Calibri"/>
        </w:rPr>
        <w:t>rderung, zum Lehramt f</w:t>
      </w:r>
      <w:r>
        <w:rPr>
          <w:rFonts w:cs="Calibri"/>
        </w:rPr>
        <w:t>ü</w:t>
      </w:r>
      <w:r>
        <w:rPr>
          <w:rFonts w:cs="Calibri"/>
        </w:rPr>
        <w:t>r Sonderp</w:t>
      </w:r>
      <w:r>
        <w:rPr>
          <w:rFonts w:cs="Calibri"/>
        </w:rPr>
        <w:t>ä</w:t>
      </w:r>
      <w:r>
        <w:rPr>
          <w:rFonts w:cs="Calibri"/>
        </w:rPr>
        <w:t>dagogik oder zum Lehramt an Sonderschulen besitzt;</w:t>
      </w:r>
    </w:p>
    <w:p w14:paraId="65E39E4C" w14:textId="77777777" w:rsidR="00C30FD0" w:rsidRDefault="00C30FD0">
      <w:pPr>
        <w:pStyle w:val="Fliedftext2EinzugAufze4hlungauto123E05"/>
        <w:rPr>
          <w:rFonts w:cs="Calibri"/>
        </w:rPr>
      </w:pPr>
      <w:r>
        <w:rPr>
          <w:rFonts w:cs="Calibri"/>
        </w:rPr>
        <w:t>3.</w:t>
      </w:r>
      <w:r>
        <w:tab/>
        <w:t>an Schulen f</w:t>
      </w:r>
      <w:r>
        <w:t>ü</w:t>
      </w:r>
      <w:r>
        <w:t>r Kranke, wer eine Bef</w:t>
      </w:r>
      <w:r>
        <w:t>ä</w:t>
      </w:r>
      <w:r>
        <w:t>higung nach Nummer 1 oder 2 besitzt.</w:t>
      </w:r>
    </w:p>
    <w:p w14:paraId="683CC95C" w14:textId="77777777" w:rsidR="00C30FD0" w:rsidRDefault="00C30FD0">
      <w:pPr>
        <w:pStyle w:val="Fleidftext1EinzugohneTab"/>
      </w:pPr>
      <w:r>
        <w:rPr>
          <w:rFonts w:cs="Arial"/>
        </w:rPr>
        <w:t>Das f</w:t>
      </w:r>
      <w:r>
        <w:rPr>
          <w:rFonts w:cs="Arial"/>
        </w:rPr>
        <w:t>ü</w:t>
      </w:r>
      <w:r>
        <w:rPr>
          <w:rFonts w:cs="Arial"/>
        </w:rPr>
        <w:t>r Schule zust</w:t>
      </w:r>
      <w:r>
        <w:rPr>
          <w:rFonts w:cs="Arial"/>
        </w:rPr>
        <w:t>ä</w:t>
      </w:r>
      <w:r>
        <w:rPr>
          <w:rFonts w:cs="Arial"/>
        </w:rPr>
        <w:t>ndige Ministerium kann auf Grundlage der Laufbahnverordnung vom 28. Januar 2014 (GV. NRW. S. 22, ber. S. 203) in der jeweils geltenden Fassung im Einzelfall eine andere Lehramtsbef</w:t>
      </w:r>
      <w:r>
        <w:rPr>
          <w:rFonts w:cs="Arial"/>
        </w:rPr>
        <w:t>ä</w:t>
      </w:r>
      <w:r>
        <w:rPr>
          <w:rFonts w:cs="Arial"/>
        </w:rPr>
        <w:t>higung zulassen.</w:t>
      </w:r>
    </w:p>
    <w:p w14:paraId="7F05C302" w14:textId="77777777" w:rsidR="00C30FD0" w:rsidRDefault="00C30FD0">
      <w:pPr>
        <w:pStyle w:val="Fleidftext1EinzugohneTab"/>
      </w:pPr>
      <w:r>
        <w:rPr>
          <w:rFonts w:cs="Arial"/>
        </w:rPr>
        <w:t xml:space="preserve">(6) </w:t>
      </w:r>
      <w:r>
        <w:rPr>
          <w:rFonts w:cs="Arial"/>
        </w:rPr>
        <w:t>Ü</w:t>
      </w:r>
      <w:r>
        <w:rPr>
          <w:rFonts w:cs="Arial"/>
        </w:rPr>
        <w:t>ber die Anforderungen des Absatzes 5 Satz 1 hinaus m</w:t>
      </w:r>
      <w:r>
        <w:rPr>
          <w:rFonts w:cs="Arial"/>
        </w:rPr>
        <w:t>ü</w:t>
      </w:r>
      <w:r>
        <w:rPr>
          <w:rFonts w:cs="Arial"/>
        </w:rPr>
        <w:t>ssen Kenntnisse und F</w:t>
      </w:r>
      <w:r>
        <w:rPr>
          <w:rFonts w:cs="Arial"/>
        </w:rPr>
        <w:t>ä</w:t>
      </w:r>
      <w:r>
        <w:rPr>
          <w:rFonts w:cs="Arial"/>
        </w:rPr>
        <w:t>higkeiten nachgewiesen werden, die f</w:t>
      </w:r>
      <w:r>
        <w:rPr>
          <w:rFonts w:cs="Arial"/>
        </w:rPr>
        <w:t>ü</w:t>
      </w:r>
      <w:r>
        <w:rPr>
          <w:rFonts w:cs="Arial"/>
        </w:rPr>
        <w:t>r die Leitung einer Schule (</w:t>
      </w:r>
      <w:r>
        <w:rPr>
          <w:rFonts w:cs="Arial"/>
        </w:rPr>
        <w:t>§</w:t>
      </w:r>
      <w:r>
        <w:rPr>
          <w:rFonts w:cs="Arial"/>
        </w:rPr>
        <w:t xml:space="preserve"> 59) erforderlich sind. Dazu geh</w:t>
      </w:r>
      <w:r>
        <w:rPr>
          <w:rFonts w:cs="Arial"/>
        </w:rPr>
        <w:t>ö</w:t>
      </w:r>
      <w:r>
        <w:rPr>
          <w:rFonts w:cs="Arial"/>
        </w:rPr>
        <w:t>ren insbesondere F</w:t>
      </w:r>
      <w:r>
        <w:rPr>
          <w:rFonts w:cs="Arial"/>
        </w:rPr>
        <w:t>ä</w:t>
      </w:r>
      <w:r>
        <w:rPr>
          <w:rFonts w:cs="Arial"/>
        </w:rPr>
        <w:t>higkeiten zur</w:t>
      </w:r>
    </w:p>
    <w:p w14:paraId="1B1715D8" w14:textId="77777777" w:rsidR="00C30FD0" w:rsidRDefault="00C30FD0">
      <w:pPr>
        <w:pStyle w:val="Fliedftext2EinzugAufze4hlungauto123AnfangE05"/>
        <w:rPr>
          <w:rFonts w:cs="Arial"/>
        </w:rPr>
      </w:pPr>
      <w:r>
        <w:rPr>
          <w:rFonts w:cs="Arial"/>
        </w:rPr>
        <w:t>1.</w:t>
      </w:r>
      <w:r>
        <w:tab/>
        <w:t>F</w:t>
      </w:r>
      <w:r>
        <w:t>ü</w:t>
      </w:r>
      <w:r>
        <w:t>hrung, Teamarbeit und Konfliktl</w:t>
      </w:r>
      <w:r>
        <w:t>ö</w:t>
      </w:r>
      <w:r>
        <w:t>sung,</w:t>
      </w:r>
    </w:p>
    <w:p w14:paraId="5FADCB85" w14:textId="77777777" w:rsidR="00C30FD0" w:rsidRDefault="00C30FD0">
      <w:pPr>
        <w:pStyle w:val="Fliedftext2EinzugAufze4hlungauto123E05"/>
        <w:rPr>
          <w:rFonts w:cs="Calibri"/>
        </w:rPr>
      </w:pPr>
      <w:r>
        <w:rPr>
          <w:rFonts w:cs="Calibri"/>
        </w:rPr>
        <w:t>2.</w:t>
      </w:r>
      <w:r>
        <w:tab/>
        <w:t>Organisation und Weiterentwicklung einer Schule,</w:t>
      </w:r>
    </w:p>
    <w:p w14:paraId="2965952B" w14:textId="77777777" w:rsidR="00C30FD0" w:rsidRDefault="00C30FD0">
      <w:pPr>
        <w:pStyle w:val="Fliedftext2EinzugAufze4hlungauto123E05"/>
      </w:pPr>
      <w:r>
        <w:t>3.</w:t>
      </w:r>
      <w:r>
        <w:rPr>
          <w:rFonts w:cs="Calibri"/>
        </w:rPr>
        <w:tab/>
        <w:t>p</w:t>
      </w:r>
      <w:r>
        <w:rPr>
          <w:rFonts w:cs="Calibri"/>
        </w:rPr>
        <w:t>ä</w:t>
      </w:r>
      <w:r>
        <w:rPr>
          <w:rFonts w:cs="Calibri"/>
        </w:rPr>
        <w:t>dagogischen Beurteilung von Unterricht und Erziehung,</w:t>
      </w:r>
    </w:p>
    <w:p w14:paraId="39186305" w14:textId="77777777" w:rsidR="00C30FD0" w:rsidRDefault="00C30FD0">
      <w:pPr>
        <w:pStyle w:val="Fliedftext2EinzugAufze4hlungauto123E05"/>
        <w:rPr>
          <w:rFonts w:cs="Calibri"/>
        </w:rPr>
      </w:pPr>
      <w:r>
        <w:rPr>
          <w:rFonts w:cs="Calibri"/>
        </w:rPr>
        <w:t>4.</w:t>
      </w:r>
      <w:r>
        <w:tab/>
        <w:t>engen und vertrauensvollen Zusammenarbeit mit dem Schultr</w:t>
      </w:r>
      <w:r>
        <w:t>ä</w:t>
      </w:r>
      <w:r>
        <w:t>ger und</w:t>
      </w:r>
    </w:p>
    <w:p w14:paraId="779B8CD5" w14:textId="77777777" w:rsidR="00C30FD0" w:rsidRDefault="00C30FD0">
      <w:pPr>
        <w:pStyle w:val="Fliedftext2EinzugAufze4hlungauto123E05"/>
      </w:pPr>
      <w:r>
        <w:t>5.</w:t>
      </w:r>
      <w:r>
        <w:rPr>
          <w:rFonts w:cs="Calibri"/>
        </w:rPr>
        <w:tab/>
        <w:t>Zusammenarbeit mit schulischen und au</w:t>
      </w:r>
      <w:r>
        <w:rPr>
          <w:rFonts w:cs="Calibri"/>
        </w:rPr>
        <w:t>ß</w:t>
      </w:r>
      <w:r>
        <w:rPr>
          <w:rFonts w:cs="Calibri"/>
        </w:rPr>
        <w:t>erschulischen Partnern.</w:t>
      </w:r>
      <w:r>
        <w:rPr>
          <w:rFonts w:cs="Calibri"/>
        </w:rPr>
        <w:t>“</w:t>
      </w:r>
    </w:p>
    <w:p w14:paraId="2576B54D" w14:textId="77777777" w:rsidR="00C30FD0" w:rsidRDefault="00C30FD0">
      <w:pPr>
        <w:pStyle w:val="Fliedftextauto123flexiE05"/>
      </w:pPr>
      <w:r>
        <w:t>13.</w:t>
      </w:r>
      <w:r>
        <w:tab/>
      </w:r>
      <w:r>
        <w:rPr>
          <w:rFonts w:cs="Arial"/>
        </w:rPr>
        <w:t xml:space="preserve">Dem </w:t>
      </w:r>
      <w:r>
        <w:rPr>
          <w:rFonts w:cs="Arial"/>
        </w:rPr>
        <w:t>§</w:t>
      </w:r>
      <w:r>
        <w:rPr>
          <w:rFonts w:cs="Arial"/>
        </w:rPr>
        <w:t xml:space="preserve"> 66 Absatz 7 wird folgender Satz angef</w:t>
      </w:r>
      <w:r>
        <w:rPr>
          <w:rFonts w:cs="Arial"/>
        </w:rPr>
        <w:t>ü</w:t>
      </w:r>
      <w:r>
        <w:rPr>
          <w:rFonts w:cs="Arial"/>
        </w:rPr>
        <w:t>gt: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Hierbei sollen p</w:t>
      </w:r>
      <w:r>
        <w:rPr>
          <w:rFonts w:cs="Arial"/>
        </w:rPr>
        <w:t>ä</w:t>
      </w:r>
      <w:r>
        <w:rPr>
          <w:rFonts w:cs="Arial"/>
        </w:rPr>
        <w:t>dagogische und sozialp</w:t>
      </w:r>
      <w:r>
        <w:rPr>
          <w:rFonts w:cs="Arial"/>
        </w:rPr>
        <w:t>ä</w:t>
      </w:r>
      <w:r>
        <w:rPr>
          <w:rFonts w:cs="Arial"/>
        </w:rPr>
        <w:t>dagogische Fachkr</w:t>
      </w:r>
      <w:r>
        <w:rPr>
          <w:rFonts w:cs="Arial"/>
        </w:rPr>
        <w:t>ä</w:t>
      </w:r>
      <w:r>
        <w:rPr>
          <w:rFonts w:cs="Arial"/>
        </w:rPr>
        <w:t>fte, die im Rahmen au</w:t>
      </w:r>
      <w:r>
        <w:rPr>
          <w:rFonts w:cs="Arial"/>
        </w:rPr>
        <w:t>ß</w:t>
      </w:r>
      <w:r>
        <w:rPr>
          <w:rFonts w:cs="Arial"/>
        </w:rPr>
        <w:t>erunterrichtlicher Angebote t</w:t>
      </w:r>
      <w:r>
        <w:rPr>
          <w:rFonts w:cs="Arial"/>
        </w:rPr>
        <w:t>ä</w:t>
      </w:r>
      <w:r>
        <w:rPr>
          <w:rFonts w:cs="Arial"/>
        </w:rPr>
        <w:t>tig sind und nicht der Schule angeh</w:t>
      </w:r>
      <w:r>
        <w:rPr>
          <w:rFonts w:cs="Arial"/>
        </w:rPr>
        <w:t>ö</w:t>
      </w:r>
      <w:r>
        <w:rPr>
          <w:rFonts w:cs="Arial"/>
        </w:rPr>
        <w:t>ren, in besonderer Weise ber</w:t>
      </w:r>
      <w:r>
        <w:rPr>
          <w:rFonts w:cs="Arial"/>
        </w:rPr>
        <w:t>ü</w:t>
      </w:r>
      <w:r>
        <w:rPr>
          <w:rFonts w:cs="Arial"/>
        </w:rPr>
        <w:t>cksichtigt werden.</w:t>
      </w:r>
      <w:r>
        <w:rPr>
          <w:rFonts w:cs="Arial"/>
        </w:rPr>
        <w:t>“</w:t>
      </w:r>
    </w:p>
    <w:p w14:paraId="5616106E" w14:textId="77777777" w:rsidR="00C30FD0" w:rsidRDefault="00C30FD0">
      <w:pPr>
        <w:pStyle w:val="Fliedftextauto123flexiE05"/>
        <w:rPr>
          <w:rFonts w:cs="Arial"/>
        </w:rPr>
      </w:pPr>
      <w:r>
        <w:rPr>
          <w:rFonts w:cs="Arial"/>
        </w:rPr>
        <w:t>14.</w:t>
      </w:r>
      <w:r>
        <w:rPr>
          <w:rFonts w:cs="Arial"/>
        </w:rPr>
        <w:tab/>
      </w:r>
      <w:r>
        <w:t>§</w:t>
      </w:r>
      <w:r>
        <w:t xml:space="preserve"> 70 Absatz 4 Nummer 1 wird wie folgt gefasst:</w:t>
      </w:r>
      <w:r>
        <w:br/>
      </w:r>
      <w:r>
        <w:t>„</w:t>
      </w:r>
      <w:r>
        <w:t>1. Grunds</w:t>
      </w:r>
      <w:r>
        <w:t>ä</w:t>
      </w:r>
      <w:r>
        <w:t>tze zur fachdidaktischen und fachmethodischen Arbeit,</w:t>
      </w:r>
      <w:r>
        <w:t>“</w:t>
      </w:r>
      <w:r>
        <w:t>.</w:t>
      </w:r>
    </w:p>
    <w:p w14:paraId="2781346A" w14:textId="77777777" w:rsidR="00C30FD0" w:rsidRDefault="00C30FD0">
      <w:pPr>
        <w:pStyle w:val="Fliedftextauto123flexiE05"/>
      </w:pPr>
      <w:r>
        <w:t>15.</w:t>
      </w:r>
      <w:r>
        <w:tab/>
      </w:r>
      <w:r>
        <w:rPr>
          <w:rFonts w:cs="Arial"/>
        </w:rPr>
        <w:t>§</w:t>
      </w:r>
      <w:r>
        <w:rPr>
          <w:rFonts w:cs="Arial"/>
        </w:rPr>
        <w:t xml:space="preserve"> 78 Absatz 4 Satz 5 wird wie folgt gefasst: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Die Verpflichtung, Schulen zu errichten und fortzuf</w:t>
      </w:r>
      <w:r>
        <w:rPr>
          <w:rFonts w:cs="Arial"/>
        </w:rPr>
        <w:t>ü</w:t>
      </w:r>
      <w:r>
        <w:rPr>
          <w:rFonts w:cs="Arial"/>
        </w:rPr>
        <w:t xml:space="preserve">hren besteht nicht, soweit und solange bereits vorhandene Schulen anderer </w:t>
      </w:r>
      <w:r>
        <w:rPr>
          <w:rFonts w:cs="Arial"/>
        </w:rPr>
        <w:t>ö</w:t>
      </w:r>
      <w:r>
        <w:rPr>
          <w:rFonts w:cs="Arial"/>
        </w:rPr>
        <w:t>ffentlicher oder privater Schultr</w:t>
      </w:r>
      <w:r>
        <w:rPr>
          <w:rFonts w:cs="Arial"/>
        </w:rPr>
        <w:t>ä</w:t>
      </w:r>
      <w:r>
        <w:rPr>
          <w:rFonts w:cs="Arial"/>
        </w:rPr>
        <w:t>ger das Schulbed</w:t>
      </w:r>
      <w:r>
        <w:rPr>
          <w:rFonts w:cs="Arial"/>
        </w:rPr>
        <w:t>ü</w:t>
      </w:r>
      <w:r>
        <w:rPr>
          <w:rFonts w:cs="Arial"/>
        </w:rPr>
        <w:t>rfnis durch einen geordneten Schulbetrieb (</w:t>
      </w:r>
      <w:r>
        <w:rPr>
          <w:rFonts w:cs="Arial"/>
        </w:rPr>
        <w:t>§</w:t>
      </w:r>
      <w:r>
        <w:rPr>
          <w:rFonts w:cs="Arial"/>
        </w:rPr>
        <w:t xml:space="preserve"> 82) erf</w:t>
      </w:r>
      <w:r>
        <w:rPr>
          <w:rFonts w:cs="Arial"/>
        </w:rPr>
        <w:t>ü</w:t>
      </w:r>
      <w:r>
        <w:rPr>
          <w:rFonts w:cs="Arial"/>
        </w:rPr>
        <w:t>llen.</w:t>
      </w:r>
      <w:r>
        <w:rPr>
          <w:rFonts w:cs="Arial"/>
        </w:rPr>
        <w:t>“</w:t>
      </w:r>
    </w:p>
    <w:p w14:paraId="22C481EE" w14:textId="77777777" w:rsidR="00C30FD0" w:rsidRDefault="00C30FD0">
      <w:pPr>
        <w:pStyle w:val="Fliedftextauto123flexiE05"/>
        <w:rPr>
          <w:rFonts w:cs="Arial"/>
        </w:rPr>
      </w:pPr>
      <w:r>
        <w:rPr>
          <w:rFonts w:cs="Arial"/>
        </w:rPr>
        <w:t>16.</w:t>
      </w:r>
      <w:r>
        <w:rPr>
          <w:rFonts w:cs="Arial"/>
        </w:rPr>
        <w:tab/>
      </w:r>
      <w:r>
        <w:t xml:space="preserve">In </w:t>
      </w:r>
      <w:r>
        <w:t>§</w:t>
      </w:r>
      <w:r>
        <w:t xml:space="preserve"> 80 Absatz 5 Nummer 1 wird das Wort </w:t>
      </w:r>
      <w:r>
        <w:t>„</w:t>
      </w:r>
      <w:r>
        <w:t>Orte</w:t>
      </w:r>
      <w:r>
        <w:t>“</w:t>
      </w:r>
      <w:r>
        <w:t xml:space="preserve"> durch das Wort </w:t>
      </w:r>
      <w:r>
        <w:t>„</w:t>
      </w:r>
      <w:r>
        <w:t>Orten</w:t>
      </w:r>
      <w:r>
        <w:t>“</w:t>
      </w:r>
      <w:r>
        <w:t xml:space="preserve"> ersetzt.</w:t>
      </w:r>
    </w:p>
    <w:p w14:paraId="67B93C82" w14:textId="77777777" w:rsidR="00C30FD0" w:rsidRDefault="00C30FD0">
      <w:pPr>
        <w:pStyle w:val="Fliedftextauto123flexiE05"/>
      </w:pPr>
      <w:r>
        <w:t>17.</w:t>
      </w:r>
      <w:r>
        <w:tab/>
      </w:r>
      <w:r>
        <w:rPr>
          <w:rFonts w:cs="Arial"/>
        </w:rPr>
        <w:t>§</w:t>
      </w:r>
      <w:r>
        <w:rPr>
          <w:rFonts w:cs="Arial"/>
        </w:rPr>
        <w:t xml:space="preserve"> 100 Absatz 7 wird wie folgt gefasst: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(7) Tr</w:t>
      </w:r>
      <w:r>
        <w:rPr>
          <w:rFonts w:cs="Arial"/>
        </w:rPr>
        <w:t>ä</w:t>
      </w:r>
      <w:r>
        <w:rPr>
          <w:rFonts w:cs="Arial"/>
        </w:rPr>
        <w:t xml:space="preserve">ger </w:t>
      </w:r>
      <w:r>
        <w:rPr>
          <w:rFonts w:cs="Arial"/>
        </w:rPr>
        <w:t>ö</w:t>
      </w:r>
      <w:r>
        <w:rPr>
          <w:rFonts w:cs="Arial"/>
        </w:rPr>
        <w:t>ffentlicher Schulen d</w:t>
      </w:r>
      <w:r>
        <w:rPr>
          <w:rFonts w:cs="Arial"/>
        </w:rPr>
        <w:t>ü</w:t>
      </w:r>
      <w:r>
        <w:rPr>
          <w:rFonts w:cs="Arial"/>
        </w:rPr>
        <w:t>rfen keine Ersatzschulen errichten oder betreiben. Der Genehmigung als Ersatzschule steht ferner entgegen, wenn der Tr</w:t>
      </w:r>
      <w:r>
        <w:rPr>
          <w:rFonts w:cs="Arial"/>
        </w:rPr>
        <w:t>ä</w:t>
      </w:r>
      <w:r>
        <w:rPr>
          <w:rFonts w:cs="Arial"/>
        </w:rPr>
        <w:t xml:space="preserve">ger einer </w:t>
      </w:r>
      <w:r>
        <w:rPr>
          <w:rFonts w:cs="Arial"/>
        </w:rPr>
        <w:t>ö</w:t>
      </w:r>
      <w:r>
        <w:rPr>
          <w:rFonts w:cs="Arial"/>
        </w:rPr>
        <w:t>ffentlichen Schule auf die Ersatzschule oder ihren Tr</w:t>
      </w:r>
      <w:r>
        <w:rPr>
          <w:rFonts w:cs="Arial"/>
        </w:rPr>
        <w:t>ä</w:t>
      </w:r>
      <w:r>
        <w:rPr>
          <w:rFonts w:cs="Arial"/>
        </w:rPr>
        <w:t>ger einen bestimmenden Einfluss aus</w:t>
      </w:r>
      <w:r>
        <w:rPr>
          <w:rFonts w:cs="Arial"/>
        </w:rPr>
        <w:t>ü</w:t>
      </w:r>
      <w:r>
        <w:rPr>
          <w:rFonts w:cs="Arial"/>
        </w:rPr>
        <w:t>ben kann. Beitr</w:t>
      </w:r>
      <w:r>
        <w:rPr>
          <w:rFonts w:cs="Arial"/>
        </w:rPr>
        <w:t>ä</w:t>
      </w:r>
      <w:r>
        <w:rPr>
          <w:rFonts w:cs="Arial"/>
        </w:rPr>
        <w:t xml:space="preserve">ge zur Aufbringung der Eigenleistung nach </w:t>
      </w:r>
      <w:r>
        <w:rPr>
          <w:rFonts w:cs="Arial"/>
        </w:rPr>
        <w:t>§</w:t>
      </w:r>
      <w:r>
        <w:rPr>
          <w:rFonts w:cs="Arial"/>
        </w:rPr>
        <w:t xml:space="preserve"> 105 Absatz 6 Satz 1 3. Halbsatz bleiben unber</w:t>
      </w:r>
      <w:r>
        <w:rPr>
          <w:rFonts w:cs="Arial"/>
        </w:rPr>
        <w:t>ü</w:t>
      </w:r>
      <w:r>
        <w:rPr>
          <w:rFonts w:cs="Arial"/>
        </w:rPr>
        <w:t>hrt.</w:t>
      </w:r>
      <w:r>
        <w:rPr>
          <w:rFonts w:cs="Arial"/>
        </w:rPr>
        <w:t>“</w:t>
      </w:r>
    </w:p>
    <w:p w14:paraId="48533825" w14:textId="77777777" w:rsidR="00C30FD0" w:rsidRDefault="00C30FD0">
      <w:pPr>
        <w:pStyle w:val="Fliedftextauto123flexiE05"/>
        <w:rPr>
          <w:rFonts w:cs="Arial"/>
        </w:rPr>
      </w:pPr>
      <w:r>
        <w:rPr>
          <w:rFonts w:cs="Arial"/>
        </w:rPr>
        <w:t>18.</w:t>
      </w:r>
      <w:r>
        <w:rPr>
          <w:rFonts w:cs="Arial"/>
        </w:rPr>
        <w:tab/>
      </w:r>
      <w:r>
        <w:t xml:space="preserve">In </w:t>
      </w:r>
      <w:r>
        <w:t>§</w:t>
      </w:r>
      <w:r>
        <w:t xml:space="preserve"> 102 Absatz 3 Satz 2 und 4 wird jeweils das Wort </w:t>
      </w:r>
      <w:r>
        <w:t>„</w:t>
      </w:r>
      <w:r>
        <w:t>Anstellungs</w:t>
      </w:r>
      <w:r>
        <w:lastRenderedPageBreak/>
        <w:t>verh</w:t>
      </w:r>
      <w:r>
        <w:t>ä</w:t>
      </w:r>
      <w:r>
        <w:t>ltnis</w:t>
      </w:r>
      <w:r>
        <w:t>“</w:t>
      </w:r>
      <w:r>
        <w:t xml:space="preserve"> durch das Wort </w:t>
      </w:r>
      <w:r>
        <w:t>„</w:t>
      </w:r>
      <w:r>
        <w:t>Besch</w:t>
      </w:r>
      <w:r>
        <w:t>ä</w:t>
      </w:r>
      <w:r>
        <w:t>ftigungsverh</w:t>
      </w:r>
      <w:r>
        <w:t>ä</w:t>
      </w:r>
      <w:r>
        <w:t>ltnis</w:t>
      </w:r>
      <w:r>
        <w:t>“</w:t>
      </w:r>
      <w:r>
        <w:t xml:space="preserve"> ersetzt.</w:t>
      </w:r>
    </w:p>
    <w:p w14:paraId="3B9DB304" w14:textId="77777777" w:rsidR="00C30FD0" w:rsidRDefault="00C30FD0">
      <w:pPr>
        <w:pStyle w:val="Fliedftextauto123flexiE05"/>
      </w:pPr>
      <w:r>
        <w:t>19.</w:t>
      </w:r>
      <w:r>
        <w:tab/>
      </w:r>
      <w:r>
        <w:rPr>
          <w:rFonts w:cs="Arial"/>
        </w:rPr>
        <w:t xml:space="preserve">Dem </w:t>
      </w:r>
      <w:r>
        <w:rPr>
          <w:rFonts w:cs="Arial"/>
        </w:rPr>
        <w:t>§</w:t>
      </w:r>
      <w:r>
        <w:rPr>
          <w:rFonts w:cs="Arial"/>
        </w:rPr>
        <w:t xml:space="preserve"> 106 wird folgender Absatz 12 angef</w:t>
      </w:r>
      <w:r>
        <w:rPr>
          <w:rFonts w:cs="Arial"/>
        </w:rPr>
        <w:t>ü</w:t>
      </w:r>
      <w:r>
        <w:rPr>
          <w:rFonts w:cs="Arial"/>
        </w:rPr>
        <w:t>gt: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 xml:space="preserve">(12) Das Land </w:t>
      </w:r>
      <w:r>
        <w:rPr>
          <w:rFonts w:cs="Arial"/>
        </w:rPr>
        <w:t>ü</w:t>
      </w:r>
      <w:r>
        <w:rPr>
          <w:rFonts w:cs="Arial"/>
        </w:rPr>
        <w:t>bernimmt f</w:t>
      </w:r>
      <w:r>
        <w:rPr>
          <w:rFonts w:cs="Arial"/>
        </w:rPr>
        <w:t>ü</w:t>
      </w:r>
      <w:r>
        <w:rPr>
          <w:rFonts w:cs="Arial"/>
        </w:rPr>
        <w:t>r Tr</w:t>
      </w:r>
      <w:r>
        <w:rPr>
          <w:rFonts w:cs="Arial"/>
        </w:rPr>
        <w:t>ä</w:t>
      </w:r>
      <w:r>
        <w:rPr>
          <w:rFonts w:cs="Arial"/>
        </w:rPr>
        <w:t>ger von Ersatzschulen, die Beteiligte in der Versorgungsanstalt des Bundes und der L</w:t>
      </w:r>
      <w:r>
        <w:rPr>
          <w:rFonts w:cs="Arial"/>
        </w:rPr>
        <w:t>ä</w:t>
      </w:r>
      <w:r>
        <w:rPr>
          <w:rFonts w:cs="Arial"/>
        </w:rPr>
        <w:t>nder sind, im Falle der Zahlungsunf</w:t>
      </w:r>
      <w:r>
        <w:rPr>
          <w:rFonts w:cs="Arial"/>
        </w:rPr>
        <w:t>ä</w:t>
      </w:r>
      <w:r>
        <w:rPr>
          <w:rFonts w:cs="Arial"/>
        </w:rPr>
        <w:t>higkeit des Ersatzschultr</w:t>
      </w:r>
      <w:r>
        <w:rPr>
          <w:rFonts w:cs="Arial"/>
        </w:rPr>
        <w:t>ä</w:t>
      </w:r>
      <w:r>
        <w:rPr>
          <w:rFonts w:cs="Arial"/>
        </w:rPr>
        <w:t>gers die Haftung f</w:t>
      </w:r>
      <w:r>
        <w:rPr>
          <w:rFonts w:cs="Arial"/>
        </w:rPr>
        <w:t>ü</w:t>
      </w:r>
      <w:r>
        <w:rPr>
          <w:rFonts w:cs="Arial"/>
        </w:rPr>
        <w:t>r die Gegenwerte, die aufgrund des Ausscheidens des Ersatzschultr</w:t>
      </w:r>
      <w:r>
        <w:rPr>
          <w:rFonts w:cs="Arial"/>
        </w:rPr>
        <w:t>ä</w:t>
      </w:r>
      <w:r>
        <w:rPr>
          <w:rFonts w:cs="Arial"/>
        </w:rPr>
        <w:t>gers oder einer von ihm getragenen Ersatzschule aus der Versorgungsanstalt des Bundes und der L</w:t>
      </w:r>
      <w:r>
        <w:rPr>
          <w:rFonts w:cs="Arial"/>
        </w:rPr>
        <w:t>ä</w:t>
      </w:r>
      <w:r>
        <w:rPr>
          <w:rFonts w:cs="Arial"/>
        </w:rPr>
        <w:t>nder entstehen.</w:t>
      </w:r>
      <w:r>
        <w:rPr>
          <w:rFonts w:cs="Arial"/>
        </w:rPr>
        <w:t>“</w:t>
      </w:r>
    </w:p>
    <w:p w14:paraId="2BE9768C" w14:textId="77777777" w:rsidR="00C30FD0" w:rsidRDefault="00C30FD0">
      <w:pPr>
        <w:pStyle w:val="Fliedftextauto123flexiE05"/>
        <w:rPr>
          <w:rFonts w:cs="Arial"/>
        </w:rPr>
      </w:pPr>
      <w:r>
        <w:rPr>
          <w:rFonts w:cs="Arial"/>
        </w:rPr>
        <w:t>20.</w:t>
      </w:r>
      <w:r>
        <w:rPr>
          <w:rFonts w:cs="Arial"/>
        </w:rPr>
        <w:tab/>
      </w:r>
      <w:r>
        <w:t xml:space="preserve">In </w:t>
      </w:r>
      <w:r>
        <w:t>§</w:t>
      </w:r>
      <w:r>
        <w:t xml:space="preserve"> 107 Absatz 3 Satz 1 Nummer 1 werden die W</w:t>
      </w:r>
      <w:r>
        <w:t>ö</w:t>
      </w:r>
      <w:r>
        <w:t xml:space="preserve">rter </w:t>
      </w:r>
      <w:r>
        <w:t>„</w:t>
      </w:r>
      <w:r>
        <w:t>f</w:t>
      </w:r>
      <w:r>
        <w:t>ü</w:t>
      </w:r>
      <w:r>
        <w:t>r Mutterschutz, Hau</w:t>
      </w:r>
      <w:r>
        <w:t>s- und Vertretungsunterricht und andere den Unterricht unterst</w:t>
      </w:r>
      <w:r>
        <w:t>ü</w:t>
      </w:r>
      <w:r>
        <w:t>tzende oder erg</w:t>
      </w:r>
      <w:r>
        <w:t>ä</w:t>
      </w:r>
      <w:r>
        <w:t>nzende Ma</w:t>
      </w:r>
      <w:r>
        <w:t>ß</w:t>
      </w:r>
      <w:r>
        <w:t>nahmen einschlie</w:t>
      </w:r>
      <w:r>
        <w:t>ß</w:t>
      </w:r>
      <w:r>
        <w:t>lich von Mehrarbeitsverg</w:t>
      </w:r>
      <w:r>
        <w:t>ü</w:t>
      </w:r>
      <w:r>
        <w:t>tungen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(f</w:t>
      </w:r>
      <w:r>
        <w:t>ü</w:t>
      </w:r>
      <w:r>
        <w:t>r Mutterschutz, Haus- und Vertretungsunterricht und andere den Unterricht unterst</w:t>
      </w:r>
      <w:r>
        <w:t>ü</w:t>
      </w:r>
      <w:r>
        <w:t>tzende oder erg</w:t>
      </w:r>
      <w:r>
        <w:t>ä</w:t>
      </w:r>
      <w:r>
        <w:t>nzende Ma</w:t>
      </w:r>
      <w:r>
        <w:t>ß</w:t>
      </w:r>
      <w:r>
        <w:t>nahmen einschlie</w:t>
      </w:r>
      <w:r>
        <w:t>ß</w:t>
      </w:r>
      <w:r>
        <w:t>lich von Mehrarbeitsverg</w:t>
      </w:r>
      <w:r>
        <w:t>ü</w:t>
      </w:r>
      <w:r>
        <w:t>tungen)</w:t>
      </w:r>
      <w:r>
        <w:t>“</w:t>
      </w:r>
      <w:r>
        <w:t xml:space="preserve"> ersetzt.</w:t>
      </w:r>
    </w:p>
    <w:p w14:paraId="3675A763" w14:textId="77777777" w:rsidR="00C30FD0" w:rsidRDefault="00C30FD0">
      <w:pPr>
        <w:pStyle w:val="Fliedftextauto123flexiE05"/>
      </w:pPr>
      <w:r>
        <w:t>21.</w:t>
      </w:r>
      <w:r>
        <w:tab/>
      </w:r>
      <w:r>
        <w:rPr>
          <w:rFonts w:cs="Arial"/>
        </w:rPr>
        <w:t>§</w:t>
      </w:r>
      <w:r>
        <w:rPr>
          <w:rFonts w:cs="Arial"/>
        </w:rPr>
        <w:t xml:space="preserve"> 118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5AA3423A" w14:textId="77777777" w:rsidR="00C30FD0" w:rsidRDefault="00C30FD0">
      <w:pPr>
        <w:pStyle w:val="Fliedftext2EinzugAufze4hlungautoabcAnfangE05"/>
        <w:rPr>
          <w:rFonts w:cs="Arial"/>
        </w:rPr>
      </w:pPr>
      <w:r>
        <w:rPr>
          <w:rFonts w:cs="Arial"/>
        </w:rPr>
        <w:t>a)</w:t>
      </w:r>
      <w:r>
        <w:tab/>
        <w:t xml:space="preserve">In Absatz 1 Satz 3 werden nach dem Wort </w:t>
      </w:r>
      <w:r>
        <w:t>„</w:t>
      </w:r>
      <w:r>
        <w:t>Pr</w:t>
      </w:r>
      <w:r>
        <w:t>ü</w:t>
      </w:r>
      <w:r>
        <w:t>fungskommission</w:t>
      </w:r>
      <w:r>
        <w:t>“</w:t>
      </w:r>
      <w:r>
        <w:t xml:space="preserve"> ein Semikolon und die W</w:t>
      </w:r>
      <w:r>
        <w:t>ö</w:t>
      </w:r>
      <w:r>
        <w:t xml:space="preserve">rter </w:t>
      </w:r>
      <w:r>
        <w:t>„</w:t>
      </w:r>
      <w:r>
        <w:t>eine staatliche Anerkennung der Abschl</w:t>
      </w:r>
      <w:r>
        <w:t>ü</w:t>
      </w:r>
      <w:r>
        <w:t>sse ist damit nicht verbunden</w:t>
      </w:r>
      <w:r>
        <w:t>“</w:t>
      </w:r>
      <w:r>
        <w:t xml:space="preserve"> eingef</w:t>
      </w:r>
      <w:r>
        <w:t>ü</w:t>
      </w:r>
      <w:r>
        <w:t>gt.</w:t>
      </w:r>
    </w:p>
    <w:p w14:paraId="44308CED" w14:textId="77777777" w:rsidR="00C30FD0" w:rsidRDefault="00C30FD0">
      <w:pPr>
        <w:pStyle w:val="Fliedftext2EinzugAufze4hlungautoabcE05"/>
        <w:rPr>
          <w:rFonts w:cs="Calibri"/>
        </w:rPr>
      </w:pPr>
      <w:r>
        <w:rPr>
          <w:rFonts w:cs="Calibri"/>
        </w:rPr>
        <w:t>b)</w:t>
      </w:r>
      <w:r>
        <w:tab/>
        <w:t>Dem Absatz 4 wird folgender Satz angef</w:t>
      </w:r>
      <w:r>
        <w:t>ü</w:t>
      </w:r>
      <w:r>
        <w:t>gt:</w:t>
      </w:r>
      <w:r>
        <w:br/>
      </w:r>
      <w:r>
        <w:t>„</w:t>
      </w:r>
      <w:r>
        <w:t>Die Anerkennung erlischt, wenn die Erg</w:t>
      </w:r>
      <w:r>
        <w:t>ä</w:t>
      </w:r>
      <w:r>
        <w:t>nzungsschule nicht innerhalb eines Jahres nach Bekanntgabe der Anerkennung in Betrieb genommen wird oder der Betrieb ein Jahr geruht hat.</w:t>
      </w:r>
      <w:r>
        <w:t>“</w:t>
      </w:r>
    </w:p>
    <w:p w14:paraId="159B427B" w14:textId="77777777" w:rsidR="00C30FD0" w:rsidRDefault="00C30FD0">
      <w:pPr>
        <w:pStyle w:val="Fliedftextauto123flexiE05"/>
        <w:rPr>
          <w:rFonts w:cs="Arial"/>
        </w:rPr>
      </w:pPr>
      <w:r>
        <w:rPr>
          <w:rFonts w:cs="Arial"/>
        </w:rPr>
        <w:t>22.</w:t>
      </w:r>
      <w:r>
        <w:rPr>
          <w:rFonts w:cs="Arial"/>
        </w:rPr>
        <w:tab/>
      </w:r>
      <w:r>
        <w:t xml:space="preserve">In </w:t>
      </w:r>
      <w:r>
        <w:t>§</w:t>
      </w:r>
      <w:r>
        <w:t xml:space="preserve"> 120 Absatz 6 werden die W</w:t>
      </w:r>
      <w:r>
        <w:t>ö</w:t>
      </w:r>
      <w:r>
        <w:t xml:space="preserve">rter </w:t>
      </w:r>
      <w:r>
        <w:t>„</w:t>
      </w:r>
      <w:r>
        <w:t>Landesamt f</w:t>
      </w:r>
      <w:r>
        <w:t>ü</w:t>
      </w:r>
      <w:r>
        <w:t>r Datenverarbeitung und Statistik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Landesbetrieb Information und Technik</w:t>
      </w:r>
      <w:r>
        <w:t>“</w:t>
      </w:r>
      <w:r>
        <w:t xml:space="preserve"> ersetzt.</w:t>
      </w:r>
    </w:p>
    <w:p w14:paraId="00522F1F" w14:textId="77777777" w:rsidR="00C30FD0" w:rsidRDefault="00C30FD0">
      <w:pPr>
        <w:pStyle w:val="Fliedftextauto123flexiE05"/>
      </w:pPr>
      <w:r>
        <w:t>23.</w:t>
      </w:r>
      <w:r>
        <w:tab/>
      </w:r>
      <w:r>
        <w:rPr>
          <w:rFonts w:cs="Arial"/>
        </w:rPr>
        <w:t>§</w:t>
      </w:r>
      <w:r>
        <w:rPr>
          <w:rFonts w:cs="Arial"/>
        </w:rPr>
        <w:t xml:space="preserve"> 121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6BE661D8" w14:textId="77777777" w:rsidR="00C30FD0" w:rsidRDefault="00C30FD0">
      <w:pPr>
        <w:pStyle w:val="Fliedftext2EinzugAufze4hlungautoabcAnfangE05"/>
        <w:rPr>
          <w:rFonts w:cs="Arial"/>
        </w:rPr>
      </w:pPr>
      <w:r>
        <w:rPr>
          <w:rFonts w:cs="Arial"/>
        </w:rPr>
        <w:t>a)</w:t>
      </w:r>
      <w:r>
        <w:tab/>
        <w:t>Absatz 1 wird wie folgt ge</w:t>
      </w:r>
      <w:r>
        <w:t>ä</w:t>
      </w:r>
      <w:r>
        <w:t>ndert:</w:t>
      </w:r>
    </w:p>
    <w:p w14:paraId="00449469" w14:textId="77777777" w:rsidR="00C30FD0" w:rsidRDefault="00C30FD0">
      <w:pPr>
        <w:pStyle w:val="Fliedftext3EinzugaaE18"/>
      </w:pPr>
      <w:r>
        <w:rPr>
          <w:rFonts w:cs="Calibri"/>
        </w:rPr>
        <w:t>aa)</w:t>
      </w:r>
      <w:r>
        <w:rPr>
          <w:rFonts w:cs="Calibri"/>
        </w:rPr>
        <w:tab/>
      </w:r>
      <w:r>
        <w:rPr>
          <w:rFonts w:cs="Calibri"/>
        </w:rPr>
        <w:tab/>
        <w:t xml:space="preserve">In Satz 1 wird die Angabe </w:t>
      </w:r>
      <w:r>
        <w:rPr>
          <w:rFonts w:cs="Calibri"/>
        </w:rPr>
        <w:t>„</w:t>
      </w:r>
      <w:r>
        <w:rPr>
          <w:rFonts w:cs="Calibri"/>
        </w:rPr>
        <w:t>(</w:t>
      </w:r>
      <w:r>
        <w:rPr>
          <w:rFonts w:cs="Calibri"/>
        </w:rPr>
        <w:t>§</w:t>
      </w:r>
      <w:r>
        <w:rPr>
          <w:rFonts w:cs="Calibri"/>
        </w:rPr>
        <w:t xml:space="preserve"> 3 Abs. 2)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(</w:t>
      </w:r>
      <w:r>
        <w:rPr>
          <w:rFonts w:cs="Calibri"/>
        </w:rPr>
        <w:t>§</w:t>
      </w:r>
      <w:r>
        <w:rPr>
          <w:rFonts w:cs="Calibri"/>
        </w:rPr>
        <w:t xml:space="preserve"> 3 Absatz 4)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61FE2216" w14:textId="77777777" w:rsidR="00C30FD0" w:rsidRDefault="00C30FD0">
      <w:pPr>
        <w:pStyle w:val="Fliedftext3EinzugaaE18"/>
      </w:pPr>
      <w:r>
        <w:rPr>
          <w:rFonts w:cs="Calibri"/>
        </w:rPr>
        <w:t>bb)</w:t>
      </w:r>
      <w:r>
        <w:rPr>
          <w:rFonts w:cs="Calibri"/>
        </w:rPr>
        <w:tab/>
      </w:r>
      <w:r>
        <w:rPr>
          <w:rFonts w:cs="Calibri"/>
        </w:rPr>
        <w:tab/>
        <w:t>Satz 4 wird durch die folgenden S</w:t>
      </w:r>
      <w:r>
        <w:rPr>
          <w:rFonts w:cs="Calibri"/>
        </w:rPr>
        <w:t>ä</w:t>
      </w:r>
      <w:r>
        <w:rPr>
          <w:rFonts w:cs="Calibri"/>
        </w:rPr>
        <w:t>tze ersetzt: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Lehrerinnen und Lehrer sind zur Angabe der erforderlichen Daten verpflichtet. Andere Daten d</w:t>
      </w:r>
      <w:r>
        <w:rPr>
          <w:rFonts w:cs="Calibri"/>
        </w:rPr>
        <w:t>ü</w:t>
      </w:r>
      <w:r>
        <w:rPr>
          <w:rFonts w:cs="Calibri"/>
        </w:rPr>
        <w:t>rfen nur mit Einwilligung der Betroffenen erhoben werden. Die gespeicherten personenbezogenen Daten d</w:t>
      </w:r>
      <w:r>
        <w:rPr>
          <w:rFonts w:cs="Calibri"/>
        </w:rPr>
        <w:t>ü</w:t>
      </w:r>
      <w:r>
        <w:rPr>
          <w:rFonts w:cs="Calibri"/>
        </w:rPr>
        <w:t>rfen nur den Personen zug</w:t>
      </w:r>
      <w:r>
        <w:rPr>
          <w:rFonts w:cs="Calibri"/>
        </w:rPr>
        <w:t>ä</w:t>
      </w:r>
      <w:r>
        <w:rPr>
          <w:rFonts w:cs="Calibri"/>
        </w:rPr>
        <w:t>nglich gemacht werden, die sie f</w:t>
      </w:r>
      <w:r>
        <w:rPr>
          <w:rFonts w:cs="Calibri"/>
        </w:rPr>
        <w:t>ü</w:t>
      </w:r>
      <w:r>
        <w:rPr>
          <w:rFonts w:cs="Calibri"/>
        </w:rPr>
        <w:t>r die Erf</w:t>
      </w:r>
      <w:r>
        <w:rPr>
          <w:rFonts w:cs="Calibri"/>
        </w:rPr>
        <w:t>ü</w:t>
      </w:r>
      <w:r>
        <w:rPr>
          <w:rFonts w:cs="Calibri"/>
        </w:rPr>
        <w:t>llung ihrer Aufgaben ben</w:t>
      </w:r>
      <w:r>
        <w:rPr>
          <w:rFonts w:cs="Calibri"/>
        </w:rPr>
        <w:t>ö</w:t>
      </w:r>
      <w:r>
        <w:rPr>
          <w:rFonts w:cs="Calibri"/>
        </w:rPr>
        <w:t>tigen.</w:t>
      </w:r>
      <w:r>
        <w:rPr>
          <w:rFonts w:cs="Calibri"/>
        </w:rPr>
        <w:t>“</w:t>
      </w:r>
    </w:p>
    <w:p w14:paraId="6D6E8AB2" w14:textId="77777777" w:rsidR="00C30FD0" w:rsidRDefault="00C30FD0">
      <w:pPr>
        <w:pStyle w:val="Fliedftext2EinzugAufze4hlungautoabcE05"/>
        <w:rPr>
          <w:rFonts w:cs="Calibri"/>
        </w:rPr>
      </w:pPr>
      <w:r>
        <w:rPr>
          <w:rFonts w:cs="Calibri"/>
        </w:rPr>
        <w:t>b)</w:t>
      </w:r>
      <w:r>
        <w:tab/>
        <w:t>In Absatz 2 Satz 2 werden die W</w:t>
      </w:r>
      <w:r>
        <w:t>ö</w:t>
      </w:r>
      <w:r>
        <w:t xml:space="preserve">rter </w:t>
      </w:r>
      <w:r>
        <w:t>„</w:t>
      </w:r>
      <w:r>
        <w:t>das Landesamt f</w:t>
      </w:r>
      <w:r>
        <w:t>ü</w:t>
      </w:r>
      <w:r>
        <w:t>r Datenverarbeitung und Statistik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den Landesbetrieb Information und Technik</w:t>
      </w:r>
      <w:r>
        <w:t>“</w:t>
      </w:r>
      <w:r>
        <w:t xml:space="preserve"> ersetzt.</w:t>
      </w:r>
    </w:p>
    <w:p w14:paraId="44CBBBAF" w14:textId="77777777" w:rsidR="00C30FD0" w:rsidRDefault="00C30FD0">
      <w:pPr>
        <w:pStyle w:val="Fliedftext2EinzugAufze4hlungautoabcE05"/>
      </w:pPr>
      <w:r>
        <w:t>c)</w:t>
      </w:r>
      <w:r>
        <w:rPr>
          <w:rFonts w:cs="Calibri"/>
        </w:rPr>
        <w:tab/>
        <w:t>In Absatz 3 Satz 1 und 2 werden jeweils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Landesamt f</w:t>
      </w:r>
      <w:r>
        <w:rPr>
          <w:rFonts w:cs="Calibri"/>
        </w:rPr>
        <w:t>ü</w:t>
      </w:r>
      <w:r>
        <w:rPr>
          <w:rFonts w:cs="Calibri"/>
        </w:rPr>
        <w:t>r Datenverarbeitung und Statistik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Landesbetrieb Information und Technik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56EC0D80" w14:textId="77777777" w:rsidR="00C30FD0" w:rsidRDefault="00C30FD0">
      <w:pPr>
        <w:pStyle w:val="Fliedftextauto123flexiE05"/>
      </w:pPr>
      <w:r>
        <w:t>24.</w:t>
      </w:r>
      <w:r>
        <w:tab/>
      </w:r>
      <w:r>
        <w:rPr>
          <w:rFonts w:cs="Arial"/>
        </w:rPr>
        <w:t>§</w:t>
      </w:r>
      <w:r>
        <w:rPr>
          <w:rFonts w:cs="Arial"/>
        </w:rPr>
        <w:t xml:space="preserve"> 124 Absatz 1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38CEDB0A" w14:textId="77777777" w:rsidR="00C30FD0" w:rsidRDefault="00C30FD0">
      <w:pPr>
        <w:pStyle w:val="Fliedftext2EinzugAufze4hlungautoabcAnfangE05"/>
        <w:rPr>
          <w:rFonts w:cs="Arial"/>
        </w:rPr>
      </w:pPr>
      <w:r>
        <w:rPr>
          <w:rFonts w:cs="Arial"/>
        </w:rPr>
        <w:t>a)</w:t>
      </w:r>
      <w:r>
        <w:tab/>
        <w:t xml:space="preserve">In Satz 1 wird die Angabe </w:t>
      </w:r>
      <w:r>
        <w:t>„§</w:t>
      </w:r>
      <w:r>
        <w:t xml:space="preserve"> 6 Abs. 4 und 5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 xml:space="preserve">Absatz 4 und </w:t>
      </w:r>
      <w:r>
        <w:t>§</w:t>
      </w:r>
      <w:r>
        <w:t xml:space="preserve"> 6 Absatz 4</w:t>
      </w:r>
      <w:r>
        <w:t>“</w:t>
      </w:r>
      <w:r>
        <w:t xml:space="preserve"> ersetzt.</w:t>
      </w:r>
    </w:p>
    <w:p w14:paraId="72B5EBEA" w14:textId="77777777" w:rsidR="00C30FD0" w:rsidRDefault="00C30FD0">
      <w:pPr>
        <w:pStyle w:val="Fliedftext2EinzugAufze4hlungautoabcE05"/>
        <w:rPr>
          <w:rFonts w:cs="Calibri"/>
        </w:rPr>
      </w:pPr>
      <w:r>
        <w:rPr>
          <w:rFonts w:cs="Calibri"/>
        </w:rPr>
        <w:t>b)</w:t>
      </w:r>
      <w:r>
        <w:tab/>
        <w:t>In Satz 2 werden die W</w:t>
      </w:r>
      <w:r>
        <w:t>ö</w:t>
      </w:r>
      <w:r>
        <w:t xml:space="preserve">rter </w:t>
      </w:r>
      <w:r>
        <w:t>„</w:t>
      </w:r>
      <w:r>
        <w:t>Ihre Anstellung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Die Begr</w:t>
      </w:r>
      <w:r>
        <w:t>ü</w:t>
      </w:r>
      <w:r>
        <w:t>ndung ihres Besch</w:t>
      </w:r>
      <w:r>
        <w:t>ä</w:t>
      </w:r>
      <w:r>
        <w:t>ftigungsverh</w:t>
      </w:r>
      <w:r>
        <w:t>ä</w:t>
      </w:r>
      <w:r>
        <w:t>ltnisses</w:t>
      </w:r>
      <w:r>
        <w:t>“</w:t>
      </w:r>
      <w:r>
        <w:t xml:space="preserve"> ersetzt.</w:t>
      </w:r>
    </w:p>
    <w:p w14:paraId="482875AE" w14:textId="77777777" w:rsidR="00C30FD0" w:rsidRDefault="00C30FD0">
      <w:pPr>
        <w:pStyle w:val="Fliedftextauto123flexiE05"/>
        <w:rPr>
          <w:rFonts w:cs="Arial"/>
        </w:rPr>
      </w:pPr>
      <w:r>
        <w:rPr>
          <w:rFonts w:cs="Arial"/>
        </w:rPr>
        <w:t>25.</w:t>
      </w:r>
      <w:r>
        <w:rPr>
          <w:rFonts w:cs="Arial"/>
        </w:rPr>
        <w:tab/>
      </w:r>
      <w:r>
        <w:t xml:space="preserve">Nach </w:t>
      </w:r>
      <w:r>
        <w:t>§</w:t>
      </w:r>
      <w:r>
        <w:t xml:space="preserve"> 132b wird folgender </w:t>
      </w:r>
      <w:r>
        <w:t>§</w:t>
      </w:r>
      <w:r>
        <w:t xml:space="preserve"> 132c eingef</w:t>
      </w:r>
      <w:r>
        <w:t>ü</w:t>
      </w:r>
      <w:r>
        <w:t>gt:</w:t>
      </w:r>
    </w:p>
    <w:p w14:paraId="53376FD9" w14:textId="77777777" w:rsidR="00C30FD0" w:rsidRDefault="00C30FD0">
      <w:pPr>
        <w:pStyle w:val="Ueberschriftmittighf75PAbstandoben2P"/>
        <w:keepNext/>
        <w:keepLines/>
        <w:rPr>
          <w:rFonts w:cs="Arial"/>
        </w:rPr>
      </w:pPr>
      <w:r>
        <w:t>„§</w:t>
      </w:r>
      <w:r>
        <w:t xml:space="preserve"> 132c</w:t>
      </w:r>
      <w:r>
        <w:br/>
        <w:t>Sicherung von Schullaufbahnen</w:t>
      </w:r>
    </w:p>
    <w:p w14:paraId="10CAB74B" w14:textId="77777777" w:rsidR="00C30FD0" w:rsidRDefault="00C30FD0">
      <w:pPr>
        <w:pStyle w:val="Fleidftext1EinzugohneTab"/>
        <w:rPr>
          <w:rFonts w:cs="Arial"/>
        </w:rPr>
      </w:pPr>
      <w:r>
        <w:t>(1) Der Schultr</w:t>
      </w:r>
      <w:r>
        <w:t>ä</w:t>
      </w:r>
      <w:r>
        <w:t>ger einer Realschule kann dort einen Bildungsgang ab Klasse 7 einrichten, der zu den Abschl</w:t>
      </w:r>
      <w:r>
        <w:t>ü</w:t>
      </w:r>
      <w:r>
        <w:t>ssen der Hauptschule (</w:t>
      </w:r>
      <w:r>
        <w:t>§</w:t>
      </w:r>
      <w:r>
        <w:t xml:space="preserve"> 14 Absatz 4) f</w:t>
      </w:r>
      <w:r>
        <w:t>ü</w:t>
      </w:r>
      <w:r>
        <w:t xml:space="preserve">hrt, insbesondere wenn eine </w:t>
      </w:r>
      <w:r>
        <w:t>ö</w:t>
      </w:r>
      <w:r>
        <w:t>ffentliche Hauptschule in der Gemeinde oder im Gebiet des Schultr</w:t>
      </w:r>
      <w:r>
        <w:t>ä</w:t>
      </w:r>
      <w:r>
        <w:t xml:space="preserve">gers im Sinne des </w:t>
      </w:r>
      <w:r>
        <w:t>§</w:t>
      </w:r>
      <w:r>
        <w:t xml:space="preserve"> 78 Absatz 8 nicht vorhanden ist. Dies gilt als </w:t>
      </w:r>
      <w:r>
        <w:t>Ä</w:t>
      </w:r>
      <w:r>
        <w:t xml:space="preserve">nderung der Schule im Sinne des </w:t>
      </w:r>
      <w:r>
        <w:t>§</w:t>
      </w:r>
      <w:r>
        <w:t xml:space="preserve"> 81 Absatz 2.</w:t>
      </w:r>
    </w:p>
    <w:p w14:paraId="4BE67B75" w14:textId="77777777" w:rsidR="00C30FD0" w:rsidRDefault="00C30FD0">
      <w:pPr>
        <w:pStyle w:val="Fleidftext1EinzugohneTab"/>
        <w:rPr>
          <w:rFonts w:cs="Arial"/>
        </w:rPr>
      </w:pPr>
      <w:r>
        <w:t>(2) Sch</w:t>
      </w:r>
      <w:r>
        <w:t>ü</w:t>
      </w:r>
      <w:r>
        <w:t>lerinnen und Sch</w:t>
      </w:r>
      <w:r>
        <w:t>ü</w:t>
      </w:r>
      <w:r>
        <w:t>ler in dem Bildungsgang gem</w:t>
      </w:r>
      <w:r>
        <w:t>äß</w:t>
      </w:r>
      <w:r>
        <w:t xml:space="preserve"> Absatz 1 werden im Klassenverband mit Sch</w:t>
      </w:r>
      <w:r>
        <w:t>ü</w:t>
      </w:r>
      <w:r>
        <w:t>lerinnen und Sch</w:t>
      </w:r>
      <w:r>
        <w:t>ü</w:t>
      </w:r>
      <w:r>
        <w:t>lern des Bildungsgangs gem</w:t>
      </w:r>
      <w:r>
        <w:t>äß</w:t>
      </w:r>
      <w:r>
        <w:t xml:space="preserve"> </w:t>
      </w:r>
      <w:r>
        <w:t>§</w:t>
      </w:r>
      <w:r>
        <w:t xml:space="preserve"> 15 Absatz 1 unterrichtet; hierbei sind Formen innerer und </w:t>
      </w:r>
      <w:r>
        <w:t>ä</w:t>
      </w:r>
      <w:r>
        <w:t>u</w:t>
      </w:r>
      <w:r>
        <w:t>ß</w:t>
      </w:r>
      <w:r>
        <w:t>erer Differenzierung m</w:t>
      </w:r>
      <w:r>
        <w:t>ö</w:t>
      </w:r>
      <w:r>
        <w:t xml:space="preserve">glich. </w:t>
      </w:r>
      <w:r>
        <w:t>§</w:t>
      </w:r>
      <w:r>
        <w:t xml:space="preserve"> 15 Absatz 3 Satz 2 bleibt unber</w:t>
      </w:r>
      <w:r>
        <w:t>ü</w:t>
      </w:r>
      <w:r>
        <w:t>hrt.</w:t>
      </w:r>
    </w:p>
    <w:p w14:paraId="641B0EB8" w14:textId="77777777" w:rsidR="00C30FD0" w:rsidRDefault="00C30FD0">
      <w:pPr>
        <w:pStyle w:val="Fleidftext1EinzugohneTab"/>
        <w:rPr>
          <w:rFonts w:cs="Arial"/>
        </w:rPr>
      </w:pPr>
      <w:r>
        <w:t>(3) Sch</w:t>
      </w:r>
      <w:r>
        <w:t>ü</w:t>
      </w:r>
      <w:r>
        <w:t>lerinnen und Sch</w:t>
      </w:r>
      <w:r>
        <w:t>ü</w:t>
      </w:r>
      <w:r>
        <w:t>ler einer Realschule mit dem Bildungsgang gem</w:t>
      </w:r>
      <w:r>
        <w:t>äß</w:t>
      </w:r>
      <w:r>
        <w:t xml:space="preserve"> Absatz 1 Satz 1 k</w:t>
      </w:r>
      <w:r>
        <w:t>ö</w:t>
      </w:r>
      <w:r>
        <w:t>nnen in den F</w:t>
      </w:r>
      <w:r>
        <w:t>ä</w:t>
      </w:r>
      <w:r>
        <w:t xml:space="preserve">llen des </w:t>
      </w:r>
      <w:r>
        <w:t>§</w:t>
      </w:r>
      <w:r>
        <w:t xml:space="preserve"> 13 Absatz 3 und des </w:t>
      </w:r>
      <w:r>
        <w:t>§</w:t>
      </w:r>
      <w:r>
        <w:t xml:space="preserve"> 50 Absatz 5 Satz 2 ihre Schullaufbahn dort fortsetzen.</w:t>
      </w:r>
      <w:r>
        <w:t>“</w:t>
      </w:r>
    </w:p>
    <w:p w14:paraId="7D10932A" w14:textId="77777777" w:rsidR="00C30FD0" w:rsidRDefault="00C30FD0">
      <w:pPr>
        <w:pStyle w:val="Ueberschriftmittighf75PAbstandoben2P"/>
        <w:keepNext/>
        <w:keepLines/>
        <w:rPr>
          <w:rFonts w:cs="Arial"/>
        </w:rPr>
      </w:pPr>
      <w:r>
        <w:t>Artikel 2</w:t>
      </w:r>
      <w:r>
        <w:br/>
        <w:t xml:space="preserve">Inkrafttreten, </w:t>
      </w:r>
      <w:r>
        <w:t>Ü</w:t>
      </w:r>
      <w:r>
        <w:t>bergangsvorschrift</w:t>
      </w:r>
    </w:p>
    <w:p w14:paraId="7FEAA8CA" w14:textId="77777777" w:rsidR="00C30FD0" w:rsidRDefault="00C30FD0">
      <w:pPr>
        <w:pStyle w:val="Fliedftext"/>
      </w:pPr>
      <w:r>
        <w:rPr>
          <w:rFonts w:cs="Calibri"/>
        </w:rPr>
        <w:t>(</w:t>
      </w:r>
      <w:r>
        <w:t>1</w:t>
      </w:r>
      <w:r>
        <w:rPr>
          <w:rFonts w:cs="Calibri"/>
        </w:rPr>
        <w:t>)</w:t>
      </w:r>
      <w:r>
        <w:t xml:space="preserve"> Dieses Gesetz tritt vorbehaltlich des Satzes 2 am 1</w:t>
      </w:r>
      <w:r>
        <w:rPr>
          <w:rFonts w:cs="Calibri"/>
        </w:rPr>
        <w:t>.</w:t>
      </w:r>
      <w:r>
        <w:t xml:space="preserve"> August 2015 in Kraft</w:t>
      </w:r>
      <w:r>
        <w:rPr>
          <w:rFonts w:cs="Calibri"/>
        </w:rPr>
        <w:t>.</w:t>
      </w:r>
      <w:r>
        <w:t xml:space="preserve"> Artikel 1 Nummer 2</w:t>
      </w:r>
      <w:r>
        <w:rPr>
          <w:rFonts w:cs="Calibri"/>
        </w:rPr>
        <w:t>,</w:t>
      </w:r>
      <w:r>
        <w:t xml:space="preserve"> 10 und 11 tritt am Tag nach der Verk</w:t>
      </w:r>
      <w:r>
        <w:t>ü</w:t>
      </w:r>
      <w:r>
        <w:t>ndung</w:t>
      </w:r>
      <w:r>
        <w:rPr>
          <w:rStyle w:val="FootnoteReference"/>
          <w:rFonts w:ascii="Arial" w:hAnsi="Arial" w:cs="Calibri"/>
        </w:rPr>
        <w:footnoteReference w:id="1"/>
      </w:r>
      <w:r>
        <w:t xml:space="preserve"> in Kraft</w:t>
      </w:r>
      <w:r>
        <w:rPr>
          <w:rFonts w:cs="Calibri"/>
        </w:rPr>
        <w:t>.</w:t>
      </w:r>
    </w:p>
    <w:p w14:paraId="685A5B5F" w14:textId="77777777" w:rsidR="00C30FD0" w:rsidRDefault="00C30FD0">
      <w:pPr>
        <w:pStyle w:val="Fliedftext"/>
      </w:pPr>
      <w:r>
        <w:rPr>
          <w:rFonts w:cs="Calibri"/>
        </w:rPr>
        <w:t>(2) Artikel 1 Nummer 12 ist erst f</w:t>
      </w:r>
      <w:r>
        <w:rPr>
          <w:rFonts w:cs="Calibri"/>
        </w:rPr>
        <w:t>ü</w:t>
      </w:r>
      <w:r>
        <w:rPr>
          <w:rFonts w:cs="Calibri"/>
        </w:rPr>
        <w:t>r Verfahren zur Bestellung der Schulleiterin oder des Schulleiters anzuwenden, die nach dem 1. Januar 2016 eingeleitet werden.</w:t>
      </w:r>
    </w:p>
    <w:p w14:paraId="6D702D71" w14:textId="77777777" w:rsidR="00C30FD0" w:rsidRDefault="00C30FD0">
      <w:pPr>
        <w:pStyle w:val="Fliedftext"/>
        <w:rPr>
          <w:rFonts w:cs="Calibri"/>
        </w:rPr>
      </w:pPr>
    </w:p>
    <w:p w14:paraId="038C3167" w14:textId="77777777" w:rsidR="00C30FD0" w:rsidRDefault="00C30FD0">
      <w:pPr>
        <w:pStyle w:val="Fliedftext"/>
      </w:pPr>
    </w:p>
    <w:p w14:paraId="344FFEE1" w14:textId="77777777" w:rsidR="00C30FD0" w:rsidRDefault="00C30FD0">
      <w:pPr>
        <w:pStyle w:val="Fliedftext"/>
        <w:jc w:val="right"/>
      </w:pPr>
      <w:r>
        <w:rPr>
          <w:rFonts w:cs="Calibri"/>
        </w:rPr>
        <w:t>ABl. NRW. 07/08/15 S. 351</w:t>
      </w: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6F4B5" w14:textId="77777777" w:rsidR="00C30FD0" w:rsidRDefault="00C30FD0">
      <w:pPr>
        <w:widowControl/>
        <w:tabs>
          <w:tab w:val="clear" w:pos="700"/>
          <w:tab w:val="clear" w:pos="1400"/>
          <w:tab w:val="clear" w:pos="2100"/>
          <w:tab w:val="clear" w:pos="2800"/>
          <w:tab w:val="clear" w:pos="3500"/>
          <w:tab w:val="clear" w:pos="4200"/>
          <w:tab w:val="clear" w:pos="4900"/>
          <w:tab w:val="clear" w:pos="5600"/>
          <w:tab w:val="clear" w:pos="6300"/>
          <w:tab w:val="clear" w:pos="7000"/>
        </w:tabs>
        <w:spacing w:line="240" w:lineRule="auto"/>
        <w:ind w:left="0" w:firstLine="0"/>
        <w:jc w:val="left"/>
        <w:rPr>
          <w:rFonts w:asciiTheme="minorHAnsi" w:hAnsiTheme="minorHAnsi" w:cs="Times New Roman"/>
          <w:color w:val="auto"/>
          <w:sz w:val="22"/>
        </w:rPr>
      </w:pPr>
      <w:r>
        <w:rPr>
          <w:rFonts w:asciiTheme="minorHAnsi" w:hAnsiTheme="minorHAnsi" w:cs="Calibri"/>
          <w:color w:val="auto"/>
          <w:sz w:val="22"/>
        </w:rPr>
        <w:separator/>
      </w:r>
    </w:p>
  </w:endnote>
  <w:endnote w:type="continuationSeparator" w:id="0">
    <w:p w14:paraId="3950A5EB" w14:textId="77777777" w:rsidR="00C30FD0" w:rsidRDefault="00C30FD0">
      <w:pPr>
        <w:widowControl/>
        <w:tabs>
          <w:tab w:val="clear" w:pos="700"/>
          <w:tab w:val="clear" w:pos="1400"/>
          <w:tab w:val="clear" w:pos="2100"/>
          <w:tab w:val="clear" w:pos="2800"/>
          <w:tab w:val="clear" w:pos="3500"/>
          <w:tab w:val="clear" w:pos="4200"/>
          <w:tab w:val="clear" w:pos="4900"/>
          <w:tab w:val="clear" w:pos="5600"/>
          <w:tab w:val="clear" w:pos="6300"/>
          <w:tab w:val="clear" w:pos="7000"/>
        </w:tabs>
        <w:spacing w:line="240" w:lineRule="auto"/>
        <w:ind w:left="0" w:firstLine="0"/>
        <w:jc w:val="left"/>
        <w:rPr>
          <w:rFonts w:asciiTheme="minorHAnsi" w:hAnsiTheme="minorHAnsi" w:cs="Times New Roman"/>
          <w:color w:val="auto"/>
          <w:sz w:val="22"/>
        </w:rPr>
      </w:pPr>
      <w:r>
        <w:rPr>
          <w:rFonts w:asciiTheme="minorHAnsi" w:hAnsiTheme="minorHAnsi" w:cs="Calibri"/>
          <w:color w:val="auto"/>
          <w:sz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844EA" w14:textId="77777777" w:rsidR="00C30FD0" w:rsidRDefault="00C30FD0">
    <w:pPr>
      <w:pStyle w:val="Fudfzeile"/>
      <w:widowControl/>
      <w:rPr>
        <w:rFonts w:cs="Arial"/>
      </w:rPr>
    </w:pPr>
    <w:r>
      <w:t>©</w:t>
    </w:r>
    <w: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A01F0" w14:textId="77777777" w:rsidR="00C30FD0" w:rsidRDefault="00C30FD0">
    <w:pPr>
      <w:pStyle w:val="Fudfzeile"/>
      <w:widowControl/>
      <w:rPr>
        <w:rFonts w:cs="Arial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1B2D0" w14:textId="77777777" w:rsidR="00C30FD0" w:rsidRDefault="00C30FD0">
      <w:pPr>
        <w:widowControl/>
        <w:tabs>
          <w:tab w:val="clear" w:pos="700"/>
          <w:tab w:val="clear" w:pos="1400"/>
          <w:tab w:val="clear" w:pos="2100"/>
          <w:tab w:val="clear" w:pos="2800"/>
          <w:tab w:val="clear" w:pos="3500"/>
          <w:tab w:val="clear" w:pos="4200"/>
          <w:tab w:val="clear" w:pos="4900"/>
          <w:tab w:val="clear" w:pos="5600"/>
          <w:tab w:val="clear" w:pos="6300"/>
          <w:tab w:val="clear" w:pos="7000"/>
        </w:tabs>
        <w:spacing w:line="240" w:lineRule="auto"/>
        <w:ind w:left="0" w:firstLine="0"/>
        <w:jc w:val="left"/>
        <w:rPr>
          <w:rFonts w:asciiTheme="minorHAnsi" w:hAnsiTheme="minorHAnsi" w:cs="Times New Roman"/>
          <w:color w:val="auto"/>
          <w:sz w:val="2"/>
        </w:rPr>
      </w:pPr>
      <w:r>
        <w:rPr>
          <w:rFonts w:asciiTheme="minorHAnsi" w:hAnsiTheme="minorHAnsi" w:cs="Calibri"/>
          <w:color w:val="auto"/>
          <w:sz w:val="22"/>
        </w:rPr>
        <w:separator/>
      </w:r>
    </w:p>
  </w:footnote>
  <w:footnote w:type="continuationSeparator" w:id="0">
    <w:p w14:paraId="13E76D54" w14:textId="77777777" w:rsidR="00C30FD0" w:rsidRDefault="00C30FD0">
      <w:pPr>
        <w:widowControl/>
        <w:tabs>
          <w:tab w:val="clear" w:pos="700"/>
          <w:tab w:val="clear" w:pos="1400"/>
          <w:tab w:val="clear" w:pos="2100"/>
          <w:tab w:val="clear" w:pos="2800"/>
          <w:tab w:val="clear" w:pos="3500"/>
          <w:tab w:val="clear" w:pos="4200"/>
          <w:tab w:val="clear" w:pos="4900"/>
          <w:tab w:val="clear" w:pos="5600"/>
          <w:tab w:val="clear" w:pos="6300"/>
          <w:tab w:val="clear" w:pos="7000"/>
        </w:tabs>
        <w:spacing w:line="240" w:lineRule="auto"/>
        <w:ind w:left="0" w:firstLine="0"/>
        <w:jc w:val="left"/>
        <w:rPr>
          <w:rFonts w:asciiTheme="minorHAnsi" w:hAnsiTheme="minorHAnsi" w:cs="Times New Roman"/>
          <w:color w:val="auto"/>
          <w:sz w:val="2"/>
        </w:rPr>
      </w:pPr>
      <w:r>
        <w:rPr>
          <w:rFonts w:asciiTheme="minorHAnsi" w:hAnsiTheme="minorHAnsi" w:cs="Calibri"/>
          <w:color w:val="auto"/>
          <w:sz w:val="22"/>
        </w:rPr>
        <w:continuationSeparator/>
      </w:r>
    </w:p>
  </w:footnote>
  <w:footnote w:id="1">
    <w:p w14:paraId="7003F75C" w14:textId="77777777" w:rsidR="00C30FD0" w:rsidRDefault="00C30FD0">
      <w:pPr>
        <w:pStyle w:val="Fudfnoteitalic"/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Das 12</w:t>
      </w:r>
      <w:r>
        <w:rPr>
          <w:rFonts w:cs="Arial"/>
        </w:rPr>
        <w:t>.</w:t>
      </w:r>
      <w:r>
        <w:t xml:space="preserve"> Schulrechts</w:t>
      </w:r>
      <w:r>
        <w:t>ä</w:t>
      </w:r>
      <w:r>
        <w:t>nderungsgesetz ist am 03</w:t>
      </w:r>
      <w:r>
        <w:rPr>
          <w:rFonts w:cs="Arial"/>
        </w:rPr>
        <w:t>.</w:t>
      </w:r>
      <w:r>
        <w:t>07</w:t>
      </w:r>
      <w:r>
        <w:rPr>
          <w:rFonts w:cs="Arial"/>
        </w:rPr>
        <w:t>.</w:t>
      </w:r>
      <w:r>
        <w:t xml:space="preserve">2015 </w:t>
      </w:r>
      <w:r>
        <w:rPr>
          <w:rFonts w:cs="Arial"/>
        </w:rPr>
        <w:t>(</w:t>
      </w:r>
      <w:r>
        <w:t>GV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S</w:t>
      </w:r>
      <w:r>
        <w:rPr>
          <w:rFonts w:cs="Arial"/>
        </w:rPr>
        <w:t>.</w:t>
      </w:r>
      <w:r>
        <w:t xml:space="preserve"> 499</w:t>
      </w:r>
      <w:r>
        <w:rPr>
          <w:rFonts w:cs="Arial"/>
        </w:rPr>
        <w:t>)</w:t>
      </w:r>
      <w:r>
        <w:t xml:space="preserve"> verk</w:t>
      </w:r>
      <w:r>
        <w:t>ü</w:t>
      </w:r>
      <w:r>
        <w:t>ndet worden</w:t>
      </w:r>
      <w:r>
        <w:rPr>
          <w:rFonts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D5850"/>
    <w:rsid w:val="00A339FA"/>
    <w:rsid w:val="00C30FD0"/>
    <w:rsid w:val="00FD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7CD70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qFormat/>
    <w:pPr>
      <w:widowControl w:val="0"/>
      <w:tabs>
        <w:tab w:val="left" w:pos="700"/>
        <w:tab w:val="left" w:pos="1400"/>
        <w:tab w:val="left" w:pos="2100"/>
        <w:tab w:val="left" w:pos="2800"/>
        <w:tab w:val="left" w:pos="3500"/>
        <w:tab w:val="left" w:pos="4200"/>
        <w:tab w:val="left" w:pos="4900"/>
        <w:tab w:val="left" w:pos="5600"/>
        <w:tab w:val="left" w:pos="6300"/>
        <w:tab w:val="left" w:pos="7000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ffchrung">
    <w:name w:val="anfüfchrung"/>
    <w:uiPriority w:val="99"/>
    <w:pPr>
      <w:widowControl w:val="0"/>
      <w:autoSpaceDE w:val="0"/>
      <w:autoSpaceDN w:val="0"/>
      <w:adjustRightInd w:val="0"/>
      <w:spacing w:line="10" w:lineRule="exact"/>
      <w:ind w:left="1" w:hanging="1"/>
    </w:pPr>
    <w:rPr>
      <w:rFonts w:ascii="Arial" w:hAnsi="Arial" w:cs="Calibri"/>
      <w:color w:val="000000"/>
      <w:sz w:val="11"/>
      <w:szCs w:val="24"/>
      <w:vertAlign w:val="superscript"/>
    </w:rPr>
  </w:style>
  <w:style w:type="paragraph" w:customStyle="1" w:styleId="anffchrungrfccki">
    <w:name w:val="anfüfchrungrüfccki"/>
    <w:uiPriority w:val="99"/>
    <w:pPr>
      <w:widowControl w:val="0"/>
      <w:autoSpaceDE w:val="0"/>
      <w:autoSpaceDN w:val="0"/>
      <w:adjustRightInd w:val="0"/>
      <w:spacing w:line="100" w:lineRule="exact"/>
      <w:ind w:left="143" w:hanging="1"/>
      <w:jc w:val="both"/>
    </w:pPr>
    <w:rPr>
      <w:rFonts w:ascii="Arial" w:hAnsi="Arial" w:cs="Arial"/>
      <w:color w:val="000000"/>
      <w:sz w:val="10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Kolumnewaldgrfcn">
    <w:name w:val="BASS-Nr Kolumne waldgrüfcn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Calibri"/>
      <w:b/>
      <w:color w:val="518A51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Arial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 w:cs="Calibri"/>
      <w:color w:val="000000"/>
      <w:sz w:val="4"/>
      <w:szCs w:val="24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line="280" w:lineRule="exact"/>
      <w:ind w:left="1" w:hanging="1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123flexiE05">
    <w:name w:val="Fließdftext auto 123 flexi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FliedftextohneTab">
    <w:name w:val="Fließdftext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ohneTab">
    <w:name w:val="Haupttext 2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flexiE13">
    <w:name w:val="Haupttext 2. Einzug auto 123 flexi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flexiE13Anfang">
    <w:name w:val="Haupttext 2. Einzug auto 123 flexi E13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1">
    <w:name w:val="Haupttext 2. Einzug auto abc1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flexi123E13">
    <w:name w:val="Haupttext 2. Einzug auto flexi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flexi123E131">
    <w:name w:val="Haupttext 2. Einzug auto flexi 123 E131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2Einzugautoflexi123E132">
    <w:name w:val="Haupttext 2. Einzug auto flexi 123 E132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flexi123E133">
    <w:name w:val="Haupttext 2. Einzug auto flexi 123 E13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flexi123E134">
    <w:name w:val="Haupttext 2. Einzug auto flexi 123 E134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flexiE09">
    <w:name w:val="Haupttext auto 123 flexi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flexiE09Anfang">
    <w:name w:val="Haupttext auto 123 flexi E09 Anfang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flexiE09Anfang1">
    <w:name w:val="Haupttext auto 123 flexi E09 Anfang1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flexiE09Anfang2">
    <w:name w:val="Haupttext auto 123 flexi E09 Anfang2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flexiE091">
    <w:name w:val="Haupttext auto 123 flexi E091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flexiE092">
    <w:name w:val="Haupttext auto 123 flexi E092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flexi123E09">
    <w:name w:val="Haupttext auto flexi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flexi123E091">
    <w:name w:val="Haupttext auto flexi 123 E091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flexi123E092">
    <w:name w:val="Haupttext auto flexi 123 E092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flexi123E093">
    <w:name w:val="Haupttext auto flexi 123 E093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flexi123E094">
    <w:name w:val="Haupttext auto flexi 123 E094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flexi123E095">
    <w:name w:val="Haupttext auto flexi 123 E095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flexi123E096">
    <w:name w:val="Haupttext auto flexi 123 E096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flexi123E097">
    <w:name w:val="Haupttext auto flexi 123 E097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flexi123E098">
    <w:name w:val="Haupttext auto flexi 123 E098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flexi123E099">
    <w:name w:val="Haupttext auto flexi 123 E09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1">
    <w:name w:val="Haupttext1"/>
    <w:uiPriority w:val="99"/>
    <w:pPr>
      <w:widowControl w:val="0"/>
      <w:autoSpaceDE w:val="0"/>
      <w:autoSpaceDN w:val="0"/>
      <w:adjustRightInd w:val="0"/>
      <w:spacing w:line="40" w:lineRule="exact"/>
      <w:ind w:left="455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Haupttext11">
    <w:name w:val="Haupttext11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Haupttext2">
    <w:name w:val="Haupttext2"/>
    <w:uiPriority w:val="99"/>
    <w:pPr>
      <w:widowControl w:val="0"/>
      <w:autoSpaceDE w:val="0"/>
      <w:autoSpaceDN w:val="0"/>
      <w:adjustRightInd w:val="0"/>
      <w:spacing w:after="40" w:line="160" w:lineRule="exact"/>
      <w:ind w:left="68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1">
    <w:name w:val="Inhalt auto 123 E091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lear" w:pos="70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left" w:pos="4989"/>
        <w:tab w:val="left" w:pos="9978"/>
      </w:tabs>
      <w:spacing w:line="220" w:lineRule="exact"/>
      <w:jc w:val="both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ListeNormal1">
    <w:name w:val="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ListeNormal2">
    <w:name w:val="ListeNormal2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2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MappingTableCell">
    <w:name w:val="Mapping Table Cell"/>
    <w:uiPriority w:val="99"/>
    <w:pPr>
      <w:widowControl w:val="0"/>
      <w:autoSpaceDE w:val="0"/>
      <w:autoSpaceDN w:val="0"/>
      <w:adjustRightInd w:val="0"/>
      <w:spacing w:line="280" w:lineRule="exact"/>
      <w:ind w:left="1" w:hanging="1"/>
    </w:pPr>
    <w:rPr>
      <w:rFonts w:ascii="Times New Roman" w:hAnsi="Times New Roman" w:cs="Calibri"/>
      <w:color w:val="000000"/>
      <w:sz w:val="24"/>
      <w:szCs w:val="24"/>
    </w:rPr>
  </w:style>
  <w:style w:type="paragraph" w:customStyle="1" w:styleId="MappingTableCell1">
    <w:name w:val="Mapping Table Cell1"/>
    <w:uiPriority w:val="99"/>
    <w:pPr>
      <w:widowControl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MappingTableCell2">
    <w:name w:val="Mapping Table Cell2"/>
    <w:uiPriority w:val="99"/>
    <w:pPr>
      <w:widowControl w:val="0"/>
      <w:autoSpaceDE w:val="0"/>
      <w:autoSpaceDN w:val="0"/>
      <w:adjustRightInd w:val="0"/>
      <w:spacing w:line="320" w:lineRule="exact"/>
      <w:ind w:left="1" w:hanging="1"/>
    </w:pPr>
    <w:rPr>
      <w:rFonts w:ascii="Times New Roman" w:hAnsi="Times New Roman" w:cs="Calibri"/>
      <w:b/>
      <w:color w:val="000000"/>
      <w:sz w:val="28"/>
      <w:szCs w:val="24"/>
    </w:rPr>
  </w:style>
  <w:style w:type="paragraph" w:customStyle="1" w:styleId="MappingTableCell3">
    <w:name w:val="Mapping Table Cell3"/>
    <w:uiPriority w:val="99"/>
    <w:pPr>
      <w:widowControl w:val="0"/>
      <w:autoSpaceDE w:val="0"/>
      <w:autoSpaceDN w:val="0"/>
      <w:adjustRightInd w:val="0"/>
      <w:spacing w:line="280" w:lineRule="exact"/>
      <w:ind w:left="1" w:hanging="1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MappingTableCell4">
    <w:name w:val="Mapping Table Cell4"/>
    <w:uiPriority w:val="99"/>
    <w:pPr>
      <w:widowControl w:val="0"/>
      <w:autoSpaceDE w:val="0"/>
      <w:autoSpaceDN w:val="0"/>
      <w:adjustRightInd w:val="0"/>
      <w:spacing w:line="240" w:lineRule="exact"/>
      <w:ind w:left="1" w:hanging="1"/>
    </w:pPr>
    <w:rPr>
      <w:rFonts w:ascii="Courier New" w:hAnsi="Courier New" w:cs="Calibri"/>
      <w:b/>
      <w:color w:val="000000"/>
      <w:szCs w:val="24"/>
    </w:rPr>
  </w:style>
  <w:style w:type="paragraph" w:customStyle="1" w:styleId="MappingTableCell5">
    <w:name w:val="Mapping Table Cell5"/>
    <w:uiPriority w:val="99"/>
    <w:pPr>
      <w:widowControl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MappingTableCell6">
    <w:name w:val="Mapping Table Cell6"/>
    <w:uiPriority w:val="99"/>
    <w:pPr>
      <w:widowControl w:val="0"/>
      <w:autoSpaceDE w:val="0"/>
      <w:autoSpaceDN w:val="0"/>
      <w:adjustRightInd w:val="0"/>
      <w:spacing w:line="22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MappingTableCell7">
    <w:name w:val="Mapping Table Cell7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color w:val="000000"/>
      <w:sz w:val="13"/>
      <w:szCs w:val="24"/>
    </w:rPr>
  </w:style>
  <w:style w:type="paragraph" w:customStyle="1" w:styleId="MappingTableCell8">
    <w:name w:val="Mapping Table Cell8"/>
    <w:uiPriority w:val="99"/>
    <w:pPr>
      <w:widowControl w:val="0"/>
      <w:autoSpaceDE w:val="0"/>
      <w:autoSpaceDN w:val="0"/>
      <w:adjustRightInd w:val="0"/>
      <w:spacing w:line="80" w:lineRule="exact"/>
      <w:ind w:left="1" w:hanging="1"/>
    </w:pPr>
    <w:rPr>
      <w:rFonts w:ascii="Arial" w:hAnsi="Arial" w:cs="Calibri"/>
      <w:color w:val="000000"/>
      <w:sz w:val="4"/>
      <w:szCs w:val="24"/>
    </w:rPr>
  </w:style>
  <w:style w:type="paragraph" w:customStyle="1" w:styleId="MappingTableTitle">
    <w:name w:val="Mapping Table Title"/>
    <w:uiPriority w:val="99"/>
    <w:pPr>
      <w:widowControl w:val="0"/>
      <w:autoSpaceDE w:val="0"/>
      <w:autoSpaceDN w:val="0"/>
      <w:adjustRightInd w:val="0"/>
      <w:spacing w:line="280" w:lineRule="exact"/>
      <w:ind w:left="1" w:hanging="1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Nachrichtentext">
    <w:name w:val="Nachrichten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Normal1">
    <w:name w:val="Normal1"/>
    <w:uiPriority w:val="99"/>
    <w:pPr>
      <w:widowControl w:val="0"/>
      <w:tabs>
        <w:tab w:val="left" w:pos="700"/>
        <w:tab w:val="left" w:pos="1400"/>
        <w:tab w:val="left" w:pos="2100"/>
        <w:tab w:val="left" w:pos="2800"/>
        <w:tab w:val="left" w:pos="3500"/>
        <w:tab w:val="left" w:pos="4200"/>
        <w:tab w:val="left" w:pos="4900"/>
        <w:tab w:val="left" w:pos="5600"/>
        <w:tab w:val="left" w:pos="6300"/>
        <w:tab w:val="left" w:pos="7000"/>
        <w:tab w:val="left" w:pos="7700"/>
        <w:tab w:val="left" w:pos="8400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NormaltextZentriert">
    <w:name w:val="NormaltextZentriert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Nummer">
    <w:name w:val="Nummer"/>
    <w:uiPriority w:val="99"/>
    <w:pPr>
      <w:widowControl w:val="0"/>
      <w:autoSpaceDE w:val="0"/>
      <w:autoSpaceDN w:val="0"/>
      <w:adjustRightInd w:val="0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echtsbfcndigText">
    <w:name w:val="RechtsbüfcndigText"/>
    <w:uiPriority w:val="99"/>
    <w:pPr>
      <w:widowControl w:val="0"/>
      <w:autoSpaceDE w:val="0"/>
      <w:autoSpaceDN w:val="0"/>
      <w:adjustRightInd w:val="0"/>
      <w:spacing w:line="19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Calibri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1">
    <w:name w:val="Tabellen-Anker 2 P1"/>
    <w:uiPriority w:val="99"/>
    <w:pPr>
      <w:widowControl w:val="0"/>
      <w:tabs>
        <w:tab w:val="left" w:pos="0"/>
      </w:tabs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Tabellentext65pt">
    <w:name w:val="Tabellentext 6.5pt"/>
    <w:uiPriority w:val="99"/>
    <w:pPr>
      <w:widowControl w:val="0"/>
      <w:autoSpaceDE w:val="0"/>
      <w:autoSpaceDN w:val="0"/>
      <w:adjustRightInd w:val="0"/>
      <w:spacing w:line="140" w:lineRule="exact"/>
      <w:ind w:left="1" w:hanging="1"/>
    </w:pPr>
    <w:rPr>
      <w:rFonts w:ascii="Arial" w:hAnsi="Arial" w:cs="Calibri"/>
      <w:b/>
      <w:color w:val="000000"/>
      <w:sz w:val="13"/>
      <w:szCs w:val="24"/>
    </w:rPr>
  </w:style>
  <w:style w:type="paragraph" w:customStyle="1" w:styleId="TabelleTitel">
    <w:name w:val="TabelleTitel"/>
    <w:uiPriority w:val="99"/>
    <w:pPr>
      <w:widowControl w:val="0"/>
      <w:autoSpaceDE w:val="0"/>
      <w:autoSpaceDN w:val="0"/>
      <w:adjustRightInd w:val="0"/>
      <w:spacing w:line="19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TextTabelle">
    <w:name w:val="Text Tabelle"/>
    <w:uiPriority w:val="99"/>
    <w:pPr>
      <w:widowControl w:val="0"/>
      <w:tabs>
        <w:tab w:val="left" w:pos="700"/>
        <w:tab w:val="left" w:pos="1400"/>
        <w:tab w:val="left" w:pos="2100"/>
        <w:tab w:val="left" w:pos="2800"/>
        <w:tab w:val="left" w:pos="3500"/>
        <w:tab w:val="left" w:pos="4200"/>
        <w:tab w:val="left" w:pos="4900"/>
        <w:tab w:val="left" w:pos="5600"/>
        <w:tab w:val="left" w:pos="6300"/>
        <w:tab w:val="left" w:pos="7000"/>
        <w:tab w:val="left" w:pos="7700"/>
        <w:tab w:val="left" w:pos="8400"/>
      </w:tabs>
      <w:autoSpaceDE w:val="0"/>
      <w:autoSpaceDN w:val="0"/>
      <w:adjustRightInd w:val="0"/>
      <w:spacing w:after="10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styleId="Titel">
    <w:name w:val="Title"/>
    <w:basedOn w:val="Standard"/>
    <w:next w:val="Standard"/>
    <w:link w:val="TitelZchn"/>
    <w:uiPriority w:val="99"/>
    <w:qFormat/>
    <w:pPr>
      <w:tabs>
        <w:tab w:val="clear" w:pos="70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</w:tabs>
      <w:spacing w:after="60" w:line="160" w:lineRule="exact"/>
    </w:p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oben2P1">
    <w:name w:val="Ueberschrift mittig mager 7.5 P Abstand oben 2 P1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1">
    <w:name w:val="Ueberschrift mittig mager 7.5 P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Fudfnote">
    <w:name w:val="V-Fußdfnote"/>
    <w:uiPriority w:val="99"/>
    <w:pPr>
      <w:widowControl w:val="0"/>
      <w:tabs>
        <w:tab w:val="left" w:pos="567"/>
      </w:tabs>
      <w:autoSpaceDE w:val="0"/>
      <w:autoSpaceDN w:val="0"/>
      <w:adjustRightInd w:val="0"/>
      <w:spacing w:before="40" w:line="120" w:lineRule="exact"/>
      <w:ind w:left="171" w:hanging="1"/>
    </w:pPr>
    <w:rPr>
      <w:rFonts w:ascii="Arial" w:hAnsi="Arial" w:cs="Arial"/>
      <w:i/>
      <w:color w:val="000000"/>
      <w:sz w:val="12"/>
      <w:szCs w:val="24"/>
    </w:rPr>
  </w:style>
  <w:style w:type="paragraph" w:customStyle="1" w:styleId="V-Fudfnotenziffer">
    <w:name w:val="V-Fußdfnotenziffer"/>
    <w:uiPriority w:val="99"/>
    <w:pPr>
      <w:widowControl w:val="0"/>
      <w:autoSpaceDE w:val="0"/>
      <w:autoSpaceDN w:val="0"/>
      <w:adjustRightInd w:val="0"/>
      <w:ind w:left="1" w:hanging="1"/>
    </w:pPr>
    <w:rPr>
      <w:rFonts w:ascii="Arial" w:hAnsi="Arial" w:cs="Calibri"/>
      <w:color w:val="000000"/>
      <w:sz w:val="12"/>
      <w:szCs w:val="24"/>
      <w:vertAlign w:val="superscript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V-Zwischenfcberschrift01">
    <w:name w:val="V-Zwischenüfcberschrift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ZelleHaupttexteingerfcckt">
    <w:name w:val="ZelleHaupttext eingerüfcckt"/>
    <w:uiPriority w:val="99"/>
    <w:pPr>
      <w:widowControl w:val="0"/>
      <w:autoSpaceDE w:val="0"/>
      <w:autoSpaceDN w:val="0"/>
      <w:adjustRightInd w:val="0"/>
      <w:spacing w:line="150" w:lineRule="exact"/>
      <w:ind w:left="2269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elleUnterText">
    <w:name w:val="ZelleUnterTex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center"/>
    </w:pPr>
    <w:rPr>
      <w:rFonts w:ascii="Arial" w:hAnsi="Arial" w:cs="Arial"/>
      <w:color w:val="000000"/>
      <w:sz w:val="10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8bberschriftAnlage">
    <w:name w:val="‹8bberschrift Anlage"/>
    <w:uiPriority w:val="99"/>
    <w:pPr>
      <w:widowControl w:val="0"/>
      <w:tabs>
        <w:tab w:val="left" w:pos="3969"/>
        <w:tab w:val="left" w:pos="4200"/>
        <w:tab w:val="left" w:pos="4900"/>
        <w:tab w:val="left" w:pos="5600"/>
        <w:tab w:val="left" w:pos="6300"/>
        <w:tab w:val="left" w:pos="7000"/>
        <w:tab w:val="left" w:pos="7700"/>
        <w:tab w:val="left" w:pos="8400"/>
      </w:tabs>
      <w:autoSpaceDE w:val="0"/>
      <w:autoSpaceDN w:val="0"/>
      <w:adjustRightInd w:val="0"/>
      <w:spacing w:after="40" w:line="190" w:lineRule="exact"/>
      <w:ind w:left="3970" w:hanging="3970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8bberschriftTabelle">
    <w:name w:val="‹8bberschrift Tabelle"/>
    <w:uiPriority w:val="99"/>
    <w:pPr>
      <w:widowControl w:val="0"/>
      <w:tabs>
        <w:tab w:val="left" w:pos="700"/>
        <w:tab w:val="left" w:pos="1400"/>
        <w:tab w:val="left" w:pos="2100"/>
        <w:tab w:val="left" w:pos="2800"/>
        <w:tab w:val="left" w:pos="3500"/>
        <w:tab w:val="left" w:pos="4200"/>
        <w:tab w:val="left" w:pos="4900"/>
        <w:tab w:val="left" w:pos="5600"/>
        <w:tab w:val="left" w:pos="6300"/>
        <w:tab w:val="left" w:pos="7000"/>
        <w:tab w:val="left" w:pos="7700"/>
        <w:tab w:val="left" w:pos="8400"/>
      </w:tabs>
      <w:autoSpaceDE w:val="0"/>
      <w:autoSpaceDN w:val="0"/>
      <w:adjustRightInd w:val="0"/>
      <w:spacing w:line="12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8bberschriftText">
    <w:name w:val="‹8bberschrift Text"/>
    <w:uiPriority w:val="99"/>
    <w:pPr>
      <w:widowControl w:val="0"/>
      <w:tabs>
        <w:tab w:val="left" w:pos="700"/>
        <w:tab w:val="left" w:pos="1400"/>
        <w:tab w:val="left" w:pos="2100"/>
        <w:tab w:val="left" w:pos="2800"/>
        <w:tab w:val="left" w:pos="3500"/>
        <w:tab w:val="left" w:pos="4200"/>
        <w:tab w:val="left" w:pos="4900"/>
        <w:tab w:val="left" w:pos="5600"/>
        <w:tab w:val="left" w:pos="6300"/>
        <w:tab w:val="left" w:pos="7000"/>
        <w:tab w:val="left" w:pos="7700"/>
        <w:tab w:val="left" w:pos="840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styleId="Funotentext">
    <w:name w:val="footnote text"/>
    <w:basedOn w:val="Standard"/>
    <w:link w:val="FunotentextZchn"/>
    <w:uiPriority w:val="99"/>
    <w:pPr>
      <w:tabs>
        <w:tab w:val="clear" w:pos="70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</w:tabs>
      <w:spacing w:line="240" w:lineRule="auto"/>
      <w:ind w:left="0" w:firstLine="0"/>
      <w:jc w:val="left"/>
    </w:pPr>
    <w:rPr>
      <w:rFonts w:asciiTheme="minorHAnsi" w:hAnsiTheme="minorHAnsi" w:cs="Calibri"/>
      <w:color w:val="auto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pPr>
      <w:tabs>
        <w:tab w:val="clear" w:pos="70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</w:tabs>
      <w:spacing w:line="240" w:lineRule="auto"/>
      <w:ind w:left="0" w:firstLine="0"/>
      <w:jc w:val="left"/>
    </w:pPr>
    <w:rPr>
      <w:rFonts w:asciiTheme="minorHAnsi" w:hAnsiTheme="minorHAnsi" w:cs="Times New Roman"/>
      <w:color w:val="auto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2">
    <w:name w:val="Normal2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1707</Words>
  <Characters>10759</Characters>
  <Application>Microsoft Office Word</Application>
  <DocSecurity>0</DocSecurity>
  <Lines>89</Lines>
  <Paragraphs>24</Paragraphs>
  <ScaleCrop>false</ScaleCrop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2024-09-10T02:37:00Z</dcterms:created>
  <dcterms:modified xsi:type="dcterms:W3CDTF">2024-09-10T02:37:00Z</dcterms:modified>
</cp:coreProperties>
</file>