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FE0B" w14:textId="77777777" w:rsidR="0059039F" w:rsidRDefault="0059039F">
      <w:pPr>
        <w:pStyle w:val="Fliedftext"/>
        <w:spacing w:before="10" w:after="10" w:line="40" w:lineRule="exact"/>
      </w:pPr>
    </w:p>
    <w:tbl>
      <w:tblPr>
        <w:tblW w:w="5000" w:type="pct"/>
        <w:tblLayout w:type="fixed"/>
        <w:tblCellMar>
          <w:top w:w="15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2"/>
      </w:tblGrid>
      <w:tr w:rsidR="00000000" w14:paraId="453D9A3F" w14:textId="77777777">
        <w:trPr>
          <w:trHeight w:val="9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3D2E92E2" w14:textId="77777777" w:rsidR="0059039F" w:rsidRDefault="0059039F">
            <w:pPr>
              <w:pStyle w:val="Hinweistext"/>
            </w:pPr>
            <w:r>
              <w:rPr>
                <w:rStyle w:val="hf"/>
                <w:i w:val="0"/>
                <w:sz w:val="15"/>
              </w:rPr>
              <w:t>Erhebung der Amtlichen Schuldaten</w:t>
            </w:r>
          </w:p>
          <w:p w14:paraId="3EC5CC5B" w14:textId="77777777" w:rsidR="0059039F" w:rsidRDefault="0059039F">
            <w:pPr>
              <w:pStyle w:val="Hinweistext"/>
            </w:pPr>
            <w:r>
              <w:rPr>
                <w:rFonts w:cs="Arial"/>
                <w:i w:val="0"/>
              </w:rPr>
              <w:t xml:space="preserve">Der </w:t>
            </w:r>
            <w:r>
              <w:rPr>
                <w:rFonts w:cs="Arial"/>
                <w:i w:val="0"/>
              </w:rPr>
              <w:t>Ä</w:t>
            </w:r>
            <w:r>
              <w:rPr>
                <w:rFonts w:cs="Arial"/>
                <w:i w:val="0"/>
              </w:rPr>
              <w:t>nderungserlass pr</w:t>
            </w:r>
            <w:r>
              <w:rPr>
                <w:rFonts w:cs="Arial"/>
                <w:i w:val="0"/>
              </w:rPr>
              <w:t>ä</w:t>
            </w:r>
            <w:r>
              <w:rPr>
                <w:rFonts w:cs="Arial"/>
                <w:i w:val="0"/>
              </w:rPr>
              <w:t>zisiert den Bezugszeitraum f</w:t>
            </w:r>
            <w:r>
              <w:rPr>
                <w:rFonts w:cs="Arial"/>
                <w:i w:val="0"/>
              </w:rPr>
              <w:t>ü</w:t>
            </w:r>
            <w:r>
              <w:rPr>
                <w:rFonts w:cs="Arial"/>
                <w:i w:val="0"/>
              </w:rPr>
              <w:t>r die Erhebung der Amtlichen Schuldaten.</w:t>
            </w:r>
          </w:p>
        </w:tc>
      </w:tr>
    </w:tbl>
    <w:p w14:paraId="67533EE6" w14:textId="77777777" w:rsidR="0059039F" w:rsidRDefault="0059039F">
      <w:pPr>
        <w:pStyle w:val="BASS-Nr-ABl"/>
        <w:widowControl/>
        <w:tabs>
          <w:tab w:val="clear" w:pos="720"/>
        </w:tabs>
      </w:pPr>
      <w:r>
        <w:rPr>
          <w:rFonts w:cs="Arial"/>
        </w:rPr>
        <w:t>Zu BASS 10-41 Nr. 7</w:t>
      </w:r>
    </w:p>
    <w:p w14:paraId="7FA0D97D" w14:textId="77777777" w:rsidR="0059039F" w:rsidRDefault="0059039F">
      <w:pPr>
        <w:pStyle w:val="Bass-dcber"/>
        <w:widowControl/>
        <w:rPr>
          <w:rFonts w:cs="Calibri"/>
        </w:rPr>
      </w:pPr>
      <w:r>
        <w:t xml:space="preserve">Amtliche Schuldaten </w:t>
      </w:r>
      <w:r>
        <w:br/>
      </w:r>
      <w:r>
        <w:t xml:space="preserve">und weitere statistische Erhebungen; </w:t>
      </w:r>
      <w:r>
        <w:br/>
        <w:t xml:space="preserve">Erhebungsverfahren und Datenbereitstellung; </w:t>
      </w:r>
      <w:r>
        <w:br/>
      </w:r>
      <w:r>
        <w:t>Ä</w:t>
      </w:r>
      <w:r>
        <w:t>nderung</w:t>
      </w:r>
    </w:p>
    <w:p w14:paraId="58C48BBE" w14:textId="77777777" w:rsidR="0059039F" w:rsidRDefault="0059039F">
      <w:pPr>
        <w:pStyle w:val="Zwischenfcber01"/>
        <w:keepNext/>
        <w:widowControl/>
      </w:pPr>
      <w:r>
        <w:t xml:space="preserve"> </w:t>
      </w:r>
      <w:r>
        <w:rPr>
          <w:rStyle w:val="mager"/>
          <w:rFonts w:cs="Calibri"/>
          <w:b w:val="0"/>
        </w:rPr>
        <w:t>RdErl. d. Ministeriums f</w:t>
      </w:r>
      <w:r>
        <w:rPr>
          <w:rStyle w:val="mager"/>
          <w:rFonts w:cs="Calibri"/>
          <w:b w:val="0"/>
        </w:rPr>
        <w:t>ü</w:t>
      </w:r>
      <w:r>
        <w:rPr>
          <w:rStyle w:val="mager"/>
          <w:rFonts w:cs="Calibri"/>
          <w:b w:val="0"/>
        </w:rPr>
        <w:t>r Schule und Weiterbildung</w:t>
      </w:r>
    </w:p>
    <w:p w14:paraId="0731D144" w14:textId="77777777" w:rsidR="0059039F" w:rsidRDefault="0059039F">
      <w:pPr>
        <w:pStyle w:val="Zwischenfcber01"/>
        <w:keepNext/>
        <w:widowControl/>
      </w:pPr>
      <w:r>
        <w:rPr>
          <w:rStyle w:val="mager"/>
          <w:rFonts w:cs="Calibri"/>
          <w:b w:val="0"/>
        </w:rPr>
        <w:t>v. 27.05.2015 - 116-5.01.05.03.01</w:t>
      </w:r>
    </w:p>
    <w:tbl>
      <w:tblPr>
        <w:tblW w:w="5000" w:type="pct"/>
        <w:tblLayout w:type="fixed"/>
        <w:tblCellMar>
          <w:top w:w="2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334"/>
      </w:tblGrid>
      <w:tr w:rsidR="00000000" w14:paraId="20DF7B4C" w14:textId="77777777">
        <w:trPr>
          <w:trHeight w:val="350"/>
        </w:trPr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D35DDFE" w14:textId="77777777" w:rsidR="0059039F" w:rsidRDefault="0059039F">
            <w:pPr>
              <w:pStyle w:val="Fliedftext"/>
              <w:rPr>
                <w:rFonts w:cs="Arial"/>
              </w:rPr>
            </w:pPr>
            <w:r>
              <w:t xml:space="preserve">Bezug: </w:t>
            </w:r>
          </w:p>
        </w:tc>
        <w:tc>
          <w:tcPr>
            <w:tcW w:w="4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922D45" w14:textId="77777777" w:rsidR="0059039F" w:rsidRDefault="0059039F">
            <w:pPr>
              <w:pStyle w:val="Fliedftext"/>
              <w:rPr>
                <w:rFonts w:cs="Arial"/>
              </w:rPr>
            </w:pPr>
            <w:r>
              <w:t>RdErl. d. Ministeriums f</w:t>
            </w:r>
            <w:r>
              <w:t>ü</w:t>
            </w:r>
            <w:r>
              <w:t>r Schule und Weiterbildung, Wissenschaft und Forschung v. 14.12.1999 - (</w:t>
            </w:r>
            <w:r>
              <w:rPr>
                <w:rStyle w:val="hf"/>
                <w:sz w:val="15"/>
              </w:rPr>
              <w:t>BASS</w:t>
            </w:r>
            <w:r>
              <w:t xml:space="preserve"> 10-41 Nr. 7)</w:t>
            </w:r>
          </w:p>
        </w:tc>
      </w:tr>
    </w:tbl>
    <w:p w14:paraId="3889D42C" w14:textId="77777777" w:rsidR="0059039F" w:rsidRDefault="0059039F">
      <w:pPr>
        <w:pStyle w:val="Fliedftext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1A9D735A" w14:textId="77777777" w:rsidR="0059039F" w:rsidRDefault="0059039F">
      <w:pPr>
        <w:pStyle w:val="Fliedftext"/>
        <w:rPr>
          <w:rFonts w:cs="Arial"/>
        </w:rPr>
      </w:pPr>
      <w:r>
        <w:t xml:space="preserve">Nummer 1.2 wird wie folgt gefasst: </w:t>
      </w:r>
    </w:p>
    <w:p w14:paraId="255F1598" w14:textId="77777777" w:rsidR="0059039F" w:rsidRDefault="0059039F">
      <w:pPr>
        <w:pStyle w:val="Fliedftext1EinzugabcE05"/>
        <w:tabs>
          <w:tab w:val="clear" w:pos="720"/>
        </w:tabs>
      </w:pPr>
      <w:r>
        <w:rPr>
          <w:rFonts w:cs="Calibri"/>
        </w:rPr>
        <w:t>„</w:t>
      </w:r>
      <w:r>
        <w:rPr>
          <w:rFonts w:cs="Calibri"/>
        </w:rPr>
        <w:t>1.2</w:t>
      </w:r>
      <w:r>
        <w:rPr>
          <w:rFonts w:cs="Calibri"/>
        </w:rPr>
        <w:tab/>
      </w:r>
      <w:r>
        <w:rPr>
          <w:rStyle w:val="Unterstrichen"/>
        </w:rPr>
        <w:t>Haupterhebung</w:t>
      </w:r>
      <w:r>
        <w:rPr>
          <w:rStyle w:val="Unterstrichen"/>
        </w:rPr>
        <w:br/>
      </w:r>
      <w:r>
        <w:rPr>
          <w:rFonts w:cs="Calibri"/>
        </w:rPr>
        <w:t>Die Haupterhebung wird zum Schuljahresbeginn durchgef</w:t>
      </w:r>
      <w:r>
        <w:rPr>
          <w:rFonts w:cs="Calibri"/>
        </w:rPr>
        <w:t>ü</w:t>
      </w:r>
      <w:r>
        <w:rPr>
          <w:rFonts w:cs="Calibri"/>
        </w:rPr>
        <w:t>hrt und bezieht sich auf die Kalenderwoche, in die der 15. Oktober f</w:t>
      </w:r>
      <w:r>
        <w:rPr>
          <w:rFonts w:cs="Calibri"/>
        </w:rPr>
        <w:t>ä</w:t>
      </w:r>
      <w:r>
        <w:rPr>
          <w:rFonts w:cs="Calibri"/>
        </w:rPr>
        <w:t>llt. Falls der 15. Oktober in eine Kalenderwoche mit einem oder mehreren schulfreien Tagen f</w:t>
      </w:r>
      <w:r>
        <w:rPr>
          <w:rFonts w:cs="Calibri"/>
        </w:rPr>
        <w:t>ä</w:t>
      </w:r>
      <w:r>
        <w:rPr>
          <w:rFonts w:cs="Calibri"/>
        </w:rPr>
        <w:t>llt, ist f</w:t>
      </w:r>
      <w:r>
        <w:rPr>
          <w:rFonts w:cs="Calibri"/>
        </w:rPr>
        <w:t>ü</w:t>
      </w:r>
      <w:r>
        <w:rPr>
          <w:rFonts w:cs="Calibri"/>
        </w:rPr>
        <w:t>r die Haupterhebung von einer Kalenderwoche mit regul</w:t>
      </w:r>
      <w:r>
        <w:rPr>
          <w:rFonts w:cs="Calibri"/>
        </w:rPr>
        <w:t>ä</w:t>
      </w:r>
      <w:r>
        <w:rPr>
          <w:rFonts w:cs="Calibri"/>
        </w:rPr>
        <w:t>rem Schulbetrieb auszugehen. Im Wesentlichen werden Lehrerdaten, Unterrichtsdaten, Klassendaten und Schuleckdaten erhoben.</w:t>
      </w:r>
      <w:r>
        <w:rPr>
          <w:rFonts w:cs="Calibri"/>
        </w:rPr>
        <w:t>“</w:t>
      </w:r>
    </w:p>
    <w:p w14:paraId="4BCC3026" w14:textId="77777777" w:rsidR="0059039F" w:rsidRDefault="0059039F">
      <w:pPr>
        <w:pStyle w:val="Fliedftext1EinzugabcE05"/>
        <w:tabs>
          <w:tab w:val="clear" w:pos="720"/>
        </w:tabs>
        <w:rPr>
          <w:rFonts w:cs="Calibri"/>
        </w:rPr>
      </w:pPr>
    </w:p>
    <w:p w14:paraId="73600A07" w14:textId="77777777" w:rsidR="0059039F" w:rsidRDefault="0059039F">
      <w:pPr>
        <w:pStyle w:val="Fliedftext1EinzugabcE05"/>
        <w:tabs>
          <w:tab w:val="clear" w:pos="720"/>
        </w:tabs>
      </w:pPr>
    </w:p>
    <w:p w14:paraId="466DA1C8" w14:textId="77777777" w:rsidR="0059039F" w:rsidRDefault="0059039F">
      <w:pPr>
        <w:pStyle w:val="Fliedftext1EinzugabcE05"/>
        <w:tabs>
          <w:tab w:val="clear" w:pos="720"/>
        </w:tabs>
        <w:jc w:val="right"/>
      </w:pPr>
      <w:r>
        <w:rPr>
          <w:rFonts w:cs="Calibri"/>
        </w:rPr>
        <w:t>ABl. NRW. 07/08/15 S. 353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9479" w14:textId="77777777" w:rsidR="0059039F" w:rsidRDefault="0059039F">
      <w:r>
        <w:separator/>
      </w:r>
    </w:p>
  </w:endnote>
  <w:endnote w:type="continuationSeparator" w:id="0">
    <w:p w14:paraId="4448D112" w14:textId="77777777" w:rsidR="0059039F" w:rsidRDefault="0059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E849" w14:textId="77777777" w:rsidR="0059039F" w:rsidRDefault="0059039F">
    <w:pPr>
      <w:widowControl/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DE76" w14:textId="77777777" w:rsidR="0059039F" w:rsidRDefault="0059039F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FB48" w14:textId="77777777" w:rsidR="0059039F" w:rsidRDefault="0059039F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6F47F" w14:textId="77777777" w:rsidR="0059039F" w:rsidRDefault="0059039F">
      <w:r>
        <w:separator/>
      </w:r>
    </w:p>
  </w:footnote>
  <w:footnote w:type="continuationSeparator" w:id="0">
    <w:p w14:paraId="6C7BA6F1" w14:textId="77777777" w:rsidR="0059039F" w:rsidRDefault="0059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6674"/>
    <w:rsid w:val="003C6674"/>
    <w:rsid w:val="0059039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3513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