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E9D" w:rsidRDefault="00FA7E9D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:rsidR="00FA7E9D" w:rsidRDefault="00FA7E9D">
            <w:pPr>
              <w:pStyle w:val="Hinweistext"/>
            </w:pPr>
            <w:r>
              <w:rPr>
                <w:rFonts w:cs="Calibri"/>
                <w:b/>
                <w:i w:val="0"/>
              </w:rPr>
              <w:t xml:space="preserve">Aufnahmevoraussetzungen an Abendrealschulen - </w:t>
            </w:r>
            <w:r>
              <w:rPr>
                <w:rFonts w:cs="Calibri"/>
                <w:b/>
                <w:i w:val="0"/>
              </w:rPr>
              <w:br/>
              <w:t xml:space="preserve">Anpassung an die 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nderungen der APO-WbK</w:t>
            </w:r>
          </w:p>
          <w:p w:rsidR="00FA7E9D" w:rsidRDefault="00FA7E9D">
            <w:pPr>
              <w:pStyle w:val="Hinweistext"/>
            </w:pPr>
            <w:r>
              <w:rPr>
                <w:rFonts w:cs="Calibri"/>
                <w:b/>
                <w:i w:val="0"/>
              </w:rPr>
              <w:t>Im Rahmen der Aufnahme an Abendrealschulen k</w:t>
            </w:r>
            <w:r>
              <w:rPr>
                <w:rFonts w:cs="Calibri"/>
                <w:b/>
                <w:i w:val="0"/>
              </w:rPr>
              <w:t>ö</w:t>
            </w:r>
            <w:r>
              <w:rPr>
                <w:rFonts w:cs="Calibri"/>
                <w:b/>
                <w:i w:val="0"/>
              </w:rPr>
              <w:t>nnen in begr</w:t>
            </w:r>
            <w:r>
              <w:rPr>
                <w:rFonts w:cs="Calibri"/>
                <w:b/>
                <w:i w:val="0"/>
              </w:rPr>
              <w:t>ü</w:t>
            </w:r>
            <w:r>
              <w:rPr>
                <w:rFonts w:cs="Calibri"/>
                <w:b/>
                <w:i w:val="0"/>
              </w:rPr>
              <w:t>ndeten Einzelf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llen auch Bewerberinnen und Bewerber aufgenommen werden, die die Voraussetzung einer Berufst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tigkeit nicht erf</w:t>
            </w:r>
            <w:r>
              <w:rPr>
                <w:rFonts w:cs="Calibri"/>
                <w:b/>
                <w:i w:val="0"/>
              </w:rPr>
              <w:t>ü</w:t>
            </w:r>
            <w:r>
              <w:rPr>
                <w:rFonts w:cs="Calibri"/>
                <w:b/>
                <w:i w:val="0"/>
              </w:rPr>
              <w:t>llen, solange die Ausrichtung einer auf Studierenden mit Berufserfahrung zugeschnittenen Abendrealschule als solche nicht ver</w:t>
            </w:r>
            <w:r>
              <w:rPr>
                <w:rFonts w:cs="Calibri"/>
                <w:b/>
                <w:i w:val="0"/>
              </w:rPr>
              <w:t>ä</w:t>
            </w:r>
            <w:r>
              <w:rPr>
                <w:rFonts w:cs="Calibri"/>
                <w:b/>
                <w:i w:val="0"/>
              </w:rPr>
              <w:t>ndert wird.</w:t>
            </w:r>
          </w:p>
        </w:tc>
      </w:tr>
    </w:tbl>
    <w:p w:rsidR="00FA7E9D" w:rsidRDefault="00FA7E9D">
      <w:pPr>
        <w:pStyle w:val="Tabellen-Anker2P"/>
        <w:widowControl/>
      </w:pPr>
    </w:p>
    <w:p w:rsidR="00FA7E9D" w:rsidRDefault="00FA7E9D">
      <w:pPr>
        <w:pStyle w:val="BASS-Nr-ABl"/>
        <w:widowControl/>
      </w:pPr>
      <w:r>
        <w:rPr>
          <w:rFonts w:cs="Arial"/>
        </w:rPr>
        <w:t>Zu BASS 19-11 Nr. 1.2</w:t>
      </w:r>
    </w:p>
    <w:p w:rsidR="00FA7E9D" w:rsidRDefault="00FA7E9D">
      <w:pPr>
        <w:pStyle w:val="Ueberschriftmittighf9P"/>
        <w:keepNext/>
        <w:keepLines/>
        <w:rPr>
          <w:rFonts w:cs="Calibri"/>
        </w:rPr>
      </w:pPr>
      <w:r>
        <w:t>Verwaltungsvorschriften</w:t>
      </w:r>
      <w:r>
        <w:br/>
        <w:t>zur Ausbildungs- und Pr</w:t>
      </w:r>
      <w:r>
        <w:t>ü</w:t>
      </w:r>
      <w:r>
        <w:t>fungsordnung</w:t>
      </w:r>
      <w:r>
        <w:br/>
        <w:t xml:space="preserve">APO-WbK; </w:t>
      </w:r>
      <w:r>
        <w:br/>
      </w:r>
      <w:r>
        <w:t>Ä</w:t>
      </w:r>
      <w:r>
        <w:t>nderung</w:t>
      </w:r>
    </w:p>
    <w:p w:rsidR="00FA7E9D" w:rsidRDefault="00FA7E9D">
      <w:pPr>
        <w:pStyle w:val="Ueberschriftmittigmager75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20.05.2015 - 522-6.03.15.06-125855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A7E9D" w:rsidRDefault="00FA7E9D">
            <w:pPr>
              <w:pStyle w:val="Normaltext"/>
              <w:widowControl/>
              <w:rPr>
                <w:rFonts w:cs="Calibri"/>
              </w:rPr>
            </w:pPr>
            <w: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A7E9D" w:rsidRDefault="00FA7E9D">
            <w:pPr>
              <w:pStyle w:val="Fliedftext"/>
              <w:rPr>
                <w:rFonts w:cs="Calibri"/>
              </w:rPr>
            </w:pPr>
            <w:r>
              <w:t>RdErl. des Ministeriums f</w:t>
            </w:r>
            <w:r>
              <w:t>ü</w:t>
            </w:r>
            <w:r>
              <w:t>r Schule und Weiterbildung</w:t>
            </w:r>
            <w:r>
              <w:br/>
              <w:t>v. 21.03.2000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t xml:space="preserve"> 19-11 Nr. 1.2), zuletzt ge</w:t>
            </w:r>
            <w:r>
              <w:t>ä</w:t>
            </w:r>
            <w:r>
              <w:t>ndert durch RdErl. v. 26.04.2015 (ABl. NRW. 6/15)</w:t>
            </w:r>
          </w:p>
        </w:tc>
      </w:tr>
    </w:tbl>
    <w:p w:rsidR="00FA7E9D" w:rsidRDefault="00FA7E9D">
      <w:pPr>
        <w:pStyle w:val="Fliedftext1Einzugauto123AnfangE05"/>
      </w:pPr>
      <w:r>
        <w:t>1.</w:t>
      </w:r>
      <w:r>
        <w:tab/>
      </w:r>
      <w:r>
        <w:rPr>
          <w:rFonts w:cs="Calibri"/>
        </w:rPr>
        <w:t xml:space="preserve">Dem Wortlaut der VV 3.1 zu </w:t>
      </w:r>
      <w:r>
        <w:rPr>
          <w:rFonts w:cs="Calibri"/>
        </w:rPr>
        <w:t>§</w:t>
      </w:r>
      <w:r>
        <w:rPr>
          <w:rFonts w:cs="Calibri"/>
        </w:rPr>
        <w:t xml:space="preserve"> 3 Absatz 1 werden als neue S</w:t>
      </w:r>
      <w:r>
        <w:rPr>
          <w:rFonts w:cs="Calibri"/>
        </w:rPr>
        <w:t>ä</w:t>
      </w:r>
      <w:r>
        <w:rPr>
          <w:rFonts w:cs="Calibri"/>
        </w:rPr>
        <w:t>tze 1 und 2 vorangestellt: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Im Einzelfall kann f</w:t>
      </w:r>
      <w:r>
        <w:rPr>
          <w:rFonts w:cs="Calibri"/>
        </w:rPr>
        <w:t>ü</w:t>
      </w:r>
      <w:r>
        <w:rPr>
          <w:rFonts w:cs="Calibri"/>
        </w:rPr>
        <w:t>r die Bewerberinnen und Bewerber, die aufgrund besonderer biographischer Umst</w:t>
      </w:r>
      <w:r>
        <w:rPr>
          <w:rFonts w:cs="Calibri"/>
        </w:rPr>
        <w:t>ä</w:t>
      </w:r>
      <w:r>
        <w:rPr>
          <w:rFonts w:cs="Calibri"/>
        </w:rPr>
        <w:t>nde ohne Zugang zum Zweiten Bildungsweg ihre Zugangschancen zu einer Berufsausbildung oder qualifizierenden Berufspraxis nicht verbessern k</w:t>
      </w:r>
      <w:r>
        <w:rPr>
          <w:rFonts w:cs="Calibri"/>
        </w:rPr>
        <w:t>ö</w:t>
      </w:r>
      <w:r>
        <w:rPr>
          <w:rFonts w:cs="Calibri"/>
        </w:rPr>
        <w:t>nnen, auf die Aufnahmeentscheidung in Absatz 1 Nummer 1 verzichtet werden, solange dadurch die Ausrichtung einer auf Studierenden mit Berufserfahrung zugeschnittenen Abendrealschule als solche nicht ver</w:t>
      </w:r>
      <w:r>
        <w:rPr>
          <w:rFonts w:cs="Calibri"/>
        </w:rPr>
        <w:t>ä</w:t>
      </w:r>
      <w:r>
        <w:rPr>
          <w:rFonts w:cs="Calibri"/>
        </w:rPr>
        <w:t>ndert wird. Die Schulleiterin oder der Schulleiter zeigt in diesen F</w:t>
      </w:r>
      <w:r>
        <w:rPr>
          <w:rFonts w:cs="Calibri"/>
        </w:rPr>
        <w:t>ä</w:t>
      </w:r>
      <w:r>
        <w:rPr>
          <w:rFonts w:cs="Calibri"/>
        </w:rPr>
        <w:t>llen die begr</w:t>
      </w:r>
      <w:r>
        <w:rPr>
          <w:rFonts w:cs="Calibri"/>
        </w:rPr>
        <w:t>ü</w:t>
      </w:r>
      <w:r>
        <w:rPr>
          <w:rFonts w:cs="Calibri"/>
        </w:rPr>
        <w:t>ndete Aufnahmeentscheidung der zust</w:t>
      </w:r>
      <w:r>
        <w:rPr>
          <w:rFonts w:cs="Calibri"/>
        </w:rPr>
        <w:t>ä</w:t>
      </w:r>
      <w:r>
        <w:rPr>
          <w:rFonts w:cs="Calibri"/>
        </w:rPr>
        <w:t>ndigen Schulaufsicht an.</w:t>
      </w:r>
      <w:r>
        <w:rPr>
          <w:rFonts w:cs="Calibri"/>
        </w:rPr>
        <w:t>“</w:t>
      </w:r>
      <w:r>
        <w:rPr>
          <w:rFonts w:cs="Calibri"/>
        </w:rPr>
        <w:br/>
        <w:t>Der bisherige Wortlaut wird zu Satz 3.</w:t>
      </w:r>
    </w:p>
    <w:p w:rsidR="00FA7E9D" w:rsidRDefault="00FA7E9D">
      <w:pPr>
        <w:pStyle w:val="Fliedftext1Einzugauto123E05"/>
        <w:rPr>
          <w:rFonts w:cs="Calibri"/>
        </w:rPr>
        <w:sectPr w:rsidR="00000000">
          <w:footerReference w:type="even" r:id="rId7"/>
          <w:footnotePr>
            <w:numRestart w:val="eachPage"/>
          </w:footnotePr>
          <w:endnotePr>
            <w:numRestart w:val="eachSect"/>
          </w:endnotePr>
          <w:pgSz w:w="11906" w:h="16838"/>
          <w:pgMar w:top="1118" w:right="784" w:bottom="706" w:left="1124" w:header="720" w:footer="720" w:gutter="0"/>
          <w:pgNumType w:chapSep="period"/>
          <w:cols w:num="2" w:space="227"/>
        </w:sectPr>
      </w:pPr>
      <w:r>
        <w:rPr>
          <w:rFonts w:cs="Calibri"/>
        </w:rPr>
        <w:t>2.</w:t>
      </w:r>
      <w:r>
        <w:rPr>
          <w:rFonts w:cs="Calibri"/>
        </w:rPr>
        <w:tab/>
      </w:r>
      <w:r>
        <w:t>VV 34.3 zu Absatz 3 entf</w:t>
      </w:r>
      <w:r>
        <w:t>ä</w:t>
      </w:r>
      <w:r>
        <w:t>llt.</w:t>
      </w:r>
    </w:p>
    <w:p w:rsidR="00FA7E9D" w:rsidRDefault="00FA7E9D">
      <w:pPr>
        <w:pStyle w:val="Haupttext"/>
        <w:widowControl/>
        <w:spacing w:before="10" w:after="10" w:line="150" w:lineRule="exact"/>
        <w:jc w:val="right"/>
        <w:rPr>
          <w:rFonts w:cs="Calibri"/>
        </w:rPr>
      </w:pPr>
      <w:r>
        <w:rPr>
          <w:b w:val="0"/>
          <w:sz w:val="15"/>
          <w:lang w:val="de-DE"/>
        </w:rPr>
        <w:lastRenderedPageBreak/>
        <w:t>ABl. NRW. 06/15 S. 301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5886" w:bottom="706" w:left="3260" w:header="720" w:footer="720" w:gutter="0"/>
      <w:pgNumType w:chapSep="period"/>
      <w:cols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E9D" w:rsidRDefault="00FA7E9D">
      <w:r>
        <w:separator/>
      </w:r>
    </w:p>
  </w:endnote>
  <w:endnote w:type="continuationSeparator" w:id="0">
    <w:p w:rsidR="00FA7E9D" w:rsidRDefault="00FA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E9D" w:rsidRDefault="00FA7E9D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E9D" w:rsidRDefault="00FA7E9D">
    <w:pPr>
      <w:widowControl/>
      <w:spacing w:before="10" w:after="10" w:line="15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E9D" w:rsidRDefault="00FA7E9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FA7E9D" w:rsidRDefault="00FA7E9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2DA0"/>
    <w:rsid w:val="007C2DA0"/>
    <w:rsid w:val="00A339F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