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7131" w14:textId="77777777" w:rsidR="00F10AA6" w:rsidRDefault="00F10AA6">
      <w:pPr>
        <w:pStyle w:val="Fliedftext"/>
        <w:spacing w:before="10" w:after="10" w:line="40" w:lineRule="exac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1"/>
      </w:tblGrid>
      <w:tr w:rsidR="00000000" w14:paraId="6398ADED" w14:textId="77777777">
        <w:tc>
          <w:tcPr>
            <w:tcW w:w="48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44944203" w14:textId="77777777" w:rsidR="00F10AA6" w:rsidRDefault="00F10AA6">
            <w:pPr>
              <w:pStyle w:val="Hinweistext"/>
            </w:pPr>
            <w:r>
              <w:rPr>
                <w:rStyle w:val="hf"/>
                <w:rFonts w:cs="Calibri"/>
                <w:i w:val="0"/>
                <w:sz w:val="15"/>
              </w:rPr>
              <w:t>Aufhebung der Eingruppierungserlasse</w:t>
            </w:r>
          </w:p>
          <w:p w14:paraId="06B5456F" w14:textId="77777777" w:rsidR="00F10AA6" w:rsidRDefault="00F10AA6">
            <w:pPr>
              <w:pStyle w:val="Hinweistext"/>
            </w:pPr>
            <w:r>
              <w:rPr>
                <w:rFonts w:cs="Calibri"/>
                <w:i w:val="0"/>
              </w:rPr>
              <w:t>Im Rahmen der Tarifverhandlungen zur Tarifrunde 2015 wurde zwischen der Tarifgemeinschaft deutscher L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 xml:space="preserve">nder (TdL) und dem dbb beamtenbund und tarifunion ein Tarifvertrag 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ber die Eingruppierung und die Entgeltordnung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>r die Lehrkr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fte der L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nder vereinbart.</w:t>
            </w:r>
          </w:p>
          <w:p w14:paraId="73356CB7" w14:textId="77777777" w:rsidR="00F10AA6" w:rsidRDefault="00F10AA6">
            <w:pPr>
              <w:pStyle w:val="Hinweistext"/>
            </w:pPr>
            <w:r>
              <w:rPr>
                <w:rFonts w:cs="Calibri"/>
                <w:i w:val="0"/>
              </w:rPr>
              <w:t>Dieser zum 01.08.2015 in Kraft tretende Tarifvertrag ersetzt die Arbeitgeberregelungen zur Eingruppierung der im Tarifbesch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ftigungsverh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ltnis besch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ftigten Lehrkr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fte an allgemeinbildenden Schulen und Berufskollegs.</w:t>
            </w:r>
          </w:p>
        </w:tc>
      </w:tr>
    </w:tbl>
    <w:p w14:paraId="73554A44" w14:textId="77777777" w:rsidR="00F10AA6" w:rsidRDefault="00F10AA6">
      <w:pPr>
        <w:pStyle w:val="BASS-Nr-ABl"/>
        <w:widowControl/>
        <w:rPr>
          <w:rFonts w:cs="Arial"/>
        </w:rPr>
      </w:pPr>
      <w:r>
        <w:t>Zu BASS 21-21 Nr. 52</w:t>
      </w:r>
    </w:p>
    <w:p w14:paraId="2A0F057F" w14:textId="77777777" w:rsidR="00F10AA6" w:rsidRDefault="00F10AA6">
      <w:pPr>
        <w:pStyle w:val="Ueberschriftmittighf9P"/>
        <w:keepNext/>
        <w:keepLines/>
      </w:pPr>
      <w:r>
        <w:rPr>
          <w:rFonts w:cs="Calibri"/>
        </w:rPr>
        <w:t>Eingruppierung</w:t>
      </w:r>
      <w:r>
        <w:rPr>
          <w:rFonts w:cs="Calibri"/>
        </w:rPr>
        <w:br/>
        <w:t>der 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 xml:space="preserve">ltnis </w:t>
      </w:r>
      <w:r>
        <w:rPr>
          <w:rFonts w:cs="Calibri"/>
        </w:rPr>
        <w:br/>
        <w:t>besch</w:t>
      </w:r>
      <w:r>
        <w:rPr>
          <w:rFonts w:cs="Calibri"/>
        </w:rPr>
        <w:t>ä</w:t>
      </w:r>
      <w:r>
        <w:rPr>
          <w:rFonts w:cs="Calibri"/>
        </w:rPr>
        <w:t xml:space="preserve">ftigten Lehrerinnen und Lehrer </w:t>
      </w:r>
      <w:r>
        <w:rPr>
          <w:rFonts w:cs="Calibri"/>
        </w:rPr>
        <w:br/>
        <w:t xml:space="preserve">an allgemeinbildenden Schulen und Berufskollegs </w:t>
      </w:r>
      <w:r>
        <w:rPr>
          <w:rFonts w:cs="Calibri"/>
        </w:rPr>
        <w:br/>
        <w:t xml:space="preserve">mit </w:t>
      </w:r>
      <w:r>
        <w:rPr>
          <w:rFonts w:cs="Calibri"/>
        </w:rPr>
        <w:br/>
        <w:t>den fachlichen und p</w:t>
      </w:r>
      <w:r>
        <w:rPr>
          <w:rFonts w:cs="Calibri"/>
        </w:rPr>
        <w:t>ä</w:t>
      </w:r>
      <w:r>
        <w:rPr>
          <w:rFonts w:cs="Calibri"/>
        </w:rPr>
        <w:t xml:space="preserve">dagogischen Voraussetzungen </w:t>
      </w:r>
      <w:r>
        <w:rPr>
          <w:rFonts w:cs="Calibri"/>
        </w:rPr>
        <w:br/>
        <w:t xml:space="preserve">zur </w:t>
      </w:r>
      <w:r>
        <w:rPr>
          <w:rFonts w:cs="Calibri"/>
        </w:rPr>
        <w:t>Ü</w:t>
      </w:r>
      <w:r>
        <w:rPr>
          <w:rFonts w:cs="Calibri"/>
        </w:rPr>
        <w:t>bernahme in das Beamtenverh</w:t>
      </w:r>
      <w:r>
        <w:rPr>
          <w:rFonts w:cs="Calibri"/>
        </w:rPr>
        <w:t>ä</w:t>
      </w:r>
      <w:r>
        <w:rPr>
          <w:rFonts w:cs="Calibri"/>
        </w:rPr>
        <w:t xml:space="preserve">ltnis; </w:t>
      </w:r>
      <w:r>
        <w:rPr>
          <w:rFonts w:cs="Calibri"/>
        </w:rPr>
        <w:br/>
        <w:t>Aufhebung</w:t>
      </w:r>
    </w:p>
    <w:p w14:paraId="1D52971B" w14:textId="77777777" w:rsidR="00F10AA6" w:rsidRDefault="00F10AA6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18.06.2015 - 214-1.14.42955</w:t>
      </w:r>
    </w:p>
    <w:p w14:paraId="047BA29B" w14:textId="77777777" w:rsidR="00F10AA6" w:rsidRDefault="00F10AA6">
      <w:pPr>
        <w:pStyle w:val="Fliedftext"/>
      </w:pPr>
      <w:r>
        <w:rPr>
          <w:rFonts w:cs="Calibri"/>
        </w:rPr>
        <w:t>Der RdErl. d. Kultusministeriums v. 16.11.1981 (BASS 21-21 Nr. 52) wird zum 01.08.2015 aufgehoben.</w:t>
      </w:r>
    </w:p>
    <w:p w14:paraId="1619C5D7" w14:textId="77777777" w:rsidR="00F10AA6" w:rsidRDefault="00F10AA6">
      <w:pPr>
        <w:pStyle w:val="Fliedftext"/>
        <w:rPr>
          <w:rFonts w:cs="Calibri"/>
        </w:rPr>
      </w:pPr>
    </w:p>
    <w:p w14:paraId="75C77F0D" w14:textId="77777777" w:rsidR="00F10AA6" w:rsidRDefault="00F10AA6">
      <w:pPr>
        <w:pStyle w:val="Fliedftext"/>
        <w:jc w:val="right"/>
        <w:rPr>
          <w:rFonts w:cs="Calibri"/>
        </w:rPr>
      </w:pPr>
      <w:r>
        <w:t>ABl. NRW. 07/08/15 S. 366</w:t>
      </w:r>
    </w:p>
    <w:p w14:paraId="01620D8A" w14:textId="77777777" w:rsidR="00F10AA6" w:rsidRDefault="00F10AA6">
      <w:pPr>
        <w:pStyle w:val="Fliedftext"/>
      </w:pPr>
    </w:p>
    <w:p w14:paraId="29AE0555" w14:textId="77777777" w:rsidR="00F10AA6" w:rsidRDefault="00F10AA6">
      <w:pPr>
        <w:pStyle w:val="Fliedftext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C8B1" w14:textId="77777777" w:rsidR="00F10AA6" w:rsidRDefault="00F10AA6">
      <w:r>
        <w:separator/>
      </w:r>
    </w:p>
  </w:endnote>
  <w:endnote w:type="continuationSeparator" w:id="0">
    <w:p w14:paraId="36C191C3" w14:textId="77777777" w:rsidR="00F10AA6" w:rsidRDefault="00F1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767F" w14:textId="77777777" w:rsidR="00F10AA6" w:rsidRDefault="00F10AA6">
    <w:pPr>
      <w:widowControl/>
      <w:tabs>
        <w:tab w:val="left" w:pos="4989"/>
        <w:tab w:val="left" w:pos="9978"/>
      </w:tabs>
      <w:spacing w:before="10" w:after="10" w:line="40" w:lineRule="exact"/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2FEA" w14:textId="77777777" w:rsidR="00F10AA6" w:rsidRDefault="00F10AA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A765D7B" w14:textId="77777777" w:rsidR="00F10AA6" w:rsidRDefault="00F10AA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40D1"/>
    <w:rsid w:val="00A339FA"/>
    <w:rsid w:val="00A940D1"/>
    <w:rsid w:val="00F1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EA8A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2024-09-10T02:36:00Z</dcterms:created>
  <dcterms:modified xsi:type="dcterms:W3CDTF">2024-09-10T02:36:00Z</dcterms:modified>
</cp:coreProperties>
</file>