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C2CD" w14:textId="77777777" w:rsidR="0088006B" w:rsidRDefault="0088006B">
      <w:pPr>
        <w:pStyle w:val="Bass-Nr"/>
        <w:keepNext/>
        <w:rPr>
          <w:rFonts w:cs="Calibri"/>
        </w:rPr>
      </w:pPr>
      <w:bookmarkStart w:id="0" w:name="13-34nr12"/>
      <w:bookmarkEnd w:id="0"/>
      <w:r>
        <w:t>13-34 Nr. 12.1</w:t>
      </w:r>
    </w:p>
    <w:p w14:paraId="34DC0D4A" w14:textId="77777777" w:rsidR="0088006B" w:rsidRDefault="0088006B">
      <w:pPr>
        <w:pStyle w:val="RVueberschrift1100fz"/>
        <w:keepNext/>
        <w:keepLines/>
      </w:pPr>
      <w:r>
        <w:rPr>
          <w:rFonts w:cs="Arial"/>
        </w:rPr>
        <w:t xml:space="preserve">Verordnung </w:t>
      </w:r>
      <w:r>
        <w:rPr>
          <w:rFonts w:cs="Arial"/>
        </w:rPr>
        <w:br/>
      </w:r>
      <w:r>
        <w:rPr>
          <w:rFonts w:cs="Arial"/>
        </w:rPr>
        <w:t>ü</w:t>
      </w:r>
      <w:r>
        <w:rPr>
          <w:rFonts w:cs="Arial"/>
        </w:rPr>
        <w:t xml:space="preserve">ber die Anrechnung </w:t>
      </w:r>
      <w:r>
        <w:rPr>
          <w:rFonts w:cs="Arial"/>
        </w:rPr>
        <w:br/>
        <w:t xml:space="preserve">vollzeitschulischer beruflicher </w:t>
      </w:r>
      <w:r>
        <w:rPr>
          <w:rFonts w:cs="Arial"/>
        </w:rPr>
        <w:br/>
        <w:t>Bildungsg</w:t>
      </w:r>
      <w:r>
        <w:rPr>
          <w:rFonts w:cs="Arial"/>
        </w:rPr>
        <w:t>ä</w:t>
      </w:r>
      <w:r>
        <w:rPr>
          <w:rFonts w:cs="Arial"/>
        </w:rPr>
        <w:t xml:space="preserve">nge auf die Ausbildungsdauer </w:t>
      </w:r>
      <w:r>
        <w:rPr>
          <w:rFonts w:cs="Arial"/>
        </w:rPr>
        <w:br/>
      </w:r>
      <w:hyperlink r:id="rId7" w:history="1">
        <w:r>
          <w:rPr>
            <w:rFonts w:cs="Arial"/>
          </w:rPr>
          <w:t>gemäß Berufsbildungsgesetz (BBiG</w:t>
        </w:r>
      </w:hyperlink>
      <w:r>
        <w:t xml:space="preserve">) </w:t>
      </w:r>
      <w:r>
        <w:br/>
      </w:r>
      <w:hyperlink r:id="rId8" w:history="1">
        <w:r>
          <w:t>und Handwerksordnung (HwO</w:t>
        </w:r>
      </w:hyperlink>
      <w:r>
        <w:rPr>
          <w:rFonts w:cs="Arial"/>
        </w:rPr>
        <w:t xml:space="preserve">) </w:t>
      </w:r>
      <w:r>
        <w:rPr>
          <w:rFonts w:cs="Arial"/>
        </w:rPr>
        <w:br/>
        <w:t xml:space="preserve">und die Zulassung von Absolventen </w:t>
      </w:r>
      <w:r>
        <w:rPr>
          <w:rFonts w:cs="Arial"/>
        </w:rPr>
        <w:br/>
        <w:t xml:space="preserve">vollzeitschulischer </w:t>
      </w:r>
      <w:r>
        <w:rPr>
          <w:rFonts w:cs="Arial"/>
        </w:rPr>
        <w:br/>
        <w:t>beruflicher Bildungsg</w:t>
      </w:r>
      <w:r>
        <w:rPr>
          <w:rFonts w:cs="Arial"/>
        </w:rPr>
        <w:t>ä</w:t>
      </w:r>
      <w:r>
        <w:rPr>
          <w:rFonts w:cs="Arial"/>
        </w:rPr>
        <w:t>nge zur Abschlusspr</w:t>
      </w:r>
      <w:r>
        <w:rPr>
          <w:rFonts w:cs="Arial"/>
        </w:rPr>
        <w:t>ü</w:t>
      </w:r>
      <w:r>
        <w:rPr>
          <w:rFonts w:cs="Arial"/>
        </w:rPr>
        <w:t xml:space="preserve">fung </w:t>
      </w:r>
      <w:r>
        <w:rPr>
          <w:rFonts w:cs="Arial"/>
        </w:rPr>
        <w:br/>
        <w:t xml:space="preserve">in dualen Ausbildungsberufen </w:t>
      </w:r>
      <w:r>
        <w:rPr>
          <w:rFonts w:cs="Arial"/>
        </w:rPr>
        <w:br/>
        <w:t xml:space="preserve">(Berufskolleganrechnungs- und </w:t>
      </w:r>
      <w:r>
        <w:rPr>
          <w:rFonts w:cs="Arial"/>
        </w:rPr>
        <w:br/>
        <w:t>-zulassungsverordnung - BKAZVO)</w:t>
      </w:r>
    </w:p>
    <w:p w14:paraId="78F6948D" w14:textId="77777777" w:rsidR="0088006B" w:rsidRDefault="0088006B">
      <w:pPr>
        <w:pStyle w:val="RVueberschrift285nz"/>
        <w:keepNext/>
        <w:keepLines/>
      </w:pPr>
      <w:r>
        <w:rPr>
          <w:rFonts w:cs="Arial"/>
        </w:rPr>
        <w:t xml:space="preserve">Vom 16. Mai 2006 </w:t>
      </w:r>
      <w:r>
        <w:rPr>
          <w:rFonts w:cs="Arial"/>
        </w:rPr>
        <w:br/>
        <w:t>zuletzt ge</w:t>
      </w:r>
      <w:r>
        <w:rPr>
          <w:rFonts w:cs="Arial"/>
        </w:rPr>
        <w:t>ä</w:t>
      </w:r>
      <w:r>
        <w:rPr>
          <w:rFonts w:cs="Arial"/>
        </w:rPr>
        <w:t>ndert durch Verordnung vom 15. M</w:t>
      </w:r>
      <w:r>
        <w:rPr>
          <w:rFonts w:cs="Arial"/>
        </w:rPr>
        <w:t>ä</w:t>
      </w:r>
      <w:r>
        <w:rPr>
          <w:rFonts w:cs="Arial"/>
        </w:rPr>
        <w:t xml:space="preserve">rz 2016 </w:t>
      </w:r>
      <w:r>
        <w:rPr>
          <w:rFonts w:cs="Arial"/>
        </w:rPr>
        <w:br/>
        <w:t>(SGV. NRW. 7123)</w:t>
      </w:r>
    </w:p>
    <w:p w14:paraId="26ADE46A" w14:textId="77777777" w:rsidR="0088006B" w:rsidRDefault="0088006B">
      <w:pPr>
        <w:pStyle w:val="RVueberschrift285nz"/>
        <w:keepNext/>
        <w:keepLines/>
      </w:pPr>
      <w:r>
        <w:rPr>
          <w:rFonts w:cs="Arial"/>
        </w:rPr>
        <w:t>mit</w:t>
      </w:r>
      <w:r>
        <w:rPr>
          <w:rStyle w:val="FootnoteReference"/>
          <w:rFonts w:ascii="Arial" w:hAnsi="Arial"/>
        </w:rPr>
        <w:footnoteReference w:id="1"/>
      </w:r>
    </w:p>
    <w:p w14:paraId="78208A0D" w14:textId="77777777" w:rsidR="0088006B" w:rsidRDefault="0088006B">
      <w:pPr>
        <w:pStyle w:val="Bass-Nr"/>
        <w:keepNext/>
        <w:rPr>
          <w:rFonts w:cs="Calibri"/>
        </w:rPr>
      </w:pPr>
      <w:r>
        <w:t>13-34 Nr. 12.2</w:t>
      </w:r>
    </w:p>
    <w:p w14:paraId="135D02DF" w14:textId="77777777" w:rsidR="0088006B" w:rsidRDefault="0088006B">
      <w:pPr>
        <w:pStyle w:val="RVueberschrift1100fz"/>
        <w:keepNext/>
        <w:keepLines/>
      </w:pPr>
      <w:r>
        <w:rPr>
          <w:rFonts w:cs="Arial"/>
        </w:rPr>
        <w:t xml:space="preserve">Verwaltungsvorschriften </w:t>
      </w:r>
      <w:r>
        <w:rPr>
          <w:rFonts w:cs="Arial"/>
        </w:rPr>
        <w:br/>
        <w:t xml:space="preserve">zur Berufskolleganrechnungs- und </w:t>
      </w:r>
      <w:r>
        <w:rPr>
          <w:rFonts w:cs="Arial"/>
        </w:rPr>
        <w:br/>
        <w:t xml:space="preserve">-zulassungsverordnung </w:t>
      </w:r>
      <w:r>
        <w:rPr>
          <w:rFonts w:cs="Arial"/>
        </w:rPr>
        <w:br/>
        <w:t>(VVzBKAZVO)</w:t>
      </w:r>
    </w:p>
    <w:p w14:paraId="7243D916" w14:textId="77777777" w:rsidR="0088006B" w:rsidRDefault="0088006B">
      <w:pPr>
        <w:pStyle w:val="RVueberschrift285nz"/>
        <w:keepNext/>
        <w:keepLines/>
      </w:pPr>
      <w:r>
        <w:rPr>
          <w:rFonts w:cs="Arial"/>
        </w:rPr>
        <w:t>RdErl. d. Ministeriums f</w:t>
      </w:r>
      <w:r>
        <w:rPr>
          <w:rFonts w:cs="Arial"/>
        </w:rPr>
        <w:t>ü</w:t>
      </w:r>
      <w:r>
        <w:rPr>
          <w:rFonts w:cs="Arial"/>
        </w:rPr>
        <w:t xml:space="preserve">r Schule und Weiterbildung </w:t>
      </w:r>
      <w:r>
        <w:rPr>
          <w:rFonts w:cs="Arial"/>
        </w:rPr>
        <w:br/>
        <w:t>v. 07.04.2015 (ABl. NRW. S. 223)</w:t>
      </w:r>
    </w:p>
    <w:p w14:paraId="2FEC040C" w14:textId="77777777" w:rsidR="0088006B" w:rsidRDefault="0088006B">
      <w:pPr>
        <w:pStyle w:val="RVfliesstext175fb"/>
        <w:widowControl/>
        <w:rPr>
          <w:rFonts w:cs="Arial"/>
        </w:rPr>
      </w:pPr>
      <w:r>
        <w:rPr>
          <w:rFonts w:cs="Arial"/>
        </w:rPr>
        <w:t xml:space="preserve">Aufgrund des </w:t>
      </w:r>
      <w:r>
        <w:rPr>
          <w:rFonts w:cs="Arial"/>
        </w:rPr>
        <w:t>§</w:t>
      </w:r>
      <w:r>
        <w:rPr>
          <w:rFonts w:cs="Arial"/>
        </w:rPr>
        <w:t xml:space="preserve"> 7 Abs. 1 und des </w:t>
      </w:r>
      <w:r>
        <w:rPr>
          <w:rFonts w:cs="Arial"/>
        </w:rPr>
        <w:t>§</w:t>
      </w:r>
      <w:r>
        <w:rPr>
          <w:rFonts w:cs="Arial"/>
        </w:rPr>
        <w:t xml:space="preserve"> 43 Abs. 2 des </w:t>
      </w:r>
      <w:hyperlink r:id="rId9" w:history="1">
        <w:r>
          <w:rPr>
            <w:rFonts w:cs="Arial"/>
          </w:rPr>
          <w:t>Berufsbildungsge</w:t>
        </w:r>
      </w:hyperlink>
      <w:r>
        <w:t>setzes</w:t>
      </w:r>
      <w:r>
        <w:rPr>
          <w:rFonts w:cs="Arial"/>
        </w:rPr>
        <w:t xml:space="preserve"> vom 23. M</w:t>
      </w:r>
      <w:r>
        <w:rPr>
          <w:rFonts w:cs="Arial"/>
        </w:rPr>
        <w:t>ä</w:t>
      </w:r>
      <w:r>
        <w:rPr>
          <w:rFonts w:cs="Arial"/>
        </w:rPr>
        <w:t xml:space="preserve">rz 2005 (BGBl. I S. 931) sowie des </w:t>
      </w:r>
      <w:r>
        <w:rPr>
          <w:rFonts w:cs="Arial"/>
        </w:rPr>
        <w:t>§</w:t>
      </w:r>
      <w:r>
        <w:rPr>
          <w:rFonts w:cs="Arial"/>
        </w:rPr>
        <w:t xml:space="preserve"> 27a Abs. 1 und des </w:t>
      </w:r>
      <w:r>
        <w:rPr>
          <w:rFonts w:cs="Arial"/>
        </w:rPr>
        <w:t>§</w:t>
      </w:r>
      <w:r>
        <w:rPr>
          <w:rFonts w:cs="Arial"/>
        </w:rPr>
        <w:t xml:space="preserve"> 36 Abs. 2 der </w:t>
      </w:r>
      <w:hyperlink r:id="rId10" w:history="1">
        <w:r>
          <w:rPr>
            <w:rFonts w:cs="Arial"/>
          </w:rPr>
          <w:t>Handwerksordnung</w:t>
        </w:r>
      </w:hyperlink>
      <w:r>
        <w:t xml:space="preserve"> in der Fassung der Bekanntmachung vom 24. September 1998 (BGBl. I S. 3074), zuletzt ge</w:t>
      </w:r>
      <w:r>
        <w:t>ä</w:t>
      </w:r>
      <w:r>
        <w:t>ndert durch Artikel 2 des Berufsbildungsreformgesetzes vom 23. M</w:t>
      </w:r>
      <w:r>
        <w:t>ä</w:t>
      </w:r>
      <w:r>
        <w:t>rz 2005 (BGBl. I S. 931), wird nach Anh</w:t>
      </w:r>
      <w:r>
        <w:t>ö</w:t>
      </w:r>
      <w:r>
        <w:t>rung und im Benehmen mit dem Landesausschuss f</w:t>
      </w:r>
      <w:r>
        <w:t>ü</w:t>
      </w:r>
      <w:r>
        <w:t>r Berufsbildung verordnet:</w:t>
      </w:r>
    </w:p>
    <w:p w14:paraId="0C641F4C" w14:textId="77777777" w:rsidR="0088006B" w:rsidRDefault="0088006B">
      <w:pPr>
        <w:pStyle w:val="RVueberschrift285fz"/>
        <w:keepNext/>
        <w:keepLines/>
        <w:rPr>
          <w:rFonts w:cs="Calibri"/>
        </w:rPr>
      </w:pPr>
      <w:bookmarkStart w:id="1" w:name="13-34nr12p1"/>
      <w:bookmarkEnd w:id="1"/>
      <w:r>
        <w:rPr>
          <w:rFonts w:cs="Calibri"/>
        </w:rPr>
        <w:t>§</w:t>
      </w:r>
      <w:r>
        <w:rPr>
          <w:rFonts w:cs="Calibri"/>
        </w:rPr>
        <w:t xml:space="preserve"> 1 </w:t>
      </w:r>
      <w:r>
        <w:rPr>
          <w:rFonts w:cs="Calibri"/>
        </w:rPr>
        <w:br/>
      </w:r>
      <w:r>
        <w:t>Anrechnung vollzeitschulischer beruflicher Bildungsg</w:t>
      </w:r>
      <w:r>
        <w:t>ä</w:t>
      </w:r>
      <w:r>
        <w:t xml:space="preserve">nge </w:t>
      </w:r>
      <w:r>
        <w:br/>
        <w:t>auf die Ausbildungsdauer</w:t>
      </w:r>
    </w:p>
    <w:p w14:paraId="78115F67" w14:textId="77777777" w:rsidR="0088006B" w:rsidRDefault="0088006B">
      <w:pPr>
        <w:pStyle w:val="RVfliesstext175fb"/>
        <w:widowControl/>
      </w:pPr>
      <w:r>
        <w:rPr>
          <w:rFonts w:cs="Arial"/>
        </w:rPr>
        <w:t xml:space="preserve">(1) Der erfolgreiche Besuch eines Bildungsganges an einem </w:t>
      </w:r>
      <w:r>
        <w:rPr>
          <w:rFonts w:cs="Arial"/>
        </w:rPr>
        <w:t>ö</w:t>
      </w:r>
      <w:r>
        <w:rPr>
          <w:rFonts w:cs="Arial"/>
        </w:rPr>
        <w:t>ffentlichen oder einem als Ersatzschule genehmigten privaten Berufskolleg, der auf einen oder mehrere Ausbildungsberufe vorbereitet, kann, wenn der Lehrplan des besuchten Bildungsganges, bezogen auf ein Schuljahr von 40 Unterrichtswochen, mindestens 25 Wochenstunden Unterricht im berufsbezogenen Lernbereich vorsieht, auf die Ausbildungszeit in diesen Ausbildungsberufen wie folgt angerechnet werden:</w:t>
      </w:r>
    </w:p>
    <w:p w14:paraId="4D85E67B" w14:textId="77777777" w:rsidR="0088006B" w:rsidRDefault="0088006B">
      <w:pPr>
        <w:pStyle w:val="RVfliesstext175fb"/>
        <w:widowControl/>
      </w:pPr>
      <w:r>
        <w:rPr>
          <w:rFonts w:cs="Arial"/>
        </w:rPr>
        <w:t>1. Einj</w:t>
      </w:r>
      <w:r>
        <w:rPr>
          <w:rFonts w:cs="Arial"/>
        </w:rPr>
        <w:t>ä</w:t>
      </w:r>
      <w:r>
        <w:rPr>
          <w:rFonts w:cs="Arial"/>
        </w:rPr>
        <w:t>hrige Berufsfachschulen, die zu einem mittleren Schulabschluss (Fachoberschulreife) f</w:t>
      </w:r>
      <w:r>
        <w:rPr>
          <w:rFonts w:cs="Arial"/>
        </w:rPr>
        <w:t>ü</w:t>
      </w:r>
      <w:r>
        <w:rPr>
          <w:rFonts w:cs="Arial"/>
        </w:rPr>
        <w:t xml:space="preserve">hren: </w:t>
      </w:r>
      <w:r>
        <w:rPr>
          <w:rFonts w:cs="Arial"/>
        </w:rPr>
        <w:br/>
        <w:t>Sechs oder zw</w:t>
      </w:r>
      <w:r>
        <w:rPr>
          <w:rFonts w:cs="Arial"/>
        </w:rPr>
        <w:t>ö</w:t>
      </w:r>
      <w:r>
        <w:rPr>
          <w:rFonts w:cs="Arial"/>
        </w:rPr>
        <w:t>lf Monate,</w:t>
      </w:r>
    </w:p>
    <w:p w14:paraId="24E7E476" w14:textId="77777777" w:rsidR="0088006B" w:rsidRDefault="0088006B">
      <w:pPr>
        <w:pStyle w:val="RVfliesstext175fb"/>
        <w:widowControl/>
      </w:pPr>
      <w:r>
        <w:rPr>
          <w:rFonts w:cs="Arial"/>
        </w:rPr>
        <w:t>2. Zweij</w:t>
      </w:r>
      <w:r>
        <w:rPr>
          <w:rFonts w:cs="Arial"/>
        </w:rPr>
        <w:t>ä</w:t>
      </w:r>
      <w:r>
        <w:rPr>
          <w:rFonts w:cs="Arial"/>
        </w:rPr>
        <w:t>hrige Berufsfachschulen, die zu einem Berufsabschluss nach Landesrecht und einem dem Hauptschulabschluss nach Klasse 10 gleichwertigen Abschluss oder dem mittleren Schulabschluss (Fachoberschulreife) f</w:t>
      </w:r>
      <w:r>
        <w:rPr>
          <w:rFonts w:cs="Arial"/>
        </w:rPr>
        <w:t>ü</w:t>
      </w:r>
      <w:r>
        <w:rPr>
          <w:rFonts w:cs="Arial"/>
        </w:rPr>
        <w:t xml:space="preserve">hren: </w:t>
      </w:r>
      <w:r>
        <w:rPr>
          <w:rFonts w:cs="Arial"/>
        </w:rPr>
        <w:br/>
        <w:t>Sechs oder zw</w:t>
      </w:r>
      <w:r>
        <w:rPr>
          <w:rFonts w:cs="Arial"/>
        </w:rPr>
        <w:t>ö</w:t>
      </w:r>
      <w:r>
        <w:rPr>
          <w:rFonts w:cs="Arial"/>
        </w:rPr>
        <w:t>lf Monate,</w:t>
      </w:r>
    </w:p>
    <w:p w14:paraId="6F344C4B" w14:textId="77777777" w:rsidR="0088006B" w:rsidRDefault="0088006B">
      <w:pPr>
        <w:pStyle w:val="RVfliesstext175fb"/>
        <w:widowControl/>
      </w:pPr>
      <w:r>
        <w:rPr>
          <w:rFonts w:cs="Arial"/>
        </w:rPr>
        <w:t>3. Mehrj</w:t>
      </w:r>
      <w:r>
        <w:rPr>
          <w:rFonts w:cs="Arial"/>
        </w:rPr>
        <w:t>ä</w:t>
      </w:r>
      <w:r>
        <w:rPr>
          <w:rFonts w:cs="Arial"/>
        </w:rPr>
        <w:t>hrige Berufsfachschulen, die zu beruflichen Kenntnissen und zur Fachhochschulreife f</w:t>
      </w:r>
      <w:r>
        <w:rPr>
          <w:rFonts w:cs="Arial"/>
        </w:rPr>
        <w:t>ü</w:t>
      </w:r>
      <w:r>
        <w:rPr>
          <w:rFonts w:cs="Arial"/>
        </w:rPr>
        <w:t xml:space="preserve">hren: </w:t>
      </w:r>
      <w:r>
        <w:rPr>
          <w:rFonts w:cs="Arial"/>
        </w:rPr>
        <w:br/>
        <w:t>Sechs oder zw</w:t>
      </w:r>
      <w:r>
        <w:rPr>
          <w:rFonts w:cs="Arial"/>
        </w:rPr>
        <w:t>ö</w:t>
      </w:r>
      <w:r>
        <w:rPr>
          <w:rFonts w:cs="Arial"/>
        </w:rPr>
        <w:t>lf Monate,</w:t>
      </w:r>
    </w:p>
    <w:p w14:paraId="445FD9C0" w14:textId="77777777" w:rsidR="0088006B" w:rsidRDefault="0088006B">
      <w:pPr>
        <w:pStyle w:val="RVfliesstext175fb"/>
        <w:widowControl/>
      </w:pPr>
      <w:r>
        <w:rPr>
          <w:rFonts w:cs="Arial"/>
        </w:rPr>
        <w:t>4. Mindestens dreij</w:t>
      </w:r>
      <w:r>
        <w:rPr>
          <w:rFonts w:cs="Arial"/>
        </w:rPr>
        <w:t>ä</w:t>
      </w:r>
      <w:r>
        <w:rPr>
          <w:rFonts w:cs="Arial"/>
        </w:rPr>
        <w:t>hrige Berufsfachschulen, die zu beruflichen Kenntnissen und zur Hochschulreife f</w:t>
      </w:r>
      <w:r>
        <w:rPr>
          <w:rFonts w:cs="Arial"/>
        </w:rPr>
        <w:t>ü</w:t>
      </w:r>
      <w:r>
        <w:rPr>
          <w:rFonts w:cs="Arial"/>
        </w:rPr>
        <w:t xml:space="preserve">hren: </w:t>
      </w:r>
      <w:r>
        <w:rPr>
          <w:rFonts w:cs="Arial"/>
        </w:rPr>
        <w:br/>
        <w:t>Zw</w:t>
      </w:r>
      <w:r>
        <w:rPr>
          <w:rFonts w:cs="Arial"/>
        </w:rPr>
        <w:t>ö</w:t>
      </w:r>
      <w:r>
        <w:rPr>
          <w:rFonts w:cs="Arial"/>
        </w:rPr>
        <w:t>lf oder achtzehn Monate.</w:t>
      </w:r>
    </w:p>
    <w:p w14:paraId="2C316202" w14:textId="77777777" w:rsidR="0088006B" w:rsidRDefault="0088006B">
      <w:pPr>
        <w:pStyle w:val="RVfliesstext175fb"/>
        <w:widowControl/>
      </w:pPr>
      <w:r>
        <w:rPr>
          <w:rFonts w:cs="Arial"/>
        </w:rPr>
        <w:t>(2) Die Anrechnung erfolgt auf gemeinsamen Antrag der Auszubildenden und Ausbildenden. Der Antrag ist an die zust</w:t>
      </w:r>
      <w:r>
        <w:rPr>
          <w:rFonts w:cs="Arial"/>
        </w:rPr>
        <w:t>ä</w:t>
      </w:r>
      <w:r>
        <w:rPr>
          <w:rFonts w:cs="Arial"/>
        </w:rPr>
        <w:t>ndige Stelle zu richten.</w:t>
      </w:r>
    </w:p>
    <w:p w14:paraId="7D89B699" w14:textId="77777777" w:rsidR="0088006B" w:rsidRDefault="0088006B">
      <w:pPr>
        <w:pStyle w:val="RVueberschrift285fz"/>
        <w:keepNext/>
        <w:keepLines/>
      </w:pPr>
      <w:bookmarkStart w:id="2" w:name="13-34nr12p2"/>
      <w:bookmarkEnd w:id="2"/>
      <w:r>
        <w:t>§</w:t>
      </w:r>
      <w:r>
        <w:t xml:space="preserve"> 2 </w:t>
      </w:r>
      <w:r>
        <w:br/>
      </w:r>
      <w:r>
        <w:rPr>
          <w:rFonts w:cs="Calibri"/>
        </w:rPr>
        <w:t xml:space="preserve">Zulassung von Absolventen vollzeitschulischer beruflicher </w:t>
      </w:r>
      <w:r>
        <w:rPr>
          <w:rFonts w:cs="Calibri"/>
        </w:rPr>
        <w:br/>
        <w:t>Bildungsg</w:t>
      </w:r>
      <w:r>
        <w:rPr>
          <w:rFonts w:cs="Calibri"/>
        </w:rPr>
        <w:t>ä</w:t>
      </w:r>
      <w:r>
        <w:rPr>
          <w:rFonts w:cs="Calibri"/>
        </w:rPr>
        <w:t>nge zur Abschlusspr</w:t>
      </w:r>
      <w:r>
        <w:rPr>
          <w:rFonts w:cs="Calibri"/>
        </w:rPr>
        <w:t>ü</w:t>
      </w:r>
      <w:r>
        <w:rPr>
          <w:rFonts w:cs="Calibri"/>
        </w:rPr>
        <w:t>fung</w:t>
      </w:r>
    </w:p>
    <w:p w14:paraId="272EFD8D" w14:textId="77777777" w:rsidR="0088006B" w:rsidRDefault="0088006B">
      <w:pPr>
        <w:pStyle w:val="RVfliesstext175fb"/>
        <w:widowControl/>
        <w:rPr>
          <w:rFonts w:cs="Arial"/>
        </w:rPr>
      </w:pPr>
      <w:r>
        <w:t>(1) Zur Bew</w:t>
      </w:r>
      <w:r>
        <w:t>ä</w:t>
      </w:r>
      <w:r>
        <w:t>ltigung regionalspezifischer Arbeitsmarktbed</w:t>
      </w:r>
      <w:r>
        <w:t>ü</w:t>
      </w:r>
      <w:r>
        <w:t>rfnisse durch Ausbildungsangebote f</w:t>
      </w:r>
      <w:r>
        <w:t>ü</w:t>
      </w:r>
      <w:r>
        <w:t>r f</w:t>
      </w:r>
      <w:r>
        <w:t>ö</w:t>
      </w:r>
      <w:r>
        <w:t>rderbed</w:t>
      </w:r>
      <w:r>
        <w:t>ü</w:t>
      </w:r>
      <w:r>
        <w:t>rftige Jugendliche und Altbewerberinnen und Altbewerber ist zur Berufsabschluss- oder Gesellenpr</w:t>
      </w:r>
      <w:r>
        <w:t>ü</w:t>
      </w:r>
      <w:r>
        <w:t>fung nach dem Berufsbildungsgesetz oder der Handwerksordnung zuzulassen, wer einen in der Regel dreij</w:t>
      </w:r>
      <w:r>
        <w:t>ä</w:t>
      </w:r>
      <w:r>
        <w:t xml:space="preserve">hrigen Bildungsgang an einem </w:t>
      </w:r>
      <w:r>
        <w:t>ö</w:t>
      </w:r>
      <w:r>
        <w:t>ffentlichen oder einem als Ersatzschule genehmigten privaten Berufskolleg erfolgreich absolviert hat. Dieser Bildungsgang muss der Berufsausbildung in einem anerkannten Ausbildungsberuf entsprechen. Ein Bildungsgang entspricht der Berufsausbildung in einem anerkannten Ausbildungsberuf, wenn er</w:t>
      </w:r>
    </w:p>
    <w:p w14:paraId="50C1C856" w14:textId="77777777" w:rsidR="0088006B" w:rsidRDefault="0088006B">
      <w:pPr>
        <w:pStyle w:val="RVfliesstext175fb"/>
        <w:widowControl/>
        <w:rPr>
          <w:rFonts w:cs="Arial"/>
        </w:rPr>
      </w:pPr>
      <w:r>
        <w:t>1. nach Inhalt, Anforderung und zeitlichem Umfang der jeweiligen Ausbildungsordnung gleichwertig ist,</w:t>
      </w:r>
    </w:p>
    <w:p w14:paraId="352F7B56" w14:textId="77777777" w:rsidR="0088006B" w:rsidRDefault="0088006B">
      <w:pPr>
        <w:pStyle w:val="RVfliesstext175fb"/>
        <w:widowControl/>
        <w:rPr>
          <w:rFonts w:cs="Arial"/>
        </w:rPr>
      </w:pPr>
      <w:r>
        <w:t>2. systematisch, insbesondere im Rahmen einer sachlichen und zeitlichen Gliederung durchgef</w:t>
      </w:r>
      <w:r>
        <w:t>ü</w:t>
      </w:r>
      <w:r>
        <w:t>hrt wird und</w:t>
      </w:r>
    </w:p>
    <w:p w14:paraId="799B61E3" w14:textId="77777777" w:rsidR="0088006B" w:rsidRDefault="0088006B">
      <w:pPr>
        <w:pStyle w:val="RVfliesstext175fb"/>
        <w:widowControl/>
        <w:rPr>
          <w:rFonts w:cs="Arial"/>
        </w:rPr>
      </w:pPr>
      <w:r>
        <w:t>3. durch Lernortkooperation einen angemessenen Anteil an fachpraktischer Ausbildung gew</w:t>
      </w:r>
      <w:r>
        <w:t>ä</w:t>
      </w:r>
      <w:r>
        <w:t>hrleistet.</w:t>
      </w:r>
    </w:p>
    <w:p w14:paraId="590744E3" w14:textId="77777777" w:rsidR="0088006B" w:rsidRDefault="0088006B">
      <w:pPr>
        <w:pStyle w:val="RVfliesstext175fb"/>
        <w:widowControl/>
        <w:rPr>
          <w:rFonts w:cs="Arial"/>
        </w:rPr>
      </w:pPr>
      <w:r>
        <w:t>(2) Den Kriterien nach Absatz 1 entsprechen vollzeitschulische Bildungsg</w:t>
      </w:r>
      <w:r>
        <w:t>ä</w:t>
      </w:r>
      <w:r>
        <w:t>nge in anerkannten Ausbildungsberufen gem</w:t>
      </w:r>
      <w:r>
        <w:t>äß</w:t>
      </w:r>
      <w:r>
        <w:t xml:space="preserve"> Berufsbildungsgesetz und Handwerksordnung unter folgenden Voraussetzungen:</w:t>
      </w:r>
    </w:p>
    <w:p w14:paraId="06EAA963" w14:textId="77777777" w:rsidR="0088006B" w:rsidRDefault="0088006B">
      <w:pPr>
        <w:pStyle w:val="RVfliesstext175fb"/>
        <w:widowControl/>
        <w:rPr>
          <w:rFonts w:cs="Arial"/>
        </w:rPr>
      </w:pPr>
      <w:r>
        <w:t>1. Ausbildung orientiert sich an der f</w:t>
      </w:r>
      <w:r>
        <w:t>ü</w:t>
      </w:r>
      <w:r>
        <w:t>r den anerkannten Ausbildungsberuf erlassenen Ausbildungsordnung, dem Rahmenlehrplan und dem Landeslehrplan nach Ma</w:t>
      </w:r>
      <w:r>
        <w:t>ß</w:t>
      </w:r>
      <w:r>
        <w:t xml:space="preserve">gabe der Bestimmungen der </w:t>
      </w:r>
      <w:hyperlink w:anchor="https://bass.schul-welt.de/3129.htm#13-33nr1.1" w:history="1">
        <w:r>
          <w:t xml:space="preserve">Verordnung über die Ausbildung und Prüfung in den Bildungsgängen </w:t>
        </w:r>
      </w:hyperlink>
      <w:r>
        <w:rPr>
          <w:rFonts w:cs="Arial"/>
        </w:rPr>
        <w:t>des Berufskollegs</w:t>
      </w:r>
      <w:r>
        <w:t xml:space="preserve"> vom 26. Mai 1999.</w:t>
      </w:r>
    </w:p>
    <w:p w14:paraId="7370E42C" w14:textId="77777777" w:rsidR="0088006B" w:rsidRDefault="0088006B">
      <w:pPr>
        <w:pStyle w:val="RVfliesstext175fb"/>
        <w:widowControl/>
        <w:rPr>
          <w:rFonts w:cs="Arial"/>
        </w:rPr>
      </w:pPr>
      <w:r>
        <w:t>2. Die Ausbildungsordnung f</w:t>
      </w:r>
      <w:r>
        <w:t>ü</w:t>
      </w:r>
      <w:r>
        <w:t>r den anerkannten Ausbildungsberuf ist Grundlage f</w:t>
      </w:r>
      <w:r>
        <w:t>ü</w:t>
      </w:r>
      <w:r>
        <w:t>r die fachpraktische Ausbildung. Betriebliche Praxisphasen sind im Rahmen der Lernortkooperation vorzusehen. Die Auswahl der Praktikumsbetriebe erfolgt durch die Berufskollegs und in Absprache mit den zust</w:t>
      </w:r>
      <w:r>
        <w:t>ä</w:t>
      </w:r>
      <w:r>
        <w:t>ndigen Stellen. Die fachpraktische Ausbildung in den Berufskollegs erfolgt nachrangig.</w:t>
      </w:r>
    </w:p>
    <w:p w14:paraId="4CEE6871" w14:textId="77777777" w:rsidR="0088006B" w:rsidRDefault="0088006B">
      <w:pPr>
        <w:pStyle w:val="RVfliesstext175fb"/>
        <w:widowControl/>
        <w:rPr>
          <w:rFonts w:cs="Arial"/>
        </w:rPr>
      </w:pPr>
      <w:r>
        <w:t>3. F</w:t>
      </w:r>
      <w:r>
        <w:t>ü</w:t>
      </w:r>
      <w:r>
        <w:t>r die Zulassung zur Berufsabschlusspr</w:t>
      </w:r>
      <w:r>
        <w:t>ü</w:t>
      </w:r>
      <w:r>
        <w:t>fung bei der zust</w:t>
      </w:r>
      <w:r>
        <w:t>ä</w:t>
      </w:r>
      <w:r>
        <w:t>ndigen Stelle gelten die Regelungen f</w:t>
      </w:r>
      <w:r>
        <w:t>ü</w:t>
      </w:r>
      <w:r>
        <w:t>r die duale Berufsausbildung nach dem BBiG und der HwO entsprechend.</w:t>
      </w:r>
    </w:p>
    <w:p w14:paraId="712985A6" w14:textId="77777777" w:rsidR="0088006B" w:rsidRDefault="0088006B">
      <w:pPr>
        <w:pStyle w:val="RVfliesstext175fb"/>
        <w:widowControl/>
        <w:rPr>
          <w:rFonts w:cs="Arial"/>
        </w:rPr>
      </w:pPr>
      <w:r>
        <w:t>(3) Den Kriterien nach Absatz 1 entsprechen zudem mindestens dreij</w:t>
      </w:r>
      <w:r>
        <w:t>ä</w:t>
      </w:r>
      <w:r>
        <w:t>hrige vollzeitschulische Bildungsg</w:t>
      </w:r>
      <w:r>
        <w:t>ä</w:t>
      </w:r>
      <w:r>
        <w:t>nge, die auf einen Berufsabschluss nach Landesrecht und zus</w:t>
      </w:r>
      <w:r>
        <w:t>ä</w:t>
      </w:r>
      <w:r>
        <w:t>tzlich unter Einhaltung folgender Voraussetzungen auf die Abschlusspr</w:t>
      </w:r>
      <w:r>
        <w:t>ü</w:t>
      </w:r>
      <w:r>
        <w:t>fung in einem Ausbildungsberuf eines Fachbereiches vorbereiten:</w:t>
      </w:r>
    </w:p>
    <w:p w14:paraId="60F91FE6" w14:textId="77777777" w:rsidR="0088006B" w:rsidRDefault="0088006B">
      <w:pPr>
        <w:pStyle w:val="RVfliesstext175fb"/>
        <w:widowControl/>
        <w:rPr>
          <w:rFonts w:cs="Arial"/>
        </w:rPr>
      </w:pPr>
      <w:r>
        <w:t>1. Festlegung des mit der Assistentenausbildung verbundenen anerkannten Ausbildungsberufs erfolgt im regionalen Konsens.</w:t>
      </w:r>
    </w:p>
    <w:p w14:paraId="5049984A" w14:textId="77777777" w:rsidR="0088006B" w:rsidRDefault="0088006B">
      <w:pPr>
        <w:pStyle w:val="RVfliesstext175fb"/>
        <w:widowControl/>
        <w:rPr>
          <w:rFonts w:cs="Arial"/>
        </w:rPr>
      </w:pPr>
      <w:r>
        <w:t>2. Die Ausbildung f</w:t>
      </w:r>
      <w:r>
        <w:t>ü</w:t>
      </w:r>
      <w:r>
        <w:t>r den Beruf nach Landesrecht wird unter Nutzung der in den Lernbereichen der Stundentafeln gegebenen Bandbreitenregelungen um Inhalte des anerkannten Ausbildungsberufes erg</w:t>
      </w:r>
      <w:r>
        <w:t>ä</w:t>
      </w:r>
      <w:r>
        <w:t>nzt. Dabei sind Praktika im Umfang von in der Regel 20 Wochen vorzusehen.</w:t>
      </w:r>
    </w:p>
    <w:p w14:paraId="326431A4" w14:textId="77777777" w:rsidR="0088006B" w:rsidRDefault="0088006B">
      <w:pPr>
        <w:pStyle w:val="RVfliesstext175fb"/>
        <w:widowControl/>
        <w:rPr>
          <w:rFonts w:cs="Arial"/>
        </w:rPr>
      </w:pPr>
      <w:r>
        <w:t>3. Der Lehrplan f</w:t>
      </w:r>
      <w:r>
        <w:t>ü</w:t>
      </w:r>
      <w:r>
        <w:t>r den Bildungsgang sieht, bezogen auf ein Schuljahr von 40 Unterrichtswochen, mindestens 25 Wochenstunden Unterricht im berufsbezogenen Lernbereich vor. Die fachpraktische Ausbildung soll 50 v.H. der gesamten Ausbildungsdauer umfassen.</w:t>
      </w:r>
    </w:p>
    <w:p w14:paraId="48D1237D" w14:textId="77777777" w:rsidR="0088006B" w:rsidRDefault="0088006B">
      <w:pPr>
        <w:pStyle w:val="RVfliesstext175fb"/>
        <w:widowControl/>
        <w:rPr>
          <w:rFonts w:cs="Arial"/>
        </w:rPr>
      </w:pPr>
      <w:r>
        <w:t>4. Im Anschluss an die Berufsabschlusspr</w:t>
      </w:r>
      <w:r>
        <w:t>ü</w:t>
      </w:r>
      <w:r>
        <w:t>fung nach Landesrecht wird ein in der Regel 28-w</w:t>
      </w:r>
      <w:r>
        <w:t>ö</w:t>
      </w:r>
      <w:r>
        <w:t>chiges Praktikum abgeleistet, dem inhaltlich die Ausbildungsordnung des anerkannten Ausbildungsberufs zu Grunde gelegt wird, in dem die Berufsabschlusspr</w:t>
      </w:r>
      <w:r>
        <w:t>ü</w:t>
      </w:r>
      <w:r>
        <w:t>fung abgelegt werden soll. Dieses Praktikum ist in Betrieben abzuleisten. Die Auswahl der Betriebe erfolgt durch die Berufskollegs und in Absprache mit den zust</w:t>
      </w:r>
      <w:r>
        <w:t>ä</w:t>
      </w:r>
      <w:r>
        <w:t>ndigen Stellen.</w:t>
      </w:r>
    </w:p>
    <w:p w14:paraId="1A4B541F" w14:textId="77777777" w:rsidR="0088006B" w:rsidRDefault="0088006B">
      <w:pPr>
        <w:pStyle w:val="RVfliesstext175fb"/>
        <w:widowControl/>
        <w:rPr>
          <w:rFonts w:cs="Arial"/>
        </w:rPr>
      </w:pPr>
      <w:r>
        <w:t>5. Die Zulassung zur Berufsabschlusspr</w:t>
      </w:r>
      <w:r>
        <w:t>ü</w:t>
      </w:r>
      <w:r>
        <w:t>fung bei der zust</w:t>
      </w:r>
      <w:r>
        <w:t>ä</w:t>
      </w:r>
      <w:r>
        <w:t>ndigen Stelle setzt den Erwerb des Berufsabschlusses nach Landesrecht sowie den Nachweis von Praktika im Gesamtumfang von 48 Wochen voraus.</w:t>
      </w:r>
    </w:p>
    <w:p w14:paraId="56E6D757" w14:textId="77777777" w:rsidR="0088006B" w:rsidRDefault="0088006B">
      <w:pPr>
        <w:pStyle w:val="RVfliesstext175fb"/>
        <w:widowControl/>
        <w:rPr>
          <w:rFonts w:cs="Arial"/>
        </w:rPr>
      </w:pPr>
      <w:r>
        <w:t>6. die Zulassung zur Berufsabschlusspr</w:t>
      </w:r>
      <w:r>
        <w:t>ü</w:t>
      </w:r>
      <w:r>
        <w:t>fung bei der zust</w:t>
      </w:r>
      <w:r>
        <w:t>ä</w:t>
      </w:r>
      <w:r>
        <w:t xml:space="preserve">ndigen Stelle gelten im </w:t>
      </w:r>
      <w:r>
        <w:t>Ü</w:t>
      </w:r>
      <w:r>
        <w:t>brigen die Regelungen f</w:t>
      </w:r>
      <w:r>
        <w:t>ü</w:t>
      </w:r>
      <w:r>
        <w:t>r die duale Berufsausbildung nach dem Berufsbildungsgesetz und der Handwerksordnung entsprechend.</w:t>
      </w:r>
    </w:p>
    <w:p w14:paraId="70E019A4" w14:textId="77777777" w:rsidR="0088006B" w:rsidRDefault="0088006B">
      <w:pPr>
        <w:pStyle w:val="RVfliesstext175fb"/>
        <w:widowControl/>
        <w:rPr>
          <w:rFonts w:cs="Arial"/>
        </w:rPr>
      </w:pPr>
      <w:r>
        <w:t>(4) Das Berufskolleg stellt den zust</w:t>
      </w:r>
      <w:r>
        <w:t>ä</w:t>
      </w:r>
      <w:r>
        <w:t>ndigen Kammern die erforderlichen Sch</w:t>
      </w:r>
      <w:r>
        <w:t>ü</w:t>
      </w:r>
      <w:r>
        <w:t>lerindividualdaten zur Verf</w:t>
      </w:r>
      <w:r>
        <w:t>ü</w:t>
      </w:r>
      <w:r>
        <w:t>gung.</w:t>
      </w:r>
    </w:p>
    <w:p w14:paraId="60449E24" w14:textId="77777777" w:rsidR="0088006B" w:rsidRDefault="0088006B">
      <w:pPr>
        <w:pStyle w:val="RVfliesstext175fb"/>
        <w:widowControl/>
        <w:rPr>
          <w:rFonts w:cs="Arial"/>
        </w:rPr>
      </w:pPr>
      <w:r>
        <w:t>(5) Die Errichtung eines Bildungsganges nach Absatz 2 wird auf der Grundlage des Schultr</w:t>
      </w:r>
      <w:r>
        <w:t>ä</w:t>
      </w:r>
      <w:r>
        <w:t>gerbeschlusses von der oberen Schulaufsichtsbeh</w:t>
      </w:r>
      <w:r>
        <w:t>ö</w:t>
      </w:r>
      <w:r>
        <w:t>rde nach Pr</w:t>
      </w:r>
      <w:r>
        <w:t>ü</w:t>
      </w:r>
      <w:r>
        <w:t>fung, ob die Voraussetzungen nach Absatz 2 gew</w:t>
      </w:r>
      <w:r>
        <w:t>ä</w:t>
      </w:r>
      <w:r>
        <w:t>hrleistet sind, genehmigt. Mit dem Antrag auf Genehmigung ist der regionale Konsens zum Erfordernis dieses Bildungsangebotes im Hinblick auf die regionalspezifische Arbeits- und Ausbildungsmarktsituation zwischen dem Berufskolleg, der Agentur f</w:t>
      </w:r>
      <w:r>
        <w:t>ü</w:t>
      </w:r>
      <w:r>
        <w:t>r Arbeit/Jobcenter, den zust</w:t>
      </w:r>
      <w:r>
        <w:t>ä</w:t>
      </w:r>
      <w:r>
        <w:t>ndigen Kammern und den Spitzenorganisationen der zust</w:t>
      </w:r>
      <w:r>
        <w:t>ä</w:t>
      </w:r>
      <w:r>
        <w:t>ndigen Gewerkschaften nachzuweisen. In den Bildungsgang k</w:t>
      </w:r>
      <w:r>
        <w:t>ö</w:t>
      </w:r>
      <w:r>
        <w:t>nnen Jugendliche aufgenommen werden, die seit mindestens sechs Monaten die allgemeinbildende Schule verlassen haben. Die j</w:t>
      </w:r>
      <w:r>
        <w:t>ä</w:t>
      </w:r>
      <w:r>
        <w:t>hrliche Fortf</w:t>
      </w:r>
      <w:r>
        <w:t>ü</w:t>
      </w:r>
      <w:r>
        <w:t xml:space="preserve">hrung des Angebotes setzt die erneute Beschlussfassung </w:t>
      </w:r>
      <w:r>
        <w:t>ü</w:t>
      </w:r>
      <w:r>
        <w:t>ber den regionalen Konsens und deren Anzeige an die obere Schulaufsichtsbeh</w:t>
      </w:r>
      <w:r>
        <w:t>ö</w:t>
      </w:r>
      <w:r>
        <w:t>rde voraus.</w:t>
      </w:r>
    </w:p>
    <w:p w14:paraId="4373A4C4" w14:textId="77777777" w:rsidR="0088006B" w:rsidRDefault="0088006B">
      <w:pPr>
        <w:pStyle w:val="RVfliesstext175fb"/>
        <w:widowControl/>
        <w:rPr>
          <w:rFonts w:cs="Arial"/>
        </w:rPr>
      </w:pPr>
      <w:r>
        <w:t>(6) Die Erg</w:t>
      </w:r>
      <w:r>
        <w:t>ä</w:t>
      </w:r>
      <w:r>
        <w:t>nzung eines bestehenden Bildungsganges nach Absatz 3 setzt voraus, dass der festgestellte Bedarf nicht durch Errichtung eines Bildungsganges nach Absatz 2 gedeckt werden kann. Die Erg</w:t>
      </w:r>
      <w:r>
        <w:t>ä</w:t>
      </w:r>
      <w:r>
        <w:t>nzung ist der oberen Schulaufsichtsbeh</w:t>
      </w:r>
      <w:r>
        <w:t>ö</w:t>
      </w:r>
      <w:r>
        <w:t>rde zusammen mit dem Nachweis des Regionalen Konsenses zum Erfordernis dieses Bildungsangebotes im Hinblick auf die regionalspezifische Arbeits- und Ausbildungsmarktsituation zwischen dem Berufskolleg, der Agentur f</w:t>
      </w:r>
      <w:r>
        <w:t>ü</w:t>
      </w:r>
      <w:r>
        <w:t>r Arbeit/Jobcenter, den zust</w:t>
      </w:r>
      <w:r>
        <w:t>ä</w:t>
      </w:r>
      <w:r>
        <w:t>ndigen Kammern und den Spitzenorganisationen der zust</w:t>
      </w:r>
      <w:r>
        <w:t>ä</w:t>
      </w:r>
      <w:r>
        <w:t>ndigen Gewerkschaften anzuzeigen. Die j</w:t>
      </w:r>
      <w:r>
        <w:t>ä</w:t>
      </w:r>
      <w:r>
        <w:t>hrliche Fortf</w:t>
      </w:r>
      <w:r>
        <w:t>ü</w:t>
      </w:r>
      <w:r>
        <w:t xml:space="preserve">hrung des Angebots setzt die erneute Beschlussfassung </w:t>
      </w:r>
      <w:r>
        <w:t>ü</w:t>
      </w:r>
      <w:r>
        <w:t>ber den regionalen Konsens und deren Anzeige an die obere Schulaufsichtsbeh</w:t>
      </w:r>
      <w:r>
        <w:t>ö</w:t>
      </w:r>
      <w:r>
        <w:t>rde voraus.</w:t>
      </w:r>
    </w:p>
    <w:p w14:paraId="4684DD4D" w14:textId="77777777" w:rsidR="0088006B" w:rsidRDefault="0088006B">
      <w:pPr>
        <w:pStyle w:val="RVueberschrift285fz"/>
        <w:keepNext/>
        <w:keepLines/>
      </w:pPr>
      <w:r>
        <w:rPr>
          <w:rFonts w:cs="Calibri"/>
        </w:rPr>
        <w:t xml:space="preserve">VV zu </w:t>
      </w:r>
      <w:r>
        <w:rPr>
          <w:rFonts w:cs="Calibri"/>
        </w:rPr>
        <w:t>§</w:t>
      </w:r>
      <w:r>
        <w:rPr>
          <w:rFonts w:cs="Calibri"/>
        </w:rPr>
        <w:t xml:space="preserve"> 2</w:t>
      </w:r>
    </w:p>
    <w:p w14:paraId="722AB49A" w14:textId="77777777" w:rsidR="0088006B" w:rsidRDefault="0088006B">
      <w:pPr>
        <w:pStyle w:val="RVueberschrift285nz"/>
        <w:keepNext/>
        <w:keepLines/>
        <w:rPr>
          <w:rFonts w:cs="Arial"/>
        </w:rPr>
      </w:pPr>
      <w:r>
        <w:t>2.1 zu Absatz 1</w:t>
      </w:r>
    </w:p>
    <w:p w14:paraId="6B5F6BC8" w14:textId="77777777" w:rsidR="0088006B" w:rsidRDefault="0088006B">
      <w:pPr>
        <w:pStyle w:val="RVfliesstext175nb"/>
        <w:widowControl/>
      </w:pPr>
      <w:r>
        <w:rPr>
          <w:rFonts w:cs="Calibri"/>
        </w:rPr>
        <w:t>F</w:t>
      </w:r>
      <w:r>
        <w:rPr>
          <w:rFonts w:cs="Calibri"/>
        </w:rPr>
        <w:t>ö</w:t>
      </w:r>
      <w:r>
        <w:rPr>
          <w:rFonts w:cs="Calibri"/>
        </w:rPr>
        <w:t>rderbed</w:t>
      </w:r>
      <w:r>
        <w:rPr>
          <w:rFonts w:cs="Calibri"/>
        </w:rPr>
        <w:t>ü</w:t>
      </w:r>
      <w:r>
        <w:rPr>
          <w:rFonts w:cs="Calibri"/>
        </w:rPr>
        <w:t>rftige Jugendliche im Sinne der Verordnung sind auch ausbildungsreife junge Menschen, bei denen Orientierungsprozess und Bewerbungen noch nicht direkt zu der Aufnahme einer dualen Ausbildung gef</w:t>
      </w:r>
      <w:r>
        <w:rPr>
          <w:rFonts w:cs="Calibri"/>
        </w:rPr>
        <w:t>ü</w:t>
      </w:r>
      <w:r>
        <w:rPr>
          <w:rFonts w:cs="Calibri"/>
        </w:rPr>
        <w:t>hrt haben (Marktbenachteiligte).</w:t>
      </w:r>
    </w:p>
    <w:p w14:paraId="46B6D0F7" w14:textId="77777777" w:rsidR="0088006B" w:rsidRDefault="0088006B">
      <w:pPr>
        <w:pStyle w:val="RVueberschrift285nz"/>
        <w:keepNext/>
        <w:keepLines/>
        <w:rPr>
          <w:rFonts w:cs="Arial"/>
        </w:rPr>
      </w:pPr>
      <w:r>
        <w:t>2.2 zu Absatz 2</w:t>
      </w:r>
    </w:p>
    <w:p w14:paraId="6E7B7090" w14:textId="77777777" w:rsidR="0088006B" w:rsidRDefault="0088006B">
      <w:pPr>
        <w:pStyle w:val="RVfliesstext175nb"/>
        <w:widowControl/>
      </w:pPr>
      <w:r>
        <w:rPr>
          <w:rFonts w:cs="Calibri"/>
        </w:rPr>
        <w:t>Sch</w:t>
      </w:r>
      <w:r>
        <w:rPr>
          <w:rFonts w:cs="Calibri"/>
        </w:rPr>
        <w:t>ü</w:t>
      </w:r>
      <w:r>
        <w:rPr>
          <w:rFonts w:cs="Calibri"/>
        </w:rPr>
        <w:t>lerinnen und Sch</w:t>
      </w:r>
      <w:r>
        <w:rPr>
          <w:rFonts w:cs="Calibri"/>
        </w:rPr>
        <w:t>ü</w:t>
      </w:r>
      <w:r>
        <w:rPr>
          <w:rFonts w:cs="Calibri"/>
        </w:rPr>
        <w:t>ler vollzeitschulischer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2 k</w:t>
      </w:r>
      <w:r>
        <w:rPr>
          <w:rFonts w:cs="Calibri"/>
        </w:rPr>
        <w:t>ö</w:t>
      </w:r>
      <w:r>
        <w:rPr>
          <w:rFonts w:cs="Calibri"/>
        </w:rPr>
        <w:t>nnen in einer Fachklasse gemeinsam mit Sch</w:t>
      </w:r>
      <w:r>
        <w:rPr>
          <w:rFonts w:cs="Calibri"/>
        </w:rPr>
        <w:t>ü</w:t>
      </w:r>
      <w:r>
        <w:rPr>
          <w:rFonts w:cs="Calibri"/>
        </w:rPr>
        <w:t>lerinnen und Sch</w:t>
      </w:r>
      <w:r>
        <w:rPr>
          <w:rFonts w:cs="Calibri"/>
        </w:rPr>
        <w:t>ü</w:t>
      </w:r>
      <w:r>
        <w:rPr>
          <w:rFonts w:cs="Calibri"/>
        </w:rPr>
        <w:t>lern beschult werden, die einen Ausbildungsvertrag gem</w:t>
      </w:r>
      <w:r>
        <w:rPr>
          <w:rFonts w:cs="Calibri"/>
        </w:rPr>
        <w:t>äß</w:t>
      </w:r>
      <w:r>
        <w:rPr>
          <w:rFonts w:cs="Calibri"/>
        </w:rPr>
        <w:t xml:space="preserve"> BBiG oder HwO haben, wenn die organisatorischen M</w:t>
      </w:r>
      <w:r>
        <w:rPr>
          <w:rFonts w:cs="Calibri"/>
        </w:rPr>
        <w:t>ö</w:t>
      </w:r>
      <w:r>
        <w:rPr>
          <w:rFonts w:cs="Calibri"/>
        </w:rPr>
        <w:t>glichkeiten der Ausbildungs- und Praktikumsbetriebe ber</w:t>
      </w:r>
      <w:r>
        <w:rPr>
          <w:rFonts w:cs="Calibri"/>
        </w:rPr>
        <w:t>ü</w:t>
      </w:r>
      <w:r>
        <w:rPr>
          <w:rFonts w:cs="Calibri"/>
        </w:rPr>
        <w:t xml:space="preserve">cksichtigt sind. </w:t>
      </w:r>
    </w:p>
    <w:p w14:paraId="109A468B" w14:textId="77777777" w:rsidR="0088006B" w:rsidRDefault="0088006B">
      <w:pPr>
        <w:pStyle w:val="RVueberschrift285nz"/>
        <w:keepNext/>
        <w:keepLines/>
        <w:rPr>
          <w:rFonts w:cs="Arial"/>
        </w:rPr>
      </w:pPr>
      <w:r>
        <w:lastRenderedPageBreak/>
        <w:t>2.5 zu Absatz 5</w:t>
      </w:r>
    </w:p>
    <w:p w14:paraId="0990EA49" w14:textId="77777777" w:rsidR="0088006B" w:rsidRDefault="0088006B">
      <w:pPr>
        <w:pStyle w:val="RVfliesstext175nb"/>
        <w:widowControl/>
      </w:pPr>
      <w:r>
        <w:rPr>
          <w:rFonts w:cs="Calibri"/>
        </w:rPr>
        <w:t xml:space="preserve">2.5.1 Zur Umsetzung der Ziele im Rahmen des Landesvorhabens </w:t>
      </w:r>
      <w:r>
        <w:rPr>
          <w:rFonts w:cs="Calibri"/>
        </w:rPr>
        <w:t>„</w:t>
      </w:r>
      <w:r>
        <w:rPr>
          <w:rFonts w:cs="Calibri"/>
        </w:rPr>
        <w:t>Kein Abschluss ohne Anschluss</w:t>
      </w:r>
      <w:r>
        <w:rPr>
          <w:rFonts w:cs="Calibri"/>
        </w:rPr>
        <w:t>“</w:t>
      </w:r>
      <w:r>
        <w:rPr>
          <w:rFonts w:cs="Calibri"/>
        </w:rPr>
        <w:t xml:space="preserve"> k</w:t>
      </w:r>
      <w:r>
        <w:rPr>
          <w:rFonts w:cs="Calibri"/>
        </w:rPr>
        <w:t>ö</w:t>
      </w:r>
      <w:r>
        <w:rPr>
          <w:rFonts w:cs="Calibri"/>
        </w:rPr>
        <w:t>nnen f</w:t>
      </w:r>
      <w:r>
        <w:rPr>
          <w:rFonts w:cs="Calibri"/>
        </w:rPr>
        <w:t>ö</w:t>
      </w:r>
      <w:r>
        <w:rPr>
          <w:rFonts w:cs="Calibri"/>
        </w:rPr>
        <w:t>rderbed</w:t>
      </w:r>
      <w:r>
        <w:rPr>
          <w:rFonts w:cs="Calibri"/>
        </w:rPr>
        <w:t>ü</w:t>
      </w:r>
      <w:r>
        <w:rPr>
          <w:rFonts w:cs="Calibri"/>
        </w:rPr>
        <w:t>rftige Jugendliche ohne Wartezeit aufgenommen werden, wenn der Bedarf im Rahmen der kommunalen Koordinierung festgestellt und durch den regionalen Konsens best</w:t>
      </w:r>
      <w:r>
        <w:rPr>
          <w:rFonts w:cs="Calibri"/>
        </w:rPr>
        <w:t>ä</w:t>
      </w:r>
      <w:r>
        <w:rPr>
          <w:rFonts w:cs="Calibri"/>
        </w:rPr>
        <w:t>tigt ist.</w:t>
      </w:r>
    </w:p>
    <w:p w14:paraId="1778B74E" w14:textId="77777777" w:rsidR="0088006B" w:rsidRDefault="0088006B">
      <w:pPr>
        <w:pStyle w:val="RVfliesstext175nb"/>
        <w:widowControl/>
      </w:pPr>
      <w:r>
        <w:rPr>
          <w:rFonts w:cs="Calibri"/>
        </w:rPr>
        <w:t xml:space="preserve">2.5.2 Der regionale Konsens ist auch durch den Auszug eines entsprechenden Protokolls nachgewiesen, wenn daraus hervorgeht, dass Vertreter oder Vertreterinnen aller am regionalen Konsens im Sinne des </w:t>
      </w:r>
      <w:r>
        <w:rPr>
          <w:rFonts w:cs="Calibri"/>
        </w:rPr>
        <w:t>§</w:t>
      </w:r>
      <w:r>
        <w:rPr>
          <w:rFonts w:cs="Calibri"/>
        </w:rPr>
        <w:t xml:space="preserve"> 2 Absatz 5 und 6 zu Beteiligenden anwesend waren und der Einrichtung des Bildungsangebotes zugestimmt haben.</w:t>
      </w:r>
    </w:p>
    <w:p w14:paraId="0D1CFB70" w14:textId="77777777" w:rsidR="0088006B" w:rsidRDefault="0088006B">
      <w:pPr>
        <w:pStyle w:val="RVueberschrift285fz"/>
        <w:keepNext/>
        <w:keepLines/>
        <w:rPr>
          <w:rFonts w:cs="Calibri"/>
        </w:rPr>
      </w:pPr>
      <w:bookmarkStart w:id="3" w:name="13-34nr12p3"/>
      <w:bookmarkEnd w:id="3"/>
      <w:r>
        <w:rPr>
          <w:rFonts w:cs="Calibri"/>
        </w:rPr>
        <w:t>§</w:t>
      </w:r>
      <w:r>
        <w:rPr>
          <w:rFonts w:cs="Calibri"/>
        </w:rPr>
        <w:t xml:space="preserve"> 3 </w:t>
      </w:r>
      <w:r>
        <w:rPr>
          <w:rFonts w:cs="Calibri"/>
        </w:rPr>
        <w:br/>
      </w:r>
      <w:r>
        <w:t>Inkrafttreten</w:t>
      </w:r>
    </w:p>
    <w:p w14:paraId="2BE6B1D5" w14:textId="77777777" w:rsidR="0088006B" w:rsidRDefault="0088006B">
      <w:pPr>
        <w:pStyle w:val="RVfliesstext175fb"/>
        <w:widowControl/>
      </w:pPr>
      <w:r>
        <w:rPr>
          <w:rFonts w:cs="Arial"/>
        </w:rPr>
        <w:t>Die Verordnung tritt am 1</w:t>
      </w:r>
      <w:r>
        <w:t>.</w:t>
      </w:r>
      <w:r>
        <w:rPr>
          <w:rFonts w:cs="Arial"/>
        </w:rPr>
        <w:t xml:space="preserve"> August 2006 in Kraft</w:t>
      </w:r>
      <w:r>
        <w:t>.</w:t>
      </w:r>
      <w:r>
        <w:rPr>
          <w:rStyle w:val="FootnoteReference"/>
          <w:rFonts w:ascii="Arial" w:hAnsi="Arial" w:cs="Arial"/>
        </w:rPr>
        <w:footnoteReference w:id="2"/>
      </w:r>
      <w:hyperlink w:anchor="fn1" w:history="1">
        <w:r>
          <w:rPr>
            <w:rStyle w:val="Hyperlink"/>
            <w:rFonts w:ascii="Arial" w:hAnsi="Arial" w:cs="Arial"/>
            <w:sz w:val="17"/>
            <w:vertAlign w:val="superscript"/>
          </w:rPr>
          <w:t>fn1</w:t>
        </w:r>
      </w:hyperlink>
    </w:p>
    <w:p w14:paraId="4C41106B" w14:textId="77777777" w:rsidR="0088006B" w:rsidRDefault="0088006B">
      <w:pPr>
        <w:pStyle w:val="RVfliesstext175fb"/>
        <w:widowControl/>
        <w:rPr>
          <w:rFonts w:cs="Arial"/>
        </w:rPr>
      </w:pPr>
    </w:p>
    <w:p w14:paraId="771FC31E" w14:textId="77777777" w:rsidR="0088006B" w:rsidRDefault="0088006B">
      <w:pPr>
        <w:pStyle w:val="Bass-Nr"/>
        <w:keepNext/>
        <w:rPr>
          <w:rFonts w:cs="Calibri"/>
        </w:rPr>
      </w:pPr>
    </w:p>
    <w:sectPr w:rsidR="00000000">
      <w:footerReference w:type="even" r:id="rId11"/>
      <w:footerReference w:type="default" r:id="rId12"/>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E955D" w14:textId="77777777" w:rsidR="0088006B" w:rsidRDefault="0088006B">
      <w:pPr>
        <w:widowControl/>
        <w:rPr>
          <w:rFonts w:cs="Calibri"/>
        </w:rPr>
      </w:pPr>
      <w:r>
        <w:separator/>
      </w:r>
    </w:p>
  </w:endnote>
  <w:endnote w:type="continuationSeparator" w:id="0">
    <w:p w14:paraId="7223E28B" w14:textId="77777777" w:rsidR="0088006B" w:rsidRDefault="0088006B">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125E" w14:textId="77777777" w:rsidR="0088006B" w:rsidRDefault="0088006B">
    <w:pPr>
      <w:pStyle w:val="Fudfzeile"/>
      <w:widowControl/>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67FE" w14:textId="77777777" w:rsidR="0088006B" w:rsidRDefault="0088006B">
    <w:pPr>
      <w:pStyle w:val="Fudf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ED1E6" w14:textId="77777777" w:rsidR="0088006B" w:rsidRDefault="0088006B">
      <w:pPr>
        <w:widowControl/>
        <w:rPr>
          <w:rFonts w:cs="Calibri"/>
          <w:sz w:val="2"/>
        </w:rPr>
      </w:pPr>
      <w:r>
        <w:separator/>
      </w:r>
    </w:p>
  </w:footnote>
  <w:footnote w:type="continuationSeparator" w:id="0">
    <w:p w14:paraId="7DBB16FB" w14:textId="77777777" w:rsidR="0088006B" w:rsidRDefault="0088006B">
      <w:pPr>
        <w:widowControl/>
        <w:rPr>
          <w:rFonts w:cs="Calibri"/>
          <w:sz w:val="2"/>
        </w:rPr>
      </w:pPr>
      <w:r>
        <w:continuationSeparator/>
      </w:r>
    </w:p>
  </w:footnote>
  <w:footnote w:id="1">
    <w:p w14:paraId="6B3DB5E6" w14:textId="77777777" w:rsidR="0088006B" w:rsidRDefault="0088006B">
      <w:pPr>
        <w:pStyle w:val="RVFudfnote160kb"/>
        <w:tabs>
          <w:tab w:val="clear" w:pos="720"/>
        </w:tabs>
      </w:pPr>
      <w:r>
        <w:rPr>
          <w:rStyle w:val="FootnoteCharacters"/>
          <w:rFonts w:ascii="Arial" w:hAnsi="Arial" w:cs="Arial"/>
          <w:sz w:val="12"/>
        </w:rPr>
        <w:footnoteRef/>
      </w:r>
      <w:r>
        <w:rPr>
          <w:rFonts w:cs="Calibri"/>
        </w:rPr>
        <w:tab/>
        <w:t>Der Text der Rechtsverordnung ist halbfett gedruckt</w:t>
      </w:r>
      <w:r>
        <w:t>.</w:t>
      </w:r>
      <w:r>
        <w:rPr>
          <w:rFonts w:cs="Calibri"/>
        </w:rPr>
        <w:t xml:space="preserve"> Hinter den Paragraphen der RechtsVO sind jeweils unmittelbar die entsprechenden Verwaltungsvorschriften </w:t>
      </w:r>
      <w:r>
        <w:t>(</w:t>
      </w:r>
      <w:r>
        <w:rPr>
          <w:rFonts w:cs="Calibri"/>
        </w:rPr>
        <w:t>in Normalschrift</w:t>
      </w:r>
      <w:r>
        <w:t>)</w:t>
      </w:r>
      <w:r>
        <w:rPr>
          <w:rFonts w:cs="Calibri"/>
        </w:rPr>
        <w:t xml:space="preserve"> abgedruckt</w:t>
      </w:r>
      <w:r>
        <w:t>.</w:t>
      </w:r>
      <w:r>
        <w:rPr>
          <w:rFonts w:cs="Calibri"/>
        </w:rPr>
        <w:t xml:space="preserve"> Die Verwaltungsvorschriften beziehen sich entweder auf den gesamten Paragraphen oder auf einzelne Abs</w:t>
      </w:r>
      <w:r>
        <w:rPr>
          <w:rFonts w:cs="Calibri"/>
        </w:rPr>
        <w:t>ä</w:t>
      </w:r>
      <w:r>
        <w:rPr>
          <w:rFonts w:cs="Calibri"/>
        </w:rPr>
        <w:t>tze</w:t>
      </w:r>
      <w:r>
        <w:t>.</w:t>
      </w:r>
      <w:r>
        <w:rPr>
          <w:rFonts w:cs="Calibri"/>
        </w:rPr>
        <w:t xml:space="preserve"> Die Abs</w:t>
      </w:r>
      <w:r>
        <w:rPr>
          <w:rFonts w:cs="Calibri"/>
        </w:rPr>
        <w:t>ä</w:t>
      </w:r>
      <w:r>
        <w:rPr>
          <w:rFonts w:cs="Calibri"/>
        </w:rPr>
        <w:t>tze sind in der RechtsVO durch Einklammern einer Zahl</w:t>
      </w:r>
      <w:r>
        <w:t>,</w:t>
      </w:r>
      <w:r>
        <w:rPr>
          <w:rFonts w:cs="Calibri"/>
        </w:rPr>
        <w:t xml:space="preserve"> z</w:t>
      </w:r>
      <w:r>
        <w:t>.</w:t>
      </w:r>
      <w:r>
        <w:rPr>
          <w:rFonts w:cs="Calibri"/>
        </w:rPr>
        <w:t>B</w:t>
      </w:r>
      <w:r>
        <w:t>.</w:t>
      </w:r>
      <w:r>
        <w:rPr>
          <w:rFonts w:cs="Calibri"/>
        </w:rPr>
        <w:t xml:space="preserve"> </w:t>
      </w:r>
      <w:r>
        <w:t>(</w:t>
      </w:r>
      <w:r>
        <w:rPr>
          <w:rFonts w:cs="Calibri"/>
        </w:rPr>
        <w:t>1</w:t>
      </w:r>
      <w:r>
        <w:t>)</w:t>
      </w:r>
      <w:r>
        <w:rPr>
          <w:rFonts w:cs="Calibri"/>
        </w:rPr>
        <w:t>,</w:t>
      </w:r>
      <w:r>
        <w:t xml:space="preserve"> gekennzeichnet</w:t>
      </w:r>
      <w:r>
        <w:rPr>
          <w:rFonts w:cs="Calibri"/>
        </w:rPr>
        <w:t>.</w:t>
      </w:r>
    </w:p>
  </w:footnote>
  <w:footnote w:id="2">
    <w:p w14:paraId="39782DBE" w14:textId="77777777" w:rsidR="0088006B" w:rsidRDefault="0088006B">
      <w:pPr>
        <w:pStyle w:val="RVFudfnote160kb"/>
        <w:tabs>
          <w:tab w:val="clear" w:pos="720"/>
        </w:tabs>
      </w:pPr>
      <w:r>
        <w:rPr>
          <w:rStyle w:val="FootnoteCharacters"/>
          <w:rFonts w:ascii="Arial" w:hAnsi="Arial" w:cs="Calibri"/>
          <w:sz w:val="12"/>
        </w:rPr>
        <w:footnoteRef/>
      </w:r>
      <w:r>
        <w:tab/>
      </w:r>
      <w:bookmarkStart w:id="4" w:name="fn1"/>
      <w:r>
        <w:rPr>
          <w:rFonts w:cs="Calibri"/>
        </w:rPr>
        <w:t>Die Inkrafttretensregelung bezieht sich auf die Verordnung in der urspr</w:t>
      </w:r>
      <w:r>
        <w:rPr>
          <w:rFonts w:cs="Calibri"/>
        </w:rPr>
        <w:t>ü</w:t>
      </w:r>
      <w:r>
        <w:rPr>
          <w:rFonts w:cs="Calibri"/>
        </w:rPr>
        <w:t>nglichen Fas</w:t>
      </w:r>
      <w:bookmarkEnd w:id="4"/>
      <w:r>
        <w:t>sung</w:t>
      </w:r>
      <w:r>
        <w:rPr>
          <w:rFonts w:cs="Calibri"/>
        </w:rPr>
        <w:t>.</w:t>
      </w:r>
      <w:r>
        <w:t xml:space="preserve"> Die vorliegende Fassung ist zum 7</w:t>
      </w:r>
      <w:r>
        <w:rPr>
          <w:rFonts w:cs="Calibri"/>
        </w:rPr>
        <w:t>.</w:t>
      </w:r>
      <w:r>
        <w:t xml:space="preserve"> April 2016 </w:t>
      </w:r>
      <w:r>
        <w:rPr>
          <w:rFonts w:cs="Calibri"/>
        </w:rPr>
        <w:t>(</w:t>
      </w:r>
      <w:r>
        <w:t>GV</w:t>
      </w:r>
      <w:r>
        <w:rPr>
          <w:rFonts w:cs="Calibri"/>
        </w:rPr>
        <w:t>.</w:t>
      </w:r>
      <w:r>
        <w:t xml:space="preserve"> NRW</w:t>
      </w:r>
      <w:r>
        <w:rPr>
          <w:rFonts w:cs="Calibri"/>
        </w:rPr>
        <w:t>.</w:t>
      </w:r>
      <w:r>
        <w:t xml:space="preserve"> S</w:t>
      </w:r>
      <w:r>
        <w:rPr>
          <w:rFonts w:cs="Calibri"/>
        </w:rPr>
        <w:t>.</w:t>
      </w:r>
      <w:r>
        <w:t xml:space="preserve"> 191</w:t>
      </w:r>
      <w:r>
        <w:rPr>
          <w:rFonts w:cs="Calibri"/>
        </w:rPr>
        <w:t>/</w:t>
      </w:r>
      <w:r>
        <w:t>ABl</w:t>
      </w:r>
      <w:r>
        <w:rPr>
          <w:rFonts w:cs="Calibri"/>
        </w:rPr>
        <w:t>.</w:t>
      </w:r>
      <w:r>
        <w:t xml:space="preserve"> 05</w:t>
      </w:r>
      <w:r>
        <w:rPr>
          <w:rFonts w:cs="Calibri"/>
        </w:rPr>
        <w:t>/</w:t>
      </w:r>
      <w:r>
        <w:t>16</w:t>
      </w:r>
      <w:r>
        <w:rPr>
          <w:rFonts w:cs="Calibri"/>
        </w:rPr>
        <w:t>)</w:t>
      </w:r>
      <w:r>
        <w:t xml:space="preserve"> in Kraft getreten</w:t>
      </w:r>
      <w:r>
        <w:rPr>
          <w:rFonts w:cs="Calibri"/>
        </w:rPr>
        <w:t>.</w:t>
      </w:r>
      <w:r>
        <w:t xml:space="preserve"> Die Verwaltungsvorschriften sind mit Wirkung vom 01</w:t>
      </w:r>
      <w:r>
        <w:rPr>
          <w:rFonts w:cs="Calibri"/>
        </w:rPr>
        <w:t>.</w:t>
      </w:r>
      <w:r>
        <w:t>08</w:t>
      </w:r>
      <w:r>
        <w:rPr>
          <w:rFonts w:cs="Calibri"/>
        </w:rPr>
        <w:t>.</w:t>
      </w:r>
      <w:r>
        <w:t xml:space="preserve">2015 </w:t>
      </w:r>
      <w:r>
        <w:rPr>
          <w:rFonts w:cs="Calibri"/>
        </w:rPr>
        <w:t>(</w:t>
      </w:r>
      <w:r>
        <w:t>ABl</w:t>
      </w:r>
      <w:r>
        <w:rPr>
          <w:rFonts w:cs="Calibri"/>
        </w:rPr>
        <w:t>.</w:t>
      </w:r>
      <w:r>
        <w:t xml:space="preserve"> NRW</w:t>
      </w:r>
      <w:r>
        <w:rPr>
          <w:rFonts w:cs="Calibri"/>
        </w:rPr>
        <w:t>.</w:t>
      </w:r>
      <w:r>
        <w:t xml:space="preserve"> 05</w:t>
      </w:r>
      <w:r>
        <w:rPr>
          <w:rFonts w:cs="Calibri"/>
        </w:rPr>
        <w:t>/</w:t>
      </w:r>
      <w:r>
        <w:t>15 S</w:t>
      </w:r>
      <w:r>
        <w:rPr>
          <w:rFonts w:cs="Calibri"/>
        </w:rPr>
        <w:t>.</w:t>
      </w:r>
      <w:r>
        <w:t xml:space="preserve"> 223</w:t>
      </w:r>
      <w:r>
        <w:rPr>
          <w:rFonts w:cs="Calibri"/>
        </w:rPr>
        <w:t>)</w:t>
      </w:r>
      <w:r>
        <w:t xml:space="preserve"> in Kraft getreten</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43450"/>
    <w:rsid w:val="00543450"/>
    <w:rsid w:val="0088006B"/>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1D995"/>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Abstand4Punkt">
    <w:name w:val="Abstand 4 Punkt"/>
    <w:uiPriority w:val="99"/>
    <w:pPr>
      <w:widowControl w:val="0"/>
      <w:autoSpaceDE w:val="0"/>
      <w:autoSpaceDN w:val="0"/>
      <w:adjustRightInd w:val="0"/>
      <w:spacing w:after="20" w:line="80" w:lineRule="exact"/>
      <w:ind w:left="1" w:hanging="1"/>
      <w:jc w:val="both"/>
    </w:pPr>
    <w:rPr>
      <w:rFonts w:ascii="Arial" w:hAnsi="Arial" w:cs="Arial"/>
      <w:color w:val="000000"/>
      <w:sz w:val="8"/>
      <w:szCs w:val="24"/>
    </w:rPr>
  </w:style>
  <w:style w:type="paragraph" w:customStyle="1" w:styleId="AnkerAbsatzundAbstand2Punkt">
    <w:name w:val="AnkerAbsatz und Abstand 2 Punkt"/>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Bass-dcber">
    <w:name w:val="Bass-Üdcber"/>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Bass-dcberneueSpalte">
    <w:name w:val="Bass-Üdcber neue Spalte"/>
    <w:uiPriority w:val="99"/>
    <w:pPr>
      <w:widowControl w:val="0"/>
      <w:autoSpaceDE w:val="0"/>
      <w:autoSpaceDN w:val="0"/>
      <w:adjustRightInd w:val="0"/>
      <w:spacing w:line="180" w:lineRule="exact"/>
      <w:ind w:left="1" w:hanging="1"/>
      <w:jc w:val="center"/>
    </w:pPr>
    <w:rPr>
      <w:rFonts w:ascii="Arial" w:hAnsi="Arial" w:cs="Calibri"/>
      <w:b/>
      <w:color w:val="000000"/>
      <w:sz w:val="18"/>
      <w:szCs w:val="24"/>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liedftext1EinzugabcE05">
    <w:name w:val="Fließdftext 1. Einzug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AnfangE05">
    <w:name w:val="Fließdftext 1. Einzu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AnfangE05hf">
    <w:name w:val="Fließdftext 1. Einzug auto 123 Anfang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123E05">
    <w:name w:val="Fließdftext 1. Einzu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E05hf">
    <w:name w:val="Fließdftext 1. Einzug auto 123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Strich-Aufze4hlungE05">
    <w:name w:val="Fließdftext 1. Einzug auto-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und2EinzugabcE10">
    <w:name w:val="Fließdftext 1. und 2. Einzug abc E10"/>
    <w:uiPriority w:val="99"/>
    <w:pPr>
      <w:widowControl w:val="0"/>
      <w:tabs>
        <w:tab w:val="left" w:pos="283"/>
        <w:tab w:val="left" w:pos="567"/>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Fliedftext2EinzugabcE10">
    <w:name w:val="Fließdftext 2. Einzug abc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toStrich-Aufze4hlungE10">
    <w:name w:val="Fließdftext 2. Einzug auto Strich-Aufzäe4hlung E10"/>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3EinzugaaE18">
    <w:name w:val="Fließdftext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Arial"/>
      <w:color w:val="000000"/>
      <w:sz w:val="15"/>
      <w:szCs w:val="24"/>
    </w:rPr>
  </w:style>
  <w:style w:type="paragraph" w:customStyle="1" w:styleId="Fliedftext4EinzugTextE18">
    <w:name w:val="Fließdftext 4. Einzug Text E18"/>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Fliedftexthf75P">
    <w:name w:val="Fließdftext hf 7.5 P"/>
    <w:uiPriority w:val="99"/>
    <w:pPr>
      <w:widowControl w:val="0"/>
      <w:autoSpaceDE w:val="0"/>
      <w:autoSpaceDN w:val="0"/>
      <w:adjustRightInd w:val="0"/>
      <w:spacing w:after="40" w:line="160" w:lineRule="exact"/>
      <w:ind w:left="1" w:hanging="1"/>
      <w:jc w:val="both"/>
    </w:pPr>
    <w:rPr>
      <w:rFonts w:ascii="Arial" w:hAnsi="Arial" w:cs="Arial"/>
      <w:b/>
      <w:color w:val="000000"/>
      <w:sz w:val="15"/>
      <w:szCs w:val="24"/>
    </w:rPr>
  </w:style>
  <w:style w:type="paragraph" w:customStyle="1" w:styleId="Fliedftext-dcberschriftabcE05">
    <w:name w:val="Fließdftext-Üdcberschrift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texthf75PAbstandueber4P">
    <w:name w:val="Fließdfttext hf 7.5 P Abstand ueber 4 P"/>
    <w:uiPriority w:val="99"/>
    <w:pPr>
      <w:widowControl w:val="0"/>
      <w:autoSpaceDE w:val="0"/>
      <w:autoSpaceDN w:val="0"/>
      <w:adjustRightInd w:val="0"/>
      <w:spacing w:before="80" w:after="40" w:line="160" w:lineRule="exact"/>
      <w:ind w:left="1" w:hanging="1"/>
      <w:jc w:val="both"/>
    </w:pPr>
    <w:rPr>
      <w:rFonts w:ascii="Arial" w:hAnsi="Arial" w:cs="Arial"/>
      <w:b/>
      <w:color w:val="000000"/>
      <w:sz w:val="15"/>
      <w:szCs w:val="24"/>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noteitalic">
    <w:name w:val="Fußdfnote italic"/>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FudfnoteBereinigt">
    <w:name w:val="FußdfnoteBereinigt"/>
    <w:uiPriority w:val="99"/>
    <w:pPr>
      <w:widowControl w:val="0"/>
      <w:autoSpaceDE w:val="0"/>
      <w:autoSpaceDN w:val="0"/>
      <w:adjustRightInd w:val="0"/>
      <w:spacing w:line="120" w:lineRule="exact"/>
      <w:ind w:left="1" w:hanging="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EinzugabcE13">
    <w:name w:val="Haupttext 1. Einzug abc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123AnfangE13">
    <w:name w:val="Haupttext 1.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123E13">
    <w:name w:val="Haupttext 1.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Strich-Aufze4hlungE13">
    <w:name w:val="Haupttext 1.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und2EinzugabcE09undE13">
    <w:name w:val="Haupttext 1. und 2. Einzug abc E09 und E13"/>
    <w:uiPriority w:val="99"/>
    <w:pPr>
      <w:widowControl w:val="0"/>
      <w:tabs>
        <w:tab w:val="left" w:pos="510"/>
        <w:tab w:val="left" w:pos="737"/>
      </w:tabs>
      <w:autoSpaceDE w:val="0"/>
      <w:autoSpaceDN w:val="0"/>
      <w:adjustRightInd w:val="0"/>
      <w:spacing w:after="40" w:line="160" w:lineRule="exact"/>
      <w:ind w:left="738" w:hanging="738"/>
      <w:jc w:val="both"/>
    </w:pPr>
    <w:rPr>
      <w:rFonts w:ascii="Arial" w:hAnsi="Arial" w:cs="Arial"/>
      <w:color w:val="000000"/>
      <w:sz w:val="15"/>
      <w:szCs w:val="24"/>
    </w:rPr>
  </w:style>
  <w:style w:type="paragraph" w:customStyle="1" w:styleId="Haupttext123E09">
    <w:name w:val="Haupttext 123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2EinzugaaE18">
    <w:name w:val="Haupttext 2. Einzug aa E18"/>
    <w:uiPriority w:val="99"/>
    <w:pPr>
      <w:widowControl w:val="0"/>
      <w:tabs>
        <w:tab w:val="left" w:pos="567"/>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2EinzugautoStrichaufze4hlungE18">
    <w:name w:val="Haupttext 2.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auto123AnfangE09">
    <w:name w:val="Haupttext auto 123 Anfang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auto123E09">
    <w:name w:val="Haupttext auto 123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dcberschriftabcE09">
    <w:name w:val="Haupttext-Üdcberschrift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inweistext">
    <w:name w:val="Hinweistext"/>
    <w:uiPriority w:val="99"/>
    <w:pPr>
      <w:widowControl w:val="0"/>
      <w:autoSpaceDE w:val="0"/>
      <w:autoSpaceDN w:val="0"/>
      <w:adjustRightInd w:val="0"/>
      <w:spacing w:after="20" w:line="200" w:lineRule="exact"/>
      <w:ind w:left="1" w:hanging="1"/>
      <w:jc w:val="both"/>
    </w:pPr>
    <w:rPr>
      <w:rFonts w:ascii="Arial" w:hAnsi="Arial" w:cs="Calibri"/>
      <w:i/>
      <w:color w:val="000000"/>
      <w:sz w:val="15"/>
      <w:szCs w:val="24"/>
    </w:rPr>
  </w:style>
  <w:style w:type="paragraph" w:customStyle="1" w:styleId="Inhaltauto123AnfangE09">
    <w:name w:val="Inhalt auto 123 Anfang E09"/>
    <w:uiPriority w:val="99"/>
    <w:pPr>
      <w:widowControl w:val="0"/>
      <w:tabs>
        <w:tab w:val="left" w:pos="397"/>
        <w:tab w:val="left" w:pos="510"/>
      </w:tabs>
      <w:autoSpaceDE w:val="0"/>
      <w:autoSpaceDN w:val="0"/>
      <w:adjustRightInd w:val="0"/>
      <w:spacing w:after="40" w:line="160" w:lineRule="exact"/>
      <w:ind w:left="511" w:hanging="511"/>
    </w:pPr>
    <w:rPr>
      <w:rFonts w:ascii="Arial" w:hAnsi="Arial" w:cs="Arial"/>
      <w:color w:val="000000"/>
      <w:sz w:val="15"/>
      <w:szCs w:val="24"/>
    </w:rPr>
  </w:style>
  <w:style w:type="paragraph" w:customStyle="1" w:styleId="Inhaltauto123E09">
    <w:name w:val="Inhalt auto 123 E09"/>
    <w:uiPriority w:val="99"/>
    <w:pPr>
      <w:widowControl w:val="0"/>
      <w:tabs>
        <w:tab w:val="left" w:pos="397"/>
        <w:tab w:val="left" w:pos="510"/>
      </w:tabs>
      <w:autoSpaceDE w:val="0"/>
      <w:autoSpaceDN w:val="0"/>
      <w:adjustRightInd w:val="0"/>
      <w:spacing w:after="40" w:line="160" w:lineRule="exact"/>
      <w:ind w:left="511" w:hanging="511"/>
    </w:pPr>
    <w:rPr>
      <w:rFonts w:ascii="Arial" w:hAnsi="Arial" w:cs="Calibri"/>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echtsbfcndig">
    <w:name w:val="rechtsbüfcndig"/>
    <w:uiPriority w:val="99"/>
    <w:pPr>
      <w:widowControl w:val="0"/>
      <w:autoSpaceDE w:val="0"/>
      <w:autoSpaceDN w:val="0"/>
      <w:adjustRightInd w:val="0"/>
      <w:spacing w:after="40" w:line="160" w:lineRule="exact"/>
      <w:ind w:left="1" w:hanging="1"/>
      <w:jc w:val="right"/>
    </w:pPr>
    <w:rPr>
      <w:rFonts w:ascii="Arial" w:hAnsi="Arial" w:cs="Calibri"/>
      <w:color w:val="000000"/>
      <w:sz w:val="15"/>
      <w:szCs w:val="24"/>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Tabellen-Anker">
    <w:name w:val="Tabellen-Anker"/>
    <w:uiPriority w:val="99"/>
    <w:pPr>
      <w:widowControl w:val="0"/>
      <w:autoSpaceDE w:val="0"/>
      <w:autoSpaceDN w:val="0"/>
      <w:adjustRightInd w:val="0"/>
      <w:spacing w:line="150" w:lineRule="exact"/>
      <w:ind w:left="1" w:hanging="1"/>
      <w:jc w:val="both"/>
    </w:pPr>
    <w:rPr>
      <w:rFonts w:ascii="Arial" w:hAnsi="Arial" w:cs="Arial"/>
      <w:i/>
      <w:color w:val="FF00FF"/>
      <w:sz w:val="15"/>
      <w:szCs w:val="24"/>
    </w:rPr>
  </w:style>
  <w:style w:type="paragraph" w:customStyle="1" w:styleId="Tabellen-Anker2P">
    <w:name w:val="Tabellen-Anker 2 P"/>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Arial"/>
      <w:b/>
      <w:color w:val="000000"/>
      <w:sz w:val="13"/>
      <w:szCs w:val="24"/>
      <w:lang w:eastAsia="zh-CN" w:bidi="hi-IN"/>
    </w:rPr>
  </w:style>
  <w:style w:type="paragraph" w:customStyle="1" w:styleId="Ueberschriftmittighf75P">
    <w:name w:val="Ueberschrift mittig hf 7.5 P"/>
    <w:uiPriority w:val="99"/>
    <w:pPr>
      <w:widowControl w:val="0"/>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Ueberschriftmittighf9P">
    <w:name w:val="Ueberschrift mittig hf 9 P"/>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Ueberschriftmittigmager75PAbstandunten2P">
    <w:name w:val="Ueberschrift mittig mager 7.5 P Abstand unten 2 P"/>
    <w:uiPriority w:val="99"/>
    <w:pPr>
      <w:widowControl w:val="0"/>
      <w:autoSpaceDE w:val="0"/>
      <w:autoSpaceDN w:val="0"/>
      <w:adjustRightInd w:val="0"/>
      <w:spacing w:after="40" w:line="160" w:lineRule="exact"/>
      <w:ind w:left="1" w:hanging="1"/>
      <w:jc w:val="center"/>
    </w:pPr>
    <w:rPr>
      <w:rFonts w:ascii="Arial" w:hAnsi="Arial" w:cs="Calibri"/>
      <w:color w:val="000000"/>
      <w:sz w:val="15"/>
      <w:szCs w:val="24"/>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Zwischenfcber01">
    <w:name w:val="Zwischenüfcber01"/>
    <w:uiPriority w:val="99"/>
    <w:pPr>
      <w:widowControl w:val="0"/>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Zwischenfcber02">
    <w:name w:val="Zwischenüfcber02"/>
    <w:uiPriority w:val="99"/>
    <w:pPr>
      <w:widowControl w:val="0"/>
      <w:autoSpaceDE w:val="0"/>
      <w:autoSpaceDN w:val="0"/>
      <w:adjustRightInd w:val="0"/>
      <w:spacing w:line="160" w:lineRule="exact"/>
      <w:ind w:left="1" w:hanging="1"/>
      <w:jc w:val="center"/>
    </w:pPr>
    <w:rPr>
      <w:rFonts w:ascii="Arial" w:hAnsi="Arial" w:cs="Arial"/>
      <w:color w:val="000000"/>
      <w:spacing w:val="24"/>
      <w:sz w:val="16"/>
      <w:szCs w:val="24"/>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2">
    <w:name w:val="2"/>
    <w:uiPriority w:val="99"/>
    <w:qFormat/>
    <w:rPr>
      <w:rFonts w:ascii="Arial" w:hAnsi="Arial" w:cs="Arial"/>
      <w:color w:val="000000"/>
      <w:sz w:val="4"/>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Tabellenueberschrift"/>
    <w:uiPriority w:val="99"/>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Unterstrichen">
    <w:name w:val="Unterstrichen"/>
    <w:uiPriority w:val="99"/>
    <w:qFormat/>
    <w:rPr>
      <w:rFonts w:ascii="Arial" w:hAnsi="Arial" w:cs="Arial"/>
      <w:color w:val="000000"/>
      <w:sz w:val="15"/>
      <w:u w:val="single"/>
    </w:rPr>
  </w:style>
  <w:style w:type="character" w:customStyle="1" w:styleId="waldgrfcn">
    <w:name w:val="waldgrüfcn"/>
    <w:uiPriority w:val="99"/>
    <w:qFormat/>
    <w:rPr>
      <w:rFonts w:ascii="Arial" w:hAnsi="Arial"/>
      <w:b/>
      <w:color w:val="518A51"/>
      <w:sz w:val="18"/>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FarbeInhaltEditorial1">
    <w:name w:val="Farbe Inhalt/Editorial1"/>
    <w:uiPriority w:val="99"/>
    <w:qFormat/>
    <w:rPr>
      <w:rFonts w:ascii="Franklin Gothic Book" w:hAnsi="Franklin Gothic Book" w:cs="Franklin Gothic Book"/>
      <w:color w:val="00A4DE"/>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hw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setze-im-internet.de/bbig_200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setze-im-internet.de/hwo/" TargetMode="External"/><Relationship Id="rId4" Type="http://schemas.openxmlformats.org/officeDocument/2006/relationships/webSettings" Target="webSettings.xml"/><Relationship Id="rId9" Type="http://schemas.openxmlformats.org/officeDocument/2006/relationships/hyperlink" Target="https://www.gesetze-im-internet.de/bbig_2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8228</Characters>
  <Application>Microsoft Office Word</Application>
  <DocSecurity>0</DocSecurity>
  <Lines>68</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2024-09-10T02:36:00Z</dcterms:created>
  <dcterms:modified xsi:type="dcterms:W3CDTF">2024-09-10T02:36:00Z</dcterms:modified>
</cp:coreProperties>
</file>