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B4D1" w14:textId="77777777" w:rsidR="000B0977" w:rsidRDefault="000B0977">
      <w:pPr>
        <w:pStyle w:val="Abstand2Punk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5AFA144C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201B8640" w14:textId="77777777" w:rsidR="000B0977" w:rsidRDefault="000B0977">
            <w:pPr>
              <w:pStyle w:val="Hinweistext"/>
            </w:pPr>
            <w:r>
              <w:rPr>
                <w:rFonts w:cs="Calibri"/>
                <w:i w:val="0"/>
              </w:rPr>
              <w:t>Ab dem 01.08.2015 werden die Bildungsg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nge des Berufskollegs in Fachbereichen angeboten. Auf Grundlage der spezifischen Lehrpl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ne werden in der Anlage A die Fachklassen des dualen Systems in 7 Fachbereiche gegliedert. Auf Basis der den Fachbereichen zugeordneten Ausbildungsberufe k</w:t>
            </w:r>
            <w:r>
              <w:rPr>
                <w:rFonts w:cs="Calibri"/>
                <w:i w:val="0"/>
              </w:rPr>
              <w:t>ö</w:t>
            </w:r>
            <w:r>
              <w:rPr>
                <w:rFonts w:cs="Calibri"/>
                <w:i w:val="0"/>
              </w:rPr>
              <w:t>nnen an den Berufskollegs fachbereichsspezifische Lerngruppen zum Erwerb der Fachhochschulreife gebildet werden.</w:t>
            </w:r>
          </w:p>
        </w:tc>
      </w:tr>
    </w:tbl>
    <w:p w14:paraId="46E999A6" w14:textId="77777777" w:rsidR="000B0977" w:rsidRDefault="000B0977">
      <w:pPr>
        <w:pStyle w:val="BASS-Nr-ABl"/>
        <w:widowControl/>
        <w:rPr>
          <w:rFonts w:cs="Arial"/>
        </w:rPr>
      </w:pPr>
      <w:r>
        <w:t>Zu BASS 10-11</w:t>
      </w:r>
    </w:p>
    <w:p w14:paraId="0AB860AE" w14:textId="77777777" w:rsidR="000B0977" w:rsidRDefault="000B0977">
      <w:pPr>
        <w:pStyle w:val="Ueberschriftmittighf9P"/>
        <w:keepNext/>
        <w:keepLines/>
      </w:pPr>
      <w:r>
        <w:rPr>
          <w:rFonts w:cs="Calibri"/>
        </w:rPr>
        <w:t xml:space="preserve">Liste </w:t>
      </w:r>
      <w:r>
        <w:rPr>
          <w:rFonts w:cs="Calibri"/>
        </w:rPr>
        <w:br/>
        <w:t xml:space="preserve">der Zuordnung der Ausbildungsberufe </w:t>
      </w:r>
      <w:r>
        <w:rPr>
          <w:rFonts w:cs="Calibri"/>
        </w:rPr>
        <w:br/>
        <w:t xml:space="preserve">zu den Fachbereichen </w:t>
      </w:r>
      <w:r>
        <w:rPr>
          <w:rFonts w:cs="Calibri"/>
        </w:rPr>
        <w:br/>
      </w:r>
      <w:r>
        <w:rPr>
          <w:rFonts w:cs="Calibri"/>
        </w:rPr>
        <w:t xml:space="preserve">zur Bildung fachbereichsspezifischer Lerngruppen </w:t>
      </w:r>
      <w:r>
        <w:rPr>
          <w:rFonts w:cs="Calibri"/>
        </w:rPr>
        <w:br/>
        <w:t>zum Erwerb der Fachhochschulreife</w:t>
      </w:r>
    </w:p>
    <w:p w14:paraId="5E61B1D9" w14:textId="77777777" w:rsidR="000B0977" w:rsidRDefault="000B0977">
      <w:pPr>
        <w:pStyle w:val="Ueberschriftmittigmager75PAbstandunten2P"/>
        <w:keepNext/>
        <w:widowControl/>
        <w:rPr>
          <w:rFonts w:cs="Arial"/>
        </w:rPr>
      </w:pPr>
      <w:r>
        <w:t>RdErl. d. Ministeriums f</w:t>
      </w:r>
      <w:r>
        <w:t>ü</w:t>
      </w:r>
      <w:r>
        <w:t>r Schule und Weiterbildung</w:t>
      </w:r>
      <w:r>
        <w:br/>
        <w:t>v. 07.05.2015 -311-6.03.02.09-126127</w:t>
      </w:r>
    </w:p>
    <w:p w14:paraId="64F0CC56" w14:textId="77777777" w:rsidR="000B0977" w:rsidRDefault="000B0977">
      <w:pPr>
        <w:pStyle w:val="Fliedftext"/>
      </w:pPr>
      <w:r>
        <w:rPr>
          <w:rFonts w:cs="Calibri"/>
        </w:rPr>
        <w:t>Die Bildung von fachbereichsspezifischen Lerngruppen zur Realisierung eines Unterrichtsangebotes zum Erwerb der Fachhochschulreife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7 Absatz 4 Anlage A APO-BK kann f</w:t>
      </w:r>
      <w:r>
        <w:rPr>
          <w:rFonts w:cs="Calibri"/>
        </w:rPr>
        <w:t>ü</w:t>
      </w:r>
      <w:r>
        <w:rPr>
          <w:rFonts w:cs="Calibri"/>
        </w:rPr>
        <w:t>r Auszubildende von Ausbildungsberufen erfolgen, die in der Anlage (Liste Zuordnung der Ausbildungsberufe zu den Fachbereichen - Anlage - ver</w:t>
      </w:r>
      <w:r>
        <w:rPr>
          <w:rFonts w:cs="Calibri"/>
        </w:rPr>
        <w:t>ö</w:t>
      </w:r>
      <w:r>
        <w:rPr>
          <w:rFonts w:cs="Calibri"/>
        </w:rPr>
        <w:t>ffentlicht unter www.schulministerium.nrw.de \&gt; Schulrecht \&gt; Erlasse) einem Fachbereich zugeordnet sind. Bei mit einer Fu</w:t>
      </w:r>
      <w:r>
        <w:rPr>
          <w:rFonts w:cs="Calibri"/>
        </w:rPr>
        <w:t>ß</w:t>
      </w:r>
      <w:r>
        <w:rPr>
          <w:rFonts w:cs="Calibri"/>
        </w:rPr>
        <w:t>note gekennzeichneten Ausbildungsberufen ist die Bildung von Lerngruppen auch in dem jeweils in der Fu</w:t>
      </w:r>
      <w:r>
        <w:rPr>
          <w:rFonts w:cs="Calibri"/>
        </w:rPr>
        <w:t>ß</w:t>
      </w:r>
      <w:r>
        <w:rPr>
          <w:rFonts w:cs="Calibri"/>
        </w:rPr>
        <w:t>note genannten Fachbereich zul</w:t>
      </w:r>
      <w:r>
        <w:rPr>
          <w:rFonts w:cs="Calibri"/>
        </w:rPr>
        <w:t>ä</w:t>
      </w:r>
      <w:r>
        <w:rPr>
          <w:rFonts w:cs="Calibri"/>
        </w:rPr>
        <w:t xml:space="preserve">ssig. </w:t>
      </w:r>
    </w:p>
    <w:p w14:paraId="04DBFEC6" w14:textId="77777777" w:rsidR="000B0977" w:rsidRDefault="000B0977">
      <w:pPr>
        <w:pStyle w:val="Fliedftext"/>
      </w:pPr>
      <w:r>
        <w:rPr>
          <w:rFonts w:cs="Calibri"/>
        </w:rPr>
        <w:t xml:space="preserve">Der Runderlass tritt mit Wirkung vom 01.08.2015 in Kraft. </w:t>
      </w:r>
    </w:p>
    <w:p w14:paraId="06C9AB41" w14:textId="77777777" w:rsidR="000B0977" w:rsidRDefault="000B0977">
      <w:pPr>
        <w:pStyle w:val="Fliedftext"/>
        <w:rPr>
          <w:rFonts w:cs="Calibri"/>
        </w:rPr>
      </w:pPr>
    </w:p>
    <w:p w14:paraId="01BB8E5F" w14:textId="77777777" w:rsidR="000B0977" w:rsidRDefault="000B0977">
      <w:pPr>
        <w:pStyle w:val="Fliedftext"/>
      </w:pPr>
    </w:p>
    <w:p w14:paraId="13517701" w14:textId="77777777" w:rsidR="000B0977" w:rsidRDefault="000B0977">
      <w:pPr>
        <w:pStyle w:val="Fliedftext"/>
        <w:jc w:val="right"/>
      </w:pPr>
      <w:r>
        <w:rPr>
          <w:rFonts w:cs="Calibri"/>
        </w:rPr>
        <w:t>ABl. NRW. 06/15 S. 264</w:t>
      </w:r>
    </w:p>
    <w:p w14:paraId="374F2673" w14:textId="77777777" w:rsidR="000B0977" w:rsidRDefault="000B0977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8B205" w14:textId="77777777" w:rsidR="000B0977" w:rsidRDefault="000B0977">
      <w:r>
        <w:separator/>
      </w:r>
    </w:p>
  </w:endnote>
  <w:endnote w:type="continuationSeparator" w:id="0">
    <w:p w14:paraId="6194DC6D" w14:textId="77777777" w:rsidR="000B0977" w:rsidRDefault="000B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8356" w14:textId="77777777" w:rsidR="000B0977" w:rsidRDefault="000B0977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514A" w14:textId="77777777" w:rsidR="000B0977" w:rsidRDefault="000B097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1D3950F" w14:textId="77777777" w:rsidR="000B0977" w:rsidRDefault="000B097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5198"/>
    <w:rsid w:val="000B0977"/>
    <w:rsid w:val="00A15198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ABBF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