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3D1E" w14:textId="77777777" w:rsidR="001A24E8" w:rsidRDefault="001A24E8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53DDE78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211B566E" w14:textId="77777777" w:rsidR="001A24E8" w:rsidRDefault="001A24E8">
            <w:pPr>
              <w:pStyle w:val="Hinweistext"/>
            </w:pPr>
            <w:r>
              <w:rPr>
                <w:rFonts w:cs="Calibri"/>
                <w:b/>
                <w:i w:val="0"/>
              </w:rPr>
              <w:t>Feststellungspr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 xml:space="preserve">fungsordnung; 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</w:t>
            </w:r>
          </w:p>
          <w:p w14:paraId="30CF8C15" w14:textId="77777777" w:rsidR="001A24E8" w:rsidRDefault="001A24E8">
            <w:pPr>
              <w:pStyle w:val="Hinweistext"/>
            </w:pPr>
            <w:r>
              <w:rPr>
                <w:rStyle w:val="mager"/>
                <w:rFonts w:cs="Calibri"/>
                <w:i w:val="0"/>
              </w:rPr>
              <w:t>Um der stetig steigenden Anzahl der Pr</w:t>
            </w:r>
            <w:r>
              <w:rPr>
                <w:rStyle w:val="mager"/>
                <w:rFonts w:cs="Calibri"/>
                <w:i w:val="0"/>
              </w:rPr>
              <w:t>ü</w:t>
            </w:r>
            <w:r>
              <w:rPr>
                <w:rStyle w:val="mager"/>
                <w:rFonts w:cs="Calibri"/>
                <w:i w:val="0"/>
              </w:rPr>
              <w:t>flinge bei der Bezirksregierung K</w:t>
            </w:r>
            <w:r>
              <w:rPr>
                <w:rStyle w:val="mager"/>
                <w:rFonts w:cs="Calibri"/>
                <w:i w:val="0"/>
              </w:rPr>
              <w:t>ö</w:t>
            </w:r>
            <w:r>
              <w:rPr>
                <w:rStyle w:val="mager"/>
                <w:rFonts w:cs="Calibri"/>
                <w:i w:val="0"/>
              </w:rPr>
              <w:t>ln, aber auch an den beauftragten Hochschulen begegnen zu k</w:t>
            </w:r>
            <w:r>
              <w:rPr>
                <w:rStyle w:val="mager"/>
                <w:rFonts w:cs="Calibri"/>
                <w:i w:val="0"/>
              </w:rPr>
              <w:t>ö</w:t>
            </w:r>
            <w:r>
              <w:rPr>
                <w:rStyle w:val="mager"/>
                <w:rFonts w:cs="Calibri"/>
                <w:i w:val="0"/>
              </w:rPr>
              <w:t>nnen, ist der Personenkreis, der den Vorsitz des Pr</w:t>
            </w:r>
            <w:r>
              <w:rPr>
                <w:rStyle w:val="mager"/>
                <w:rFonts w:cs="Calibri"/>
                <w:i w:val="0"/>
              </w:rPr>
              <w:t>ü</w:t>
            </w:r>
            <w:r>
              <w:rPr>
                <w:rStyle w:val="mager"/>
                <w:rFonts w:cs="Calibri"/>
                <w:i w:val="0"/>
              </w:rPr>
              <w:t xml:space="preserve">fungsausschusses </w:t>
            </w:r>
            <w:r>
              <w:rPr>
                <w:rStyle w:val="mager"/>
                <w:rFonts w:cs="Calibri"/>
                <w:i w:val="0"/>
              </w:rPr>
              <w:t>ü</w:t>
            </w:r>
            <w:r>
              <w:rPr>
                <w:rStyle w:val="mager"/>
                <w:rFonts w:cs="Calibri"/>
                <w:i w:val="0"/>
              </w:rPr>
              <w:t>bernehmen kann, quantitativ erweitert worden.</w:t>
            </w:r>
          </w:p>
        </w:tc>
      </w:tr>
    </w:tbl>
    <w:p w14:paraId="518C5718" w14:textId="77777777" w:rsidR="001A24E8" w:rsidRDefault="001A24E8">
      <w:pPr>
        <w:pStyle w:val="BASS-Nr-ABl"/>
        <w:widowControl/>
        <w:rPr>
          <w:rFonts w:cs="Arial"/>
        </w:rPr>
      </w:pPr>
      <w:r>
        <w:t>Zu BASS 13-73 Nr. 29.1</w:t>
      </w:r>
    </w:p>
    <w:p w14:paraId="0FF601B9" w14:textId="77777777" w:rsidR="001A24E8" w:rsidRDefault="001A24E8">
      <w:pPr>
        <w:pStyle w:val="Ueberschriftmittighf9P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>nderung der Feststellungspr</w:t>
      </w:r>
      <w:r>
        <w:rPr>
          <w:rFonts w:cs="Calibri"/>
        </w:rPr>
        <w:t>ü</w:t>
      </w:r>
      <w:r>
        <w:rPr>
          <w:rFonts w:cs="Calibri"/>
        </w:rPr>
        <w:t xml:space="preserve">fungsordnung </w:t>
      </w:r>
      <w:r>
        <w:rPr>
          <w:rFonts w:cs="Calibri"/>
        </w:rPr>
        <w:br/>
        <w:t>Hochschule</w:t>
      </w:r>
    </w:p>
    <w:p w14:paraId="6BACCD0D" w14:textId="77777777" w:rsidR="001A24E8" w:rsidRDefault="001A24E8">
      <w:pPr>
        <w:pStyle w:val="Ueberschriftmittighf75P"/>
        <w:keepNext/>
        <w:widowControl/>
      </w:pPr>
      <w:r>
        <w:rPr>
          <w:rFonts w:cs="Calibri"/>
        </w:rPr>
        <w:t>Vom 13. Mai 2015</w:t>
      </w:r>
    </w:p>
    <w:p w14:paraId="5F436A6D" w14:textId="77777777" w:rsidR="001A24E8" w:rsidRDefault="001A24E8">
      <w:pPr>
        <w:pStyle w:val="Ueberschriftmittigmager75PAbstandunten2P"/>
        <w:keepNext/>
        <w:widowControl/>
        <w:rPr>
          <w:rFonts w:cs="Arial"/>
        </w:rPr>
      </w:pPr>
      <w:r>
        <w:t>(GV. NRW. S. 476)</w:t>
      </w:r>
    </w:p>
    <w:p w14:paraId="3856B76F" w14:textId="77777777" w:rsidR="001A24E8" w:rsidRDefault="001A24E8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52 Absatz 1 Satz 2 des Schulgesetzes NRW vom 15. Februar 2005 (GV. NRW. S. 102), der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 mit Zustimmung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Ausschuss des Landtags:</w:t>
      </w:r>
    </w:p>
    <w:p w14:paraId="71C7DD03" w14:textId="77777777" w:rsidR="001A24E8" w:rsidRDefault="001A24E8">
      <w:pPr>
        <w:pStyle w:val="Ueberschriftmittighf75PAbstandoben2P"/>
        <w:keepNext/>
        <w:keepLines/>
        <w:rPr>
          <w:rFonts w:cs="Arial"/>
        </w:rPr>
      </w:pPr>
      <w:r>
        <w:t>Artikel 1</w:t>
      </w:r>
    </w:p>
    <w:p w14:paraId="1B76A511" w14:textId="77777777" w:rsidR="001A24E8" w:rsidRDefault="001A24E8">
      <w:pPr>
        <w:pStyle w:val="Fliedftext"/>
      </w:pPr>
      <w:r>
        <w:rPr>
          <w:rFonts w:cs="Calibri"/>
        </w:rPr>
        <w:t>Die Feststellungspr</w:t>
      </w:r>
      <w:r>
        <w:rPr>
          <w:rFonts w:cs="Calibri"/>
        </w:rPr>
        <w:t>ü</w:t>
      </w:r>
      <w:r>
        <w:rPr>
          <w:rFonts w:cs="Calibri"/>
        </w:rPr>
        <w:t>fungsordnung Hochschule vom 21. Januar 2010 (GV. NRW. S. 116)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1A74316" w14:textId="77777777" w:rsidR="001A24E8" w:rsidRDefault="001A24E8">
      <w:pPr>
        <w:pStyle w:val="FliedftextAufze4hlungauto123AnfangE05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8 Absatz 1 wird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</w:p>
    <w:p w14:paraId="78C56886" w14:textId="77777777" w:rsidR="001A24E8" w:rsidRDefault="001A24E8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Nummer 1 wird wie folgt gefasst:</w:t>
      </w:r>
    </w:p>
    <w:p w14:paraId="4847CC19" w14:textId="77777777" w:rsidR="001A24E8" w:rsidRDefault="001A24E8">
      <w:pPr>
        <w:pStyle w:val="Fliedftext3EinzugaaE18"/>
      </w:pPr>
      <w:r>
        <w:rPr>
          <w:rFonts w:cs="Calibri"/>
        </w:rPr>
        <w:t>„</w:t>
      </w:r>
      <w:r>
        <w:rPr>
          <w:rFonts w:cs="Calibri"/>
        </w:rPr>
        <w:t>1.</w:t>
      </w:r>
      <w:r>
        <w:rPr>
          <w:rFonts w:cs="Calibri"/>
        </w:rPr>
        <w:tab/>
      </w:r>
      <w:r>
        <w:rPr>
          <w:rFonts w:cs="Calibri"/>
        </w:rPr>
        <w:tab/>
        <w:t>Die zust</w:t>
      </w:r>
      <w:r>
        <w:rPr>
          <w:rFonts w:cs="Calibri"/>
        </w:rPr>
        <w:t>ä</w:t>
      </w:r>
      <w:r>
        <w:rPr>
          <w:rFonts w:cs="Calibri"/>
        </w:rPr>
        <w:t>ndige Dezernentin oder der zust</w:t>
      </w:r>
      <w:r>
        <w:rPr>
          <w:rFonts w:cs="Calibri"/>
        </w:rPr>
        <w:t>ä</w:t>
      </w:r>
      <w:r>
        <w:rPr>
          <w:rFonts w:cs="Calibri"/>
        </w:rPr>
        <w:t>ndige Dezernent der oberen Schulaufsichtsbeh</w:t>
      </w:r>
      <w:r>
        <w:rPr>
          <w:rFonts w:cs="Calibri"/>
        </w:rPr>
        <w:t>ö</w:t>
      </w:r>
      <w:r>
        <w:rPr>
          <w:rFonts w:cs="Calibri"/>
        </w:rPr>
        <w:t>rde oder eine von ihr beauftragte Lehrkraft als Vorsitzende oder Vorsitzender. Lehrkr</w:t>
      </w:r>
      <w:r>
        <w:rPr>
          <w:rFonts w:cs="Calibri"/>
        </w:rPr>
        <w:t>ä</w:t>
      </w:r>
      <w:r>
        <w:rPr>
          <w:rFonts w:cs="Calibri"/>
        </w:rPr>
        <w:t>fte im Sinne von Satz 1 m</w:t>
      </w:r>
      <w:r>
        <w:rPr>
          <w:rFonts w:cs="Calibri"/>
        </w:rPr>
        <w:t>ü</w:t>
      </w:r>
      <w:r>
        <w:rPr>
          <w:rFonts w:cs="Calibri"/>
        </w:rPr>
        <w:t xml:space="preserve">ssen </w:t>
      </w:r>
      <w:r>
        <w:rPr>
          <w:rFonts w:cs="Calibri"/>
        </w:rPr>
        <w:t>ü</w:t>
      </w:r>
      <w:r>
        <w:rPr>
          <w:rFonts w:cs="Calibri"/>
        </w:rPr>
        <w:t>ber die Bef</w:t>
      </w:r>
      <w:r>
        <w:rPr>
          <w:rFonts w:cs="Calibri"/>
        </w:rPr>
        <w:t>ä</w:t>
      </w:r>
      <w:r>
        <w:rPr>
          <w:rFonts w:cs="Calibri"/>
        </w:rPr>
        <w:t>higung zum Unterricht in der gymnasialen Oberstufe oder eine vergleichbare Qualifikation verf</w:t>
      </w:r>
      <w:r>
        <w:rPr>
          <w:rFonts w:cs="Calibri"/>
        </w:rPr>
        <w:t>ü</w:t>
      </w:r>
      <w:r>
        <w:rPr>
          <w:rFonts w:cs="Calibri"/>
        </w:rPr>
        <w:t>gen und an Schulen, die Bildungsg</w:t>
      </w:r>
      <w:r>
        <w:rPr>
          <w:rFonts w:cs="Calibri"/>
        </w:rPr>
        <w:t>ä</w:t>
      </w:r>
      <w:r>
        <w:rPr>
          <w:rFonts w:cs="Calibri"/>
        </w:rPr>
        <w:t>nge zur Hochschulreife umfassen, eine der folgenden Funktionen aus</w:t>
      </w:r>
      <w:r>
        <w:rPr>
          <w:rFonts w:cs="Calibri"/>
        </w:rPr>
        <w:t>ü</w:t>
      </w:r>
      <w:r>
        <w:rPr>
          <w:rFonts w:cs="Calibri"/>
        </w:rPr>
        <w:t>ben:</w:t>
      </w:r>
    </w:p>
    <w:p w14:paraId="056DB8D2" w14:textId="77777777" w:rsidR="001A24E8" w:rsidRDefault="001A24E8">
      <w:pPr>
        <w:pStyle w:val="Fliedftext3EinzugaaE18"/>
        <w:tabs>
          <w:tab w:val="left" w:pos="1247"/>
        </w:tabs>
        <w:ind w:left="1248" w:hanging="228"/>
      </w:pPr>
      <w:r>
        <w:rPr>
          <w:rFonts w:cs="Calibri"/>
        </w:rPr>
        <w:t>a)</w:t>
      </w:r>
      <w:r>
        <w:rPr>
          <w:rFonts w:cs="Calibri"/>
        </w:rPr>
        <w:tab/>
      </w:r>
      <w:r>
        <w:rPr>
          <w:rFonts w:cs="Calibri"/>
        </w:rPr>
        <w:tab/>
        <w:t xml:space="preserve">Schulleiterin oder Schulleiter, </w:t>
      </w:r>
    </w:p>
    <w:p w14:paraId="5D580CAE" w14:textId="77777777" w:rsidR="001A24E8" w:rsidRDefault="001A24E8">
      <w:pPr>
        <w:pStyle w:val="Fliedftext3EinzugaaE18"/>
        <w:tabs>
          <w:tab w:val="left" w:pos="1247"/>
        </w:tabs>
        <w:ind w:left="1248" w:hanging="228"/>
      </w:pPr>
      <w:r>
        <w:rPr>
          <w:rFonts w:cs="Calibri"/>
        </w:rPr>
        <w:t>b)</w:t>
      </w:r>
      <w:r>
        <w:rPr>
          <w:rFonts w:cs="Calibri"/>
        </w:rPr>
        <w:tab/>
      </w:r>
      <w:r>
        <w:rPr>
          <w:rFonts w:cs="Calibri"/>
        </w:rPr>
        <w:tab/>
        <w:t>st</w:t>
      </w:r>
      <w:r>
        <w:rPr>
          <w:rFonts w:cs="Calibri"/>
        </w:rPr>
        <w:t>ä</w:t>
      </w:r>
      <w:r>
        <w:rPr>
          <w:rFonts w:cs="Calibri"/>
        </w:rPr>
        <w:t>ndige Stellvertreterin oder st</w:t>
      </w:r>
      <w:r>
        <w:rPr>
          <w:rFonts w:cs="Calibri"/>
        </w:rPr>
        <w:t>ä</w:t>
      </w:r>
      <w:r>
        <w:rPr>
          <w:rFonts w:cs="Calibri"/>
        </w:rPr>
        <w:t>ndiger Stellvertreter der Schulleiterin oder des Schulleiters, oder</w:t>
      </w:r>
    </w:p>
    <w:p w14:paraId="15EB587D" w14:textId="77777777" w:rsidR="001A24E8" w:rsidRDefault="001A24E8">
      <w:pPr>
        <w:pStyle w:val="Fliedftext3EinzugaaE18"/>
        <w:tabs>
          <w:tab w:val="left" w:pos="1247"/>
        </w:tabs>
        <w:ind w:left="1248" w:hanging="228"/>
      </w:pPr>
      <w:r>
        <w:rPr>
          <w:rFonts w:cs="Calibri"/>
        </w:rPr>
        <w:t>c)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Studiendirektorin oder Studiendirektor, der beziehungsweise dem im Rahmen der Gesamtverantwortung der Schulleiterin oder des Schulleiters besondere Koordinierungsaufgaben im p</w:t>
      </w:r>
      <w:r>
        <w:rPr>
          <w:rFonts w:cs="Calibri"/>
        </w:rPr>
        <w:t>ä</w:t>
      </w:r>
      <w:r>
        <w:rPr>
          <w:rFonts w:cs="Calibri"/>
        </w:rPr>
        <w:t xml:space="preserve">dagogischen, fachlichen und organisatorischen Bereich auf Dauer </w:t>
      </w:r>
      <w:r>
        <w:rPr>
          <w:rFonts w:cs="Calibri"/>
        </w:rPr>
        <w:t>ü</w:t>
      </w:r>
      <w:r>
        <w:rPr>
          <w:rFonts w:cs="Calibri"/>
        </w:rPr>
        <w:t>bertragen wurden (erweiterte Schulleitung).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00AE6EC2" w14:textId="77777777" w:rsidR="001A24E8" w:rsidRDefault="001A24E8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 xml:space="preserve">In Nummer 2 wird das Wort </w:t>
      </w:r>
      <w:r>
        <w:t>„</w:t>
      </w:r>
      <w:r>
        <w:t>zwei</w:t>
      </w:r>
      <w:r>
        <w:t>“</w:t>
      </w:r>
      <w:r>
        <w:t xml:space="preserve"> durch das Wort </w:t>
      </w:r>
      <w:r>
        <w:t>„</w:t>
      </w:r>
      <w:r>
        <w:t>Zwei</w:t>
      </w:r>
      <w:r>
        <w:t>“</w:t>
      </w:r>
      <w:r>
        <w:t xml:space="preserve"> ersetzt.</w:t>
      </w:r>
    </w:p>
    <w:p w14:paraId="3EDBB68F" w14:textId="77777777" w:rsidR="001A24E8" w:rsidRDefault="001A24E8">
      <w:pPr>
        <w:pStyle w:val="FliedftextAufze4hlungauto123E05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19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DF75AA1" w14:textId="77777777" w:rsidR="001A24E8" w:rsidRDefault="001A24E8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In der </w:t>
      </w:r>
      <w:r>
        <w:rPr>
          <w:rFonts w:cs="Arial"/>
        </w:rPr>
        <w:t>Ü</w:t>
      </w:r>
      <w:r>
        <w:rPr>
          <w:rFonts w:cs="Arial"/>
        </w:rPr>
        <w:t xml:space="preserve">berschrift wird das Wort </w:t>
      </w:r>
      <w:r>
        <w:rPr>
          <w:rFonts w:cs="Arial"/>
        </w:rPr>
        <w:t>„</w:t>
      </w:r>
      <w:r>
        <w:rPr>
          <w:rFonts w:cs="Arial"/>
        </w:rPr>
        <w:t>Berichtspflicht</w:t>
      </w:r>
      <w:r>
        <w:rPr>
          <w:rFonts w:cs="Arial"/>
        </w:rPr>
        <w:t>“</w:t>
      </w:r>
      <w:r>
        <w:rPr>
          <w:rFonts w:cs="Arial"/>
        </w:rPr>
        <w:t xml:space="preserve"> mit vorstehendem Komma gestrichen.</w:t>
      </w:r>
    </w:p>
    <w:p w14:paraId="655C86C9" w14:textId="77777777" w:rsidR="001A24E8" w:rsidRDefault="001A24E8">
      <w:pPr>
        <w:pStyle w:val="Fliedftext2EinzugAufze4hlungautoabcE05"/>
      </w:pPr>
      <w:r>
        <w:t>b)</w:t>
      </w:r>
      <w:r>
        <w:rPr>
          <w:rFonts w:cs="Calibri"/>
        </w:rPr>
        <w:tab/>
        <w:t>Absatz 4 wird aufgehoben.</w:t>
      </w:r>
    </w:p>
    <w:p w14:paraId="29ABC4FB" w14:textId="77777777" w:rsidR="001A24E8" w:rsidRDefault="001A24E8">
      <w:pPr>
        <w:pStyle w:val="Ueberschriftmittighf75PAbstandoben2P"/>
        <w:keepNext/>
        <w:keepLines/>
        <w:rPr>
          <w:rFonts w:cs="Arial"/>
        </w:rPr>
      </w:pPr>
      <w:r>
        <w:t>Artikel 2</w:t>
      </w:r>
    </w:p>
    <w:p w14:paraId="3DB0A39B" w14:textId="77777777" w:rsidR="001A24E8" w:rsidRDefault="001A24E8">
      <w:pPr>
        <w:pStyle w:val="Fliedftext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 xml:space="preserve">ndung in Kraft. </w:t>
      </w:r>
    </w:p>
    <w:p w14:paraId="3C8143A8" w14:textId="77777777" w:rsidR="001A24E8" w:rsidRDefault="001A24E8">
      <w:pPr>
        <w:pStyle w:val="Fliedftext"/>
        <w:rPr>
          <w:rFonts w:cs="Calibri"/>
        </w:rPr>
      </w:pPr>
    </w:p>
    <w:p w14:paraId="460D4F69" w14:textId="77777777" w:rsidR="001A24E8" w:rsidRDefault="001A24E8">
      <w:pPr>
        <w:pStyle w:val="Fliedftext"/>
      </w:pPr>
    </w:p>
    <w:p w14:paraId="07AC3EA6" w14:textId="77777777" w:rsidR="001A24E8" w:rsidRDefault="001A24E8">
      <w:pPr>
        <w:pStyle w:val="Fliedftext"/>
        <w:rPr>
          <w:rFonts w:cs="Calibri"/>
        </w:rPr>
      </w:pPr>
    </w:p>
    <w:p w14:paraId="75EC0F10" w14:textId="77777777" w:rsidR="001A24E8" w:rsidRDefault="001A24E8">
      <w:pPr>
        <w:pStyle w:val="Fliedftext"/>
        <w:jc w:val="right"/>
        <w:rPr>
          <w:rFonts w:cs="Calibri"/>
        </w:rPr>
      </w:pPr>
      <w:r>
        <w:t>ABl. NRW. 06/15 S. 300</w:t>
      </w:r>
    </w:p>
    <w:p w14:paraId="7C0AD1D1" w14:textId="77777777" w:rsidR="001A24E8" w:rsidRDefault="001A24E8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B64F5" w14:textId="77777777" w:rsidR="001A24E8" w:rsidRDefault="001A24E8">
      <w:r>
        <w:separator/>
      </w:r>
    </w:p>
  </w:endnote>
  <w:endnote w:type="continuationSeparator" w:id="0">
    <w:p w14:paraId="2CF730A1" w14:textId="77777777" w:rsidR="001A24E8" w:rsidRDefault="001A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AE12" w14:textId="77777777" w:rsidR="001A24E8" w:rsidRDefault="001A24E8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80F74" w14:textId="77777777" w:rsidR="001A24E8" w:rsidRDefault="001A24E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A420DA2" w14:textId="77777777" w:rsidR="001A24E8" w:rsidRDefault="001A24E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7A34"/>
    <w:rsid w:val="001A24E8"/>
    <w:rsid w:val="002F7A3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2FD5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