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5933" w14:textId="77777777" w:rsidR="00227FE0" w:rsidRDefault="00227FE0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3CE2D2E0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510DA80F" w14:textId="77777777" w:rsidR="00227FE0" w:rsidRDefault="00227FE0">
            <w:pPr>
              <w:pStyle w:val="Fliedftexthf75P"/>
              <w:rPr>
                <w:rFonts w:cs="Arial"/>
              </w:rPr>
            </w:pPr>
            <w:r>
              <w:t>Ä</w:t>
            </w:r>
            <w:r>
              <w:t>nderung der VVzAPO-S I</w:t>
            </w:r>
          </w:p>
          <w:p w14:paraId="13F51993" w14:textId="77777777" w:rsidR="00227FE0" w:rsidRDefault="00227FE0">
            <w:pPr>
              <w:pStyle w:val="Fliedftext"/>
            </w:pPr>
            <w:r>
              <w:rPr>
                <w:rFonts w:cs="Calibri"/>
              </w:rPr>
              <w:t xml:space="preserve">Mit der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nderung der Verwaltungsvorschrift zu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12 APO-S I wird die 6. Empfehlung der Bildungskonferenz des Landes Nordrhein-Westfalen vom 28. November 2014 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Grenzen der Aufnahme durch Sekundar- und Gesamtschulen klarstellen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umgesetzt.</w:t>
            </w:r>
          </w:p>
        </w:tc>
      </w:tr>
    </w:tbl>
    <w:p w14:paraId="64C0B73C" w14:textId="77777777" w:rsidR="00227FE0" w:rsidRDefault="00227FE0">
      <w:pPr>
        <w:pStyle w:val="BASS-Nr-ABl"/>
        <w:widowControl/>
        <w:rPr>
          <w:rFonts w:cs="Arial"/>
        </w:rPr>
      </w:pPr>
      <w:r>
        <w:t>Zu BASS 13-21 Nr. 1.2</w:t>
      </w:r>
    </w:p>
    <w:p w14:paraId="50426D29" w14:textId="77777777" w:rsidR="00227FE0" w:rsidRDefault="00227FE0">
      <w:pPr>
        <w:pStyle w:val="Ueberschriftmittighf9P"/>
        <w:keepNext/>
        <w:keepLines/>
      </w:pPr>
      <w:r>
        <w:rPr>
          <w:rStyle w:val="kursiv"/>
          <w:rFonts w:cs="Calibri"/>
          <w:i w:val="0"/>
          <w:sz w:val="18"/>
        </w:rPr>
        <w:t xml:space="preserve">Verwaltungsvorschriften </w:t>
      </w:r>
      <w:r>
        <w:rPr>
          <w:rStyle w:val="kursiv"/>
          <w:rFonts w:cs="Calibri"/>
          <w:i w:val="0"/>
          <w:sz w:val="18"/>
        </w:rPr>
        <w:br/>
        <w:t xml:space="preserve">zur Verordnung </w:t>
      </w:r>
      <w:r>
        <w:rPr>
          <w:rStyle w:val="kursiv"/>
          <w:rFonts w:cs="Calibri"/>
          <w:i w:val="0"/>
          <w:sz w:val="18"/>
        </w:rPr>
        <w:t>ü</w:t>
      </w:r>
      <w:r>
        <w:rPr>
          <w:rStyle w:val="kursiv"/>
          <w:rFonts w:cs="Calibri"/>
          <w:i w:val="0"/>
          <w:sz w:val="18"/>
        </w:rPr>
        <w:t xml:space="preserve">ber die Ausbildung </w:t>
      </w:r>
      <w:r>
        <w:rPr>
          <w:rStyle w:val="kursiv"/>
          <w:rFonts w:cs="Calibri"/>
          <w:i w:val="0"/>
          <w:sz w:val="18"/>
        </w:rPr>
        <w:br/>
        <w:t>und die Abschlusspr</w:t>
      </w:r>
      <w:r>
        <w:rPr>
          <w:rStyle w:val="kursiv"/>
          <w:rFonts w:cs="Calibri"/>
          <w:i w:val="0"/>
          <w:sz w:val="18"/>
        </w:rPr>
        <w:t>ü</w:t>
      </w:r>
      <w:r>
        <w:rPr>
          <w:rStyle w:val="kursiv"/>
          <w:rFonts w:cs="Calibri"/>
          <w:i w:val="0"/>
          <w:sz w:val="18"/>
        </w:rPr>
        <w:t xml:space="preserve">fungen in der Sekundarstufe I </w:t>
      </w:r>
      <w:r>
        <w:rPr>
          <w:rStyle w:val="kursiv"/>
          <w:rFonts w:cs="Calibri"/>
          <w:i w:val="0"/>
          <w:sz w:val="18"/>
        </w:rPr>
        <w:br/>
        <w:t xml:space="preserve">(VVzAPO-S I); </w:t>
      </w:r>
      <w:r>
        <w:rPr>
          <w:rStyle w:val="kursiv"/>
          <w:rFonts w:cs="Calibri"/>
          <w:i w:val="0"/>
          <w:sz w:val="18"/>
        </w:rPr>
        <w:br/>
      </w:r>
      <w:r>
        <w:rPr>
          <w:rStyle w:val="kursiv"/>
          <w:rFonts w:cs="Calibri"/>
          <w:i w:val="0"/>
          <w:sz w:val="18"/>
        </w:rPr>
        <w:t>Ä</w:t>
      </w:r>
      <w:r>
        <w:rPr>
          <w:rStyle w:val="kursiv"/>
          <w:rFonts w:cs="Calibri"/>
          <w:i w:val="0"/>
          <w:sz w:val="18"/>
        </w:rPr>
        <w:t>nderung</w:t>
      </w:r>
    </w:p>
    <w:p w14:paraId="1F629B1C" w14:textId="77777777" w:rsidR="00227FE0" w:rsidRDefault="00227FE0">
      <w:pPr>
        <w:pStyle w:val="Ueberschriftmittigmager75PAbstandunten2P"/>
        <w:keepNext/>
        <w:widowControl/>
      </w:pPr>
      <w:r>
        <w:t xml:space="preserve"> </w:t>
      </w:r>
      <w:r>
        <w:rPr>
          <w:rStyle w:val="mager"/>
        </w:rPr>
        <w:t xml:space="preserve">RdErl. d. </w:t>
      </w:r>
      <w:r>
        <w:t>Ministeriums f</w:t>
      </w:r>
      <w:r>
        <w:t>ü</w:t>
      </w:r>
      <w:r>
        <w:t>r Schule und Weiterbildung</w:t>
      </w:r>
      <w:r>
        <w:br/>
      </w:r>
      <w:r>
        <w:rPr>
          <w:rStyle w:val="mager"/>
        </w:rPr>
        <w:t>v. 28.04.2015 - 223/226-2.02.11.03-112940/15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6E032B65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4E53327" w14:textId="77777777" w:rsidR="00227FE0" w:rsidRDefault="00227FE0">
            <w:pPr>
              <w:pStyle w:val="Normaltext"/>
              <w:widowControl/>
              <w:rPr>
                <w:rFonts w:cs="Calibri"/>
              </w:rPr>
            </w:pPr>
            <w: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7E81891" w14:textId="77777777" w:rsidR="00227FE0" w:rsidRDefault="00227FE0">
            <w:pPr>
              <w:pStyle w:val="Fliedftext"/>
              <w:rPr>
                <w:rFonts w:cs="Calibri"/>
              </w:rPr>
            </w:pPr>
            <w:r>
              <w:t>RdErl. d. Ministeriums f</w:t>
            </w:r>
            <w:r>
              <w:t>ü</w:t>
            </w:r>
            <w:r>
              <w:t>r Schule und Weiterbildung</w:t>
            </w:r>
            <w:r>
              <w:br/>
              <w:t>v. 11.06.2013 -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t xml:space="preserve"> 13-21 Nr. 1.2), zuletzt ge</w:t>
            </w:r>
            <w:r>
              <w:t>ä</w:t>
            </w:r>
            <w:r>
              <w:t>ndert durch</w:t>
            </w:r>
            <w:r>
              <w:br/>
              <w:t>RdErl. v. 24.05.2014 (ABI. NRW. S. 289)</w:t>
            </w:r>
          </w:p>
        </w:tc>
      </w:tr>
    </w:tbl>
    <w:p w14:paraId="0AA4AECA" w14:textId="77777777" w:rsidR="00227FE0" w:rsidRDefault="00227FE0">
      <w:pPr>
        <w:pStyle w:val="Ueberschriftmittigmager75PAbstandunten2P"/>
        <w:keepNext/>
        <w:widowControl/>
        <w:rPr>
          <w:rFonts w:cs="Arial"/>
        </w:rPr>
      </w:pPr>
    </w:p>
    <w:p w14:paraId="6AD240D7" w14:textId="77777777" w:rsidR="00227FE0" w:rsidRDefault="00227FE0">
      <w:pPr>
        <w:pStyle w:val="Fliedftext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F0E608F" w14:textId="77777777" w:rsidR="00227FE0" w:rsidRDefault="00227FE0">
      <w:pPr>
        <w:pStyle w:val="Fliedftext"/>
      </w:pPr>
      <w:r>
        <w:rPr>
          <w:rFonts w:cs="Calibri"/>
        </w:rPr>
        <w:t xml:space="preserve">In der VV 12.1.2 zu </w:t>
      </w:r>
      <w:r>
        <w:rPr>
          <w:rFonts w:cs="Calibri"/>
        </w:rPr>
        <w:t>§</w:t>
      </w:r>
      <w:r>
        <w:rPr>
          <w:rFonts w:cs="Calibri"/>
        </w:rPr>
        <w:t xml:space="preserve"> 12 wird Satz 2 gestrichen.</w:t>
      </w:r>
    </w:p>
    <w:p w14:paraId="059B0985" w14:textId="77777777" w:rsidR="00227FE0" w:rsidRDefault="00227FE0">
      <w:pPr>
        <w:pStyle w:val="Fliedftext"/>
        <w:rPr>
          <w:rFonts w:cs="Calibri"/>
        </w:rPr>
      </w:pPr>
    </w:p>
    <w:p w14:paraId="27C8F64E" w14:textId="77777777" w:rsidR="00227FE0" w:rsidRDefault="00227FE0">
      <w:pPr>
        <w:pStyle w:val="Fliedftext"/>
      </w:pPr>
    </w:p>
    <w:p w14:paraId="639DD0A5" w14:textId="77777777" w:rsidR="00227FE0" w:rsidRDefault="00227FE0">
      <w:pPr>
        <w:pStyle w:val="Fliedftext"/>
        <w:jc w:val="right"/>
      </w:pPr>
      <w:r>
        <w:rPr>
          <w:rFonts w:cs="Calibri"/>
        </w:rPr>
        <w:t>ABl. NRW. 05/15 S. 223</w:t>
      </w:r>
    </w:p>
    <w:p w14:paraId="385A40A1" w14:textId="77777777" w:rsidR="00227FE0" w:rsidRDefault="00227FE0">
      <w:pPr>
        <w:pStyle w:val="Fliedftext"/>
        <w:rPr>
          <w:rFonts w:cs="Calibri"/>
        </w:rPr>
      </w:pPr>
    </w:p>
    <w:p w14:paraId="796E2F89" w14:textId="77777777" w:rsidR="00227FE0" w:rsidRDefault="00227FE0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72D1" w14:textId="77777777" w:rsidR="00227FE0" w:rsidRDefault="00227FE0">
      <w:r>
        <w:separator/>
      </w:r>
    </w:p>
  </w:endnote>
  <w:endnote w:type="continuationSeparator" w:id="0">
    <w:p w14:paraId="05FCEC62" w14:textId="77777777" w:rsidR="00227FE0" w:rsidRDefault="0022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FF31" w14:textId="77777777" w:rsidR="00227FE0" w:rsidRDefault="00227FE0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0CCB9" w14:textId="77777777" w:rsidR="00227FE0" w:rsidRDefault="00227FE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35D67ED" w14:textId="77777777" w:rsidR="00227FE0" w:rsidRDefault="00227FE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787C"/>
    <w:rsid w:val="00227FE0"/>
    <w:rsid w:val="00A339FA"/>
    <w:rsid w:val="00A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3ADA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