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E8FB" w14:textId="77777777" w:rsidR="00F348CE" w:rsidRDefault="00F348CE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29A88199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5E5ED4C0" w14:textId="77777777" w:rsidR="00F348CE" w:rsidRDefault="00F348CE">
            <w:pPr>
              <w:pStyle w:val="Hinweistext"/>
            </w:pPr>
            <w:r>
              <w:rPr>
                <w:rFonts w:cs="Calibri"/>
                <w:b/>
                <w:i w:val="0"/>
              </w:rPr>
              <w:t>Neu: VVzBKAZVO</w:t>
            </w:r>
          </w:p>
          <w:p w14:paraId="7714B558" w14:textId="77777777" w:rsidR="00F348CE" w:rsidRDefault="00F348CE">
            <w:pPr>
              <w:pStyle w:val="Hinweistext"/>
            </w:pPr>
            <w:r>
              <w:rPr>
                <w:rFonts w:cs="Calibri"/>
                <w:i w:val="0"/>
                <w:w w:val="98"/>
              </w:rPr>
              <w:t>Am 12. Juli 2011 trat die ge</w:t>
            </w:r>
            <w:r>
              <w:rPr>
                <w:rFonts w:cs="Calibri"/>
                <w:i w:val="0"/>
                <w:w w:val="98"/>
              </w:rPr>
              <w:t>ä</w:t>
            </w:r>
            <w:r>
              <w:rPr>
                <w:rFonts w:cs="Calibri"/>
                <w:i w:val="0"/>
                <w:w w:val="98"/>
              </w:rPr>
              <w:t>nderte (Berufskolleganrechnungs- und -zulassungsverordnung - BKAZVO) in Kraft. Diese Verordnung bildet den Rechtsrahmen f</w:t>
            </w:r>
            <w:r>
              <w:rPr>
                <w:rFonts w:cs="Calibri"/>
                <w:i w:val="0"/>
                <w:w w:val="98"/>
              </w:rPr>
              <w:t>ü</w:t>
            </w:r>
            <w:r>
              <w:rPr>
                <w:rFonts w:cs="Calibri"/>
                <w:i w:val="0"/>
                <w:w w:val="98"/>
              </w:rPr>
              <w:t>r vollzeitschulische Berufsausbildungen mit anschlie</w:t>
            </w:r>
            <w:r>
              <w:rPr>
                <w:rFonts w:cs="Calibri"/>
                <w:i w:val="0"/>
                <w:w w:val="98"/>
              </w:rPr>
              <w:t>ß</w:t>
            </w:r>
            <w:r>
              <w:rPr>
                <w:rFonts w:cs="Calibri"/>
                <w:i w:val="0"/>
                <w:w w:val="98"/>
              </w:rPr>
              <w:t>ender Kammerpr</w:t>
            </w:r>
            <w:r>
              <w:rPr>
                <w:rFonts w:cs="Calibri"/>
                <w:i w:val="0"/>
                <w:w w:val="98"/>
              </w:rPr>
              <w:t>ü</w:t>
            </w:r>
            <w:r>
              <w:rPr>
                <w:rFonts w:cs="Calibri"/>
                <w:i w:val="0"/>
                <w:w w:val="98"/>
              </w:rPr>
              <w:t>fung. So besteht nun dauerhaft die M</w:t>
            </w:r>
            <w:r>
              <w:rPr>
                <w:rFonts w:cs="Calibri"/>
                <w:i w:val="0"/>
                <w:w w:val="98"/>
              </w:rPr>
              <w:t>ö</w:t>
            </w:r>
            <w:r>
              <w:rPr>
                <w:rFonts w:cs="Calibri"/>
                <w:i w:val="0"/>
                <w:w w:val="98"/>
              </w:rPr>
              <w:t>glichkeit, vollzeitschulische Ausbildung mit abschlie</w:t>
            </w:r>
            <w:r>
              <w:rPr>
                <w:rFonts w:cs="Calibri"/>
                <w:i w:val="0"/>
                <w:w w:val="98"/>
              </w:rPr>
              <w:t>ß</w:t>
            </w:r>
            <w:r>
              <w:rPr>
                <w:rFonts w:cs="Calibri"/>
                <w:i w:val="0"/>
                <w:w w:val="98"/>
              </w:rPr>
              <w:t>ender Kammerpr</w:t>
            </w:r>
            <w:r>
              <w:rPr>
                <w:rFonts w:cs="Calibri"/>
                <w:i w:val="0"/>
                <w:w w:val="98"/>
              </w:rPr>
              <w:t>ü</w:t>
            </w:r>
            <w:r>
              <w:rPr>
                <w:rFonts w:cs="Calibri"/>
                <w:i w:val="0"/>
                <w:w w:val="98"/>
              </w:rPr>
              <w:t>fung anzubieten und damit noch fehlende Ausbildungspl</w:t>
            </w:r>
            <w:r>
              <w:rPr>
                <w:rFonts w:cs="Calibri"/>
                <w:i w:val="0"/>
                <w:w w:val="98"/>
              </w:rPr>
              <w:t>ä</w:t>
            </w:r>
            <w:r>
              <w:rPr>
                <w:rFonts w:cs="Calibri"/>
                <w:i w:val="0"/>
                <w:w w:val="98"/>
              </w:rPr>
              <w:t>tze nach Aussch</w:t>
            </w:r>
            <w:r>
              <w:rPr>
                <w:rFonts w:cs="Calibri"/>
                <w:i w:val="0"/>
                <w:w w:val="98"/>
              </w:rPr>
              <w:t>ö</w:t>
            </w:r>
            <w:r>
              <w:rPr>
                <w:rFonts w:cs="Calibri"/>
                <w:i w:val="0"/>
                <w:w w:val="98"/>
              </w:rPr>
              <w:t>pfung aller betrieblichen Pl</w:t>
            </w:r>
            <w:r>
              <w:rPr>
                <w:rFonts w:cs="Calibri"/>
                <w:i w:val="0"/>
                <w:w w:val="98"/>
              </w:rPr>
              <w:t>ä</w:t>
            </w:r>
            <w:r>
              <w:rPr>
                <w:rFonts w:cs="Calibri"/>
                <w:i w:val="0"/>
                <w:w w:val="98"/>
              </w:rPr>
              <w:t>tze zur Verf</w:t>
            </w:r>
            <w:r>
              <w:rPr>
                <w:rFonts w:cs="Calibri"/>
                <w:i w:val="0"/>
                <w:w w:val="98"/>
              </w:rPr>
              <w:t>ü</w:t>
            </w:r>
            <w:r>
              <w:rPr>
                <w:rFonts w:cs="Calibri"/>
                <w:i w:val="0"/>
                <w:w w:val="98"/>
              </w:rPr>
              <w:t>gung zu stellen.</w:t>
            </w:r>
          </w:p>
          <w:p w14:paraId="707DEAE0" w14:textId="77777777" w:rsidR="00F348CE" w:rsidRDefault="00F348CE">
            <w:pPr>
              <w:pStyle w:val="Hinweistext"/>
            </w:pPr>
            <w:r>
              <w:rPr>
                <w:rFonts w:cs="Calibri"/>
                <w:i w:val="0"/>
                <w:w w:val="98"/>
              </w:rPr>
              <w:t>Die norminterpretierenden Verwaltungsvorschriften sollen eine landesweit einheitliche Rechtsanwendung im Sinne der konsensualen Beschl</w:t>
            </w:r>
            <w:r>
              <w:rPr>
                <w:rFonts w:cs="Calibri"/>
                <w:i w:val="0"/>
                <w:w w:val="98"/>
              </w:rPr>
              <w:t>ü</w:t>
            </w:r>
            <w:r>
              <w:rPr>
                <w:rFonts w:cs="Calibri"/>
                <w:i w:val="0"/>
                <w:w w:val="98"/>
              </w:rPr>
              <w:t>sse f</w:t>
            </w:r>
            <w:r>
              <w:rPr>
                <w:rFonts w:cs="Calibri"/>
                <w:i w:val="0"/>
                <w:w w:val="98"/>
              </w:rPr>
              <w:t>ü</w:t>
            </w:r>
            <w:r>
              <w:rPr>
                <w:rFonts w:cs="Calibri"/>
                <w:i w:val="0"/>
                <w:w w:val="98"/>
              </w:rPr>
              <w:t>r KAoA - Kein Abschluss ohne Anschluss - gew</w:t>
            </w:r>
            <w:r>
              <w:rPr>
                <w:rFonts w:cs="Calibri"/>
                <w:i w:val="0"/>
                <w:w w:val="98"/>
              </w:rPr>
              <w:t>ä</w:t>
            </w:r>
            <w:r>
              <w:rPr>
                <w:rFonts w:cs="Calibri"/>
                <w:i w:val="0"/>
                <w:w w:val="98"/>
              </w:rPr>
              <w:t>hrleisten.</w:t>
            </w:r>
          </w:p>
        </w:tc>
      </w:tr>
    </w:tbl>
    <w:p w14:paraId="4080858D" w14:textId="77777777" w:rsidR="00F348CE" w:rsidRDefault="00F348CE">
      <w:pPr>
        <w:pStyle w:val="BASS-Nr-ABl"/>
        <w:widowControl/>
        <w:rPr>
          <w:rFonts w:cs="Arial"/>
        </w:rPr>
      </w:pPr>
      <w:r>
        <w:t xml:space="preserve">Zu BASS 13-34 </w:t>
      </w:r>
    </w:p>
    <w:p w14:paraId="1D904A31" w14:textId="77777777" w:rsidR="00F348CE" w:rsidRDefault="00F348CE">
      <w:pPr>
        <w:pStyle w:val="Ueberschriftmittighf9P"/>
        <w:keepNext/>
        <w:keepLines/>
      </w:pPr>
      <w:r>
        <w:rPr>
          <w:rFonts w:cs="Calibri"/>
        </w:rPr>
        <w:t xml:space="preserve">Verwaltungsvorschriften </w:t>
      </w:r>
      <w:r>
        <w:rPr>
          <w:rFonts w:cs="Calibri"/>
        </w:rPr>
        <w:br/>
        <w:t xml:space="preserve">zur Berufskollegsanrechnungs- und </w:t>
      </w:r>
      <w:r>
        <w:rPr>
          <w:rFonts w:cs="Calibri"/>
        </w:rPr>
        <w:br/>
        <w:t xml:space="preserve">-zulassungsverordnung </w:t>
      </w:r>
      <w:r>
        <w:rPr>
          <w:rFonts w:cs="Calibri"/>
        </w:rPr>
        <w:br/>
        <w:t>(VVzBKAZVO)</w:t>
      </w:r>
    </w:p>
    <w:p w14:paraId="437AF6B8" w14:textId="77777777" w:rsidR="00F348CE" w:rsidRDefault="00F348CE">
      <w:pPr>
        <w:pStyle w:val="Ueberschriftmittigmager75P"/>
        <w:keepNext/>
        <w:widowControl/>
      </w:pPr>
      <w:r>
        <w:t xml:space="preserve"> </w:t>
      </w:r>
      <w:r>
        <w:rPr>
          <w:rStyle w:val="mager"/>
        </w:rPr>
        <w:t>RdErl. d. Ministeriums f</w:t>
      </w:r>
      <w:r>
        <w:rPr>
          <w:rStyle w:val="mager"/>
        </w:rPr>
        <w:t>ü</w:t>
      </w:r>
      <w:r>
        <w:rPr>
          <w:rStyle w:val="mager"/>
        </w:rPr>
        <w:t>r Schule und Weiterbildung</w:t>
      </w:r>
    </w:p>
    <w:p w14:paraId="5F57BE2B" w14:textId="77777777" w:rsidR="00F348CE" w:rsidRDefault="00F348CE">
      <w:pPr>
        <w:pStyle w:val="Ueberschriftmittigmager75P"/>
        <w:keepNext/>
        <w:widowControl/>
      </w:pPr>
      <w:r>
        <w:rPr>
          <w:rStyle w:val="mager"/>
        </w:rPr>
        <w:t>v. 07.04.2015 - 311-6.03.04.03-125635</w:t>
      </w:r>
    </w:p>
    <w:p w14:paraId="442762D8" w14:textId="77777777" w:rsidR="00F348CE" w:rsidRDefault="00F348CE">
      <w:pPr>
        <w:pStyle w:val="Ueberschriftmittighf75PAbstandoben2P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2</w:t>
      </w:r>
    </w:p>
    <w:p w14:paraId="3607CF89" w14:textId="77777777" w:rsidR="00F348CE" w:rsidRDefault="00F348CE">
      <w:pPr>
        <w:pStyle w:val="Ueberschriftmittigmager75P"/>
        <w:keepNext/>
        <w:widowControl/>
      </w:pPr>
      <w:r>
        <w:rPr>
          <w:rFonts w:cs="Arial"/>
        </w:rPr>
        <w:t>2.1 zu Absatz 1</w:t>
      </w:r>
    </w:p>
    <w:p w14:paraId="64B19727" w14:textId="77777777" w:rsidR="00F348CE" w:rsidRDefault="00F348CE">
      <w:pPr>
        <w:pStyle w:val="Fliedftext"/>
        <w:rPr>
          <w:rFonts w:cs="Calibri"/>
        </w:rPr>
      </w:pPr>
      <w:r>
        <w:t>F</w:t>
      </w:r>
      <w:r>
        <w:t>ö</w:t>
      </w:r>
      <w:r>
        <w:t>rderbed</w:t>
      </w:r>
      <w:r>
        <w:t>ü</w:t>
      </w:r>
      <w:r>
        <w:t>rftige Jugendliche im Sinne der Verordnung sind auch ausbildungsreife junge Menschen, bei denen Orientierungsprozess und Bewerbungen noch nicht direkt zu der Aufnahme einer dualen Ausbildung gef</w:t>
      </w:r>
      <w:r>
        <w:t>ü</w:t>
      </w:r>
      <w:r>
        <w:t>hrt haben (Marktbenachteiligte).</w:t>
      </w:r>
    </w:p>
    <w:p w14:paraId="0C00B1F3" w14:textId="77777777" w:rsidR="00F348CE" w:rsidRDefault="00F348CE">
      <w:pPr>
        <w:pStyle w:val="Ueberschriftmittigmager75PAbstandoben2P"/>
        <w:keepNext/>
        <w:widowControl/>
        <w:rPr>
          <w:rFonts w:cs="Calibri"/>
        </w:rPr>
      </w:pPr>
      <w:r>
        <w:t>2.2 zu Abs. 2</w:t>
      </w:r>
    </w:p>
    <w:p w14:paraId="11B777A5" w14:textId="77777777" w:rsidR="00F348CE" w:rsidRDefault="00F348CE">
      <w:pPr>
        <w:pStyle w:val="Fliedftext"/>
        <w:rPr>
          <w:rFonts w:cs="Calibri"/>
        </w:rPr>
      </w:pPr>
      <w:r>
        <w:t>Sch</w:t>
      </w:r>
      <w:r>
        <w:t>ü</w:t>
      </w:r>
      <w:r>
        <w:t>lerinnen und Sch</w:t>
      </w:r>
      <w:r>
        <w:t>ü</w:t>
      </w:r>
      <w:r>
        <w:t>ler vollzeitschulischer Bildungsg</w:t>
      </w:r>
      <w:r>
        <w:t>ä</w:t>
      </w:r>
      <w:r>
        <w:t>nge gem</w:t>
      </w:r>
      <w:r>
        <w:t>äß</w:t>
      </w:r>
      <w:r>
        <w:t xml:space="preserve"> </w:t>
      </w:r>
      <w:r>
        <w:t>§</w:t>
      </w:r>
      <w:r>
        <w:t xml:space="preserve"> 2 Absatz 2 k</w:t>
      </w:r>
      <w:r>
        <w:t>ö</w:t>
      </w:r>
      <w:r>
        <w:t>nnen in einer Fachklasse gemeinsam mit Sch</w:t>
      </w:r>
      <w:r>
        <w:t>ü</w:t>
      </w:r>
      <w:r>
        <w:t>lerinnen und Sch</w:t>
      </w:r>
      <w:r>
        <w:t>ü</w:t>
      </w:r>
      <w:r>
        <w:t>lern beschult werden, die einen Ausbildungsvertrag gem</w:t>
      </w:r>
      <w:r>
        <w:t>äß</w:t>
      </w:r>
      <w:r>
        <w:t xml:space="preserve"> BBiG oder HWO haben, wenn die organisatorischen M</w:t>
      </w:r>
      <w:r>
        <w:t>ö</w:t>
      </w:r>
      <w:r>
        <w:t>glichkeiten der Ausbildungs- und Praktikumsbetriebe ber</w:t>
      </w:r>
      <w:r>
        <w:t>ü</w:t>
      </w:r>
      <w:r>
        <w:t xml:space="preserve">cksichtigt sind. </w:t>
      </w:r>
    </w:p>
    <w:p w14:paraId="4675A98A" w14:textId="77777777" w:rsidR="00F348CE" w:rsidRDefault="00F348CE">
      <w:pPr>
        <w:pStyle w:val="Ueberschriftmittigmager75PAbstandoben2P"/>
        <w:keepNext/>
        <w:widowControl/>
        <w:rPr>
          <w:rFonts w:cs="Calibri"/>
        </w:rPr>
      </w:pPr>
      <w:r>
        <w:t>2.5 zu Abs. 5</w:t>
      </w:r>
    </w:p>
    <w:p w14:paraId="2AF6009B" w14:textId="77777777" w:rsidR="00F348CE" w:rsidRDefault="00F348CE">
      <w:pPr>
        <w:pStyle w:val="Haupttext123E09"/>
        <w:rPr>
          <w:rFonts w:cs="Calibri"/>
        </w:rPr>
      </w:pPr>
      <w:r>
        <w:t>2.51</w:t>
      </w:r>
      <w:r>
        <w:tab/>
        <w:t xml:space="preserve">Zur Umsetzung der Ziele im Rahmen des Landesvorhabens </w:t>
      </w:r>
      <w:r>
        <w:t>„</w:t>
      </w:r>
      <w:r>
        <w:t>Kein Abschluss ohne Anschluss</w:t>
      </w:r>
      <w:r>
        <w:t>“</w:t>
      </w:r>
      <w:r>
        <w:t xml:space="preserve"> k</w:t>
      </w:r>
      <w:r>
        <w:t>ö</w:t>
      </w:r>
      <w:r>
        <w:t>nnen f</w:t>
      </w:r>
      <w:r>
        <w:t>ö</w:t>
      </w:r>
      <w:r>
        <w:t>rderbed</w:t>
      </w:r>
      <w:r>
        <w:t>ü</w:t>
      </w:r>
      <w:r>
        <w:t>rftige Jugendliche ohne Wartezeit aufgenommen werden, wenn der Bedarf im Rahmen der kommunalen Koordinierung festgestellt und durch den regionalen Konsens best</w:t>
      </w:r>
      <w:r>
        <w:t>ä</w:t>
      </w:r>
      <w:r>
        <w:t>tigt ist.</w:t>
      </w:r>
    </w:p>
    <w:p w14:paraId="3A81FC3F" w14:textId="77777777" w:rsidR="00F348CE" w:rsidRDefault="00F348CE">
      <w:pPr>
        <w:pStyle w:val="Haupttext123E09"/>
        <w:rPr>
          <w:rFonts w:cs="Calibri"/>
        </w:rPr>
      </w:pPr>
      <w:r>
        <w:t>2.52</w:t>
      </w:r>
      <w:r>
        <w:tab/>
        <w:t xml:space="preserve">Der regionale Konsens ist auch durch den Auszug eines entsprechenden Protokolls nachgewiesen, wenn daraus hervorgeht, dass Vertreter oder Vertreterinnen aller am regionalen Konsens im Sinne des </w:t>
      </w:r>
      <w:r>
        <w:t>§</w:t>
      </w:r>
      <w:r>
        <w:t xml:space="preserve"> 2 Absatz 5 und 6 zu Beteiligenden anwesend waren und der Einrichtung des Bildungsangebotes zugestimmt haben.</w:t>
      </w:r>
    </w:p>
    <w:p w14:paraId="27B6D0BC" w14:textId="77777777" w:rsidR="00F348CE" w:rsidRDefault="00F348CE">
      <w:pPr>
        <w:pStyle w:val="Fliedftext"/>
        <w:rPr>
          <w:rFonts w:cs="Calibri"/>
        </w:rPr>
      </w:pPr>
      <w:r>
        <w:t xml:space="preserve">Die </w:t>
      </w:r>
      <w:r>
        <w:t>Ä</w:t>
      </w:r>
      <w:r>
        <w:t>nderungen treten mit Wirkung vom 01.08.2015 in Kraft.</w:t>
      </w:r>
    </w:p>
    <w:p w14:paraId="2B727997" w14:textId="77777777" w:rsidR="00F348CE" w:rsidRDefault="00F348CE">
      <w:pPr>
        <w:pStyle w:val="Fliedftext"/>
      </w:pPr>
    </w:p>
    <w:p w14:paraId="61AF5FA8" w14:textId="77777777" w:rsidR="00F348CE" w:rsidRDefault="00F348CE">
      <w:pPr>
        <w:pStyle w:val="Fliedftext"/>
        <w:rPr>
          <w:rFonts w:cs="Calibri"/>
        </w:rPr>
      </w:pPr>
    </w:p>
    <w:p w14:paraId="1FF5AD04" w14:textId="77777777" w:rsidR="00F348CE" w:rsidRDefault="00F348CE">
      <w:pPr>
        <w:pStyle w:val="Fliedftext"/>
        <w:jc w:val="right"/>
        <w:rPr>
          <w:rFonts w:cs="Calibri"/>
        </w:rPr>
      </w:pPr>
      <w:r>
        <w:t>ABl. NRW. 05/15 S. 223</w:t>
      </w:r>
    </w:p>
    <w:p w14:paraId="2EFB2508" w14:textId="77777777" w:rsidR="00F348CE" w:rsidRDefault="00F348CE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AD4BA" w14:textId="77777777" w:rsidR="00F348CE" w:rsidRDefault="00F348CE">
      <w:r>
        <w:separator/>
      </w:r>
    </w:p>
  </w:endnote>
  <w:endnote w:type="continuationSeparator" w:id="0">
    <w:p w14:paraId="0E68C3CF" w14:textId="77777777" w:rsidR="00F348CE" w:rsidRDefault="00F3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0476" w14:textId="77777777" w:rsidR="00F348CE" w:rsidRDefault="00F348CE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B140D" w14:textId="77777777" w:rsidR="00F348CE" w:rsidRDefault="00F348C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CD9CF85" w14:textId="77777777" w:rsidR="00F348CE" w:rsidRDefault="00F348C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57F4"/>
    <w:rsid w:val="008357F4"/>
    <w:rsid w:val="00A339FA"/>
    <w:rsid w:val="00F3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149A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