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0939" w14:textId="77777777" w:rsidR="00847D4D" w:rsidRDefault="00847D4D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49902D3F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6C659576" w14:textId="77777777" w:rsidR="00847D4D" w:rsidRDefault="00847D4D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Sch</w:t>
            </w:r>
            <w:r>
              <w:rPr>
                <w:b/>
                <w:i w:val="0"/>
              </w:rPr>
              <w:t>ü</w:t>
            </w:r>
            <w:r>
              <w:rPr>
                <w:b/>
                <w:i w:val="0"/>
              </w:rPr>
              <w:t>lerzeitung</w:t>
            </w:r>
          </w:p>
          <w:p w14:paraId="1023D432" w14:textId="77777777" w:rsidR="00847D4D" w:rsidRDefault="00847D4D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Sch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lerzeitungsredaktionen publizieren Sch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 xml:space="preserve">lerzeitungen vermehrt als Online-Versionen. Hierbei sind die Regelungen des Telemediengesetzes und Rundfunkstaatsvertrages zu beachten, die im Einzelfall andere Voraussetzungen beinhalten als das bei Print-Ausgaben zu beachtende Landespressegesetz. Auf diese Rechtsquelle soll durch die 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nderung des Erlasses verwiesen werden.</w:t>
            </w:r>
          </w:p>
        </w:tc>
      </w:tr>
    </w:tbl>
    <w:p w14:paraId="3B24B4BC" w14:textId="77777777" w:rsidR="00847D4D" w:rsidRDefault="00847D4D">
      <w:pPr>
        <w:pStyle w:val="BASS-Nr-ABl"/>
        <w:widowControl/>
        <w:rPr>
          <w:rFonts w:cs="Arial"/>
        </w:rPr>
      </w:pPr>
      <w:r>
        <w:t>Zu BASS 17-52 Nr. 1</w:t>
      </w:r>
    </w:p>
    <w:p w14:paraId="0A366AE4" w14:textId="77777777" w:rsidR="00847D4D" w:rsidRDefault="00847D4D">
      <w:pPr>
        <w:pStyle w:val="Bass-dcber"/>
        <w:widowControl/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 xml:space="preserve">lerzeitung;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64AF5117" w14:textId="77777777" w:rsidR="00847D4D" w:rsidRDefault="00847D4D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34C6DC43" w14:textId="77777777" w:rsidR="00847D4D" w:rsidRDefault="00847D4D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23.03.2015 - 223-2.02.02.02-115281/15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22768879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BFCC850" w14:textId="77777777" w:rsidR="00847D4D" w:rsidRDefault="00847D4D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B9D73F6" w14:textId="77777777" w:rsidR="00847D4D" w:rsidRDefault="00847D4D">
            <w:pPr>
              <w:pStyle w:val="Fliedftext"/>
            </w:pPr>
            <w:r>
              <w:rPr>
                <w:rFonts w:cs="Arial"/>
              </w:rPr>
              <w:t>RdErl. d. Kultusministeriums v. 20.08.1981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17-52 Nr. 1)</w:t>
            </w:r>
          </w:p>
        </w:tc>
      </w:tr>
    </w:tbl>
    <w:p w14:paraId="385E5735" w14:textId="77777777" w:rsidR="00847D4D" w:rsidRDefault="00847D4D">
      <w:pPr>
        <w:pStyle w:val="Fliedftext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6447083" w14:textId="77777777" w:rsidR="00847D4D" w:rsidRDefault="00847D4D">
      <w:pPr>
        <w:pStyle w:val="Fliedftext1EinzugabcE05"/>
        <w:rPr>
          <w:rFonts w:cs="Calibri"/>
        </w:rPr>
      </w:pPr>
      <w:r>
        <w:t>1.</w:t>
      </w:r>
      <w:r>
        <w:tab/>
        <w:t>Nach der Nummer 5. wird folgende Nummer 6. eingef</w:t>
      </w:r>
      <w:r>
        <w:t>ü</w:t>
      </w:r>
      <w:r>
        <w:t>gt:</w:t>
      </w:r>
    </w:p>
    <w:p w14:paraId="5A9D066A" w14:textId="77777777" w:rsidR="00847D4D" w:rsidRDefault="00847D4D">
      <w:pPr>
        <w:pStyle w:val="Fliedftext1EinzugabcE05"/>
        <w:rPr>
          <w:rFonts w:cs="Calibri"/>
        </w:rPr>
      </w:pPr>
      <w:r>
        <w:tab/>
      </w:r>
      <w:r>
        <w:t>„</w:t>
      </w:r>
      <w:r>
        <w:t>Wird eine Sch</w:t>
      </w:r>
      <w:r>
        <w:t>ü</w:t>
      </w:r>
      <w:r>
        <w:t>lerzeitung als elektronische Ausgabe (Online-Sch</w:t>
      </w:r>
      <w:r>
        <w:t>ü</w:t>
      </w:r>
      <w:r>
        <w:t>lerzeitung) publiziert, sind die Regelungen des Rundfunkstaatsvertrages und des Telemediengesetzes zu beachten. Insbesondere darf gem</w:t>
      </w:r>
      <w:r>
        <w:t>äß</w:t>
      </w:r>
      <w:r>
        <w:t xml:space="preserve"> </w:t>
      </w:r>
      <w:r>
        <w:t>§</w:t>
      </w:r>
      <w:r>
        <w:t xml:space="preserve"> 55 Absatz 2 Rundfunkstaatsvertrag als Verantwortlicher nur eine vollgesch</w:t>
      </w:r>
      <w:r>
        <w:t>ä</w:t>
      </w:r>
      <w:r>
        <w:t>ftsf</w:t>
      </w:r>
      <w:r>
        <w:t>ä</w:t>
      </w:r>
      <w:r>
        <w:t>hige Person benannt werden.</w:t>
      </w:r>
      <w:r>
        <w:t>“</w:t>
      </w:r>
    </w:p>
    <w:p w14:paraId="550BEC85" w14:textId="77777777" w:rsidR="00847D4D" w:rsidRDefault="00847D4D">
      <w:pPr>
        <w:pStyle w:val="Fliedftext1EinzugabcE05"/>
        <w:rPr>
          <w:rFonts w:cs="Calibri"/>
        </w:rPr>
      </w:pPr>
      <w:r>
        <w:t>2.</w:t>
      </w:r>
      <w:r>
        <w:tab/>
        <w:t>Aus den bisherigen Nummern 6. bis 11. werden die Nummern 7. bis 12.</w:t>
      </w:r>
    </w:p>
    <w:p w14:paraId="457D8641" w14:textId="77777777" w:rsidR="00847D4D" w:rsidRDefault="00847D4D">
      <w:pPr>
        <w:pStyle w:val="Fliedftext"/>
        <w:rPr>
          <w:rFonts w:cs="Arial"/>
        </w:rPr>
      </w:pPr>
    </w:p>
    <w:p w14:paraId="7B944094" w14:textId="77777777" w:rsidR="00847D4D" w:rsidRDefault="00847D4D">
      <w:pPr>
        <w:pStyle w:val="Fliedftext"/>
      </w:pPr>
    </w:p>
    <w:p w14:paraId="017E6D39" w14:textId="77777777" w:rsidR="00847D4D" w:rsidRDefault="00847D4D">
      <w:pPr>
        <w:pStyle w:val="Fliedftext"/>
        <w:jc w:val="right"/>
      </w:pPr>
      <w:r>
        <w:rPr>
          <w:rFonts w:cs="Arial"/>
        </w:rPr>
        <w:t>ABl. NRW. 04/15 S. 177</w:t>
      </w:r>
    </w:p>
    <w:p w14:paraId="6A30D622" w14:textId="77777777" w:rsidR="00847D4D" w:rsidRDefault="00847D4D">
      <w:pPr>
        <w:pStyle w:val="Fliedftext"/>
        <w:rPr>
          <w:rFonts w:cs="Arial"/>
        </w:rPr>
      </w:pPr>
    </w:p>
    <w:p w14:paraId="6E93B98E" w14:textId="77777777" w:rsidR="00847D4D" w:rsidRDefault="00847D4D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B0CE" w14:textId="77777777" w:rsidR="00847D4D" w:rsidRDefault="00847D4D">
      <w:r>
        <w:separator/>
      </w:r>
    </w:p>
  </w:endnote>
  <w:endnote w:type="continuationSeparator" w:id="0">
    <w:p w14:paraId="149B27F2" w14:textId="77777777" w:rsidR="00847D4D" w:rsidRDefault="0084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3CC0" w14:textId="77777777" w:rsidR="00847D4D" w:rsidRDefault="00847D4D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90E4" w14:textId="77777777" w:rsidR="00847D4D" w:rsidRDefault="00847D4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E8FF600" w14:textId="77777777" w:rsidR="00847D4D" w:rsidRDefault="00847D4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43A3"/>
    <w:rsid w:val="005C43A3"/>
    <w:rsid w:val="00847D4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DF89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