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AEA9" w14:textId="77777777" w:rsidR="00D9711E" w:rsidRDefault="00D9711E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23A7FACE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50016E53" w14:textId="77777777" w:rsidR="00D9711E" w:rsidRDefault="00D9711E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  <w:w w:val="98"/>
              </w:rPr>
              <w:t>Fort- und Weiterbildung: Unterrichtsentwicklung in den F</w:t>
            </w:r>
            <w:r>
              <w:rPr>
                <w:b/>
                <w:i w:val="0"/>
                <w:w w:val="98"/>
              </w:rPr>
              <w:t>ä</w:t>
            </w:r>
            <w:r>
              <w:rPr>
                <w:b/>
                <w:i w:val="0"/>
                <w:w w:val="98"/>
              </w:rPr>
              <w:t>chern</w:t>
            </w:r>
          </w:p>
          <w:p w14:paraId="61F23354" w14:textId="77777777" w:rsidR="00D9711E" w:rsidRDefault="00D9711E">
            <w:pPr>
              <w:pStyle w:val="Hinweistext"/>
              <w:rPr>
                <w:rFonts w:cs="Arial"/>
              </w:rPr>
            </w:pPr>
            <w:r>
              <w:rPr>
                <w:i w:val="0"/>
                <w:w w:val="98"/>
              </w:rPr>
              <w:t xml:space="preserve">Die Fortbildung </w:t>
            </w:r>
            <w:r>
              <w:rPr>
                <w:i w:val="0"/>
                <w:w w:val="98"/>
              </w:rPr>
              <w:t>„</w:t>
            </w:r>
            <w:r>
              <w:rPr>
                <w:i w:val="0"/>
                <w:w w:val="98"/>
              </w:rPr>
              <w:t>Standard- und kompetenzorientierte Unterrichtsentwicklung in den F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chern</w:t>
            </w:r>
            <w:r>
              <w:rPr>
                <w:i w:val="0"/>
                <w:w w:val="98"/>
              </w:rPr>
              <w:t>“</w:t>
            </w:r>
            <w:r>
              <w:rPr>
                <w:i w:val="0"/>
                <w:w w:val="98"/>
              </w:rPr>
              <w:t xml:space="preserve"> gilt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 Lehrkr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fte an Gesamtschulen, Gemeinschaftsschulen und Sekundarschulen befristet bis zum 31.07.2016 und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 Lehrkr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fte aller Schulformen unbefristet.</w:t>
            </w:r>
          </w:p>
        </w:tc>
      </w:tr>
    </w:tbl>
    <w:p w14:paraId="7E4D69C7" w14:textId="77777777" w:rsidR="00D9711E" w:rsidRDefault="00D9711E">
      <w:pPr>
        <w:pStyle w:val="BASS-Nr-ABl"/>
        <w:widowControl/>
        <w:rPr>
          <w:rFonts w:cs="Arial"/>
        </w:rPr>
      </w:pPr>
      <w:r>
        <w:t>Zu BASS 20-22 Nr. 8</w:t>
      </w:r>
    </w:p>
    <w:p w14:paraId="7ADFF94A" w14:textId="77777777" w:rsidR="00D9711E" w:rsidRDefault="00D9711E">
      <w:pPr>
        <w:pStyle w:val="Bass-dcber"/>
        <w:widowControl/>
      </w:pPr>
      <w:r>
        <w:rPr>
          <w:rFonts w:cs="Calibri"/>
        </w:rPr>
        <w:t>Fort- und Weiterbildung;</w:t>
      </w:r>
      <w:r>
        <w:rPr>
          <w:rFonts w:cs="Calibri"/>
        </w:rPr>
        <w:br/>
        <w:t>Strukturen und Inhalte der Fort- und Weiterbildung f</w:t>
      </w:r>
      <w:r>
        <w:rPr>
          <w:rFonts w:cs="Calibri"/>
        </w:rPr>
        <w:t>ü</w:t>
      </w:r>
      <w:r>
        <w:rPr>
          <w:rFonts w:cs="Calibri"/>
        </w:rPr>
        <w:t>r</w:t>
      </w:r>
      <w:r>
        <w:rPr>
          <w:rFonts w:cs="Calibri"/>
        </w:rPr>
        <w:br/>
        <w:t>das Schulpersonal (</w:t>
      </w:r>
      <w:r>
        <w:rPr>
          <w:rFonts w:cs="Calibri"/>
        </w:rPr>
        <w:t>§§</w:t>
      </w:r>
      <w:r>
        <w:rPr>
          <w:rFonts w:cs="Calibri"/>
        </w:rPr>
        <w:t xml:space="preserve"> 57 - 60 SchulG); </w:t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7D6B91C7" w14:textId="77777777" w:rsidR="00D9711E" w:rsidRDefault="00D9711E">
      <w:pPr>
        <w:pStyle w:val="Zwischenfcber01"/>
        <w:keepNext/>
        <w:widowControl/>
        <w:rPr>
          <w:rFonts w:cs="Calibri"/>
        </w:rPr>
      </w:pPr>
      <w:r>
        <w:rPr>
          <w:rFonts w:cs="Calibri"/>
        </w:rPr>
        <w:t xml:space="preserve"> </w:t>
      </w: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</w:p>
    <w:p w14:paraId="22C46FEA" w14:textId="77777777" w:rsidR="00D9711E" w:rsidRDefault="00D9711E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v. 27.03.2015 - 412-6.07.01-109117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519130CC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50617C8" w14:textId="77777777" w:rsidR="00D9711E" w:rsidRDefault="00D9711E">
            <w:pPr>
              <w:pStyle w:val="Fliedftext"/>
            </w:pPr>
            <w:r>
              <w:rPr>
                <w:rFonts w:cs="Arial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5CB4134" w14:textId="77777777" w:rsidR="00D9711E" w:rsidRDefault="00D9711E">
            <w:pPr>
              <w:pStyle w:val="Fliedftext"/>
            </w:pPr>
            <w:r>
              <w:rPr>
                <w:rFonts w:cs="Arial"/>
              </w:rPr>
              <w:t>RdErl. d. Ministeriums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</w:t>
            </w:r>
            <w:r>
              <w:rPr>
                <w:rFonts w:cs="Arial"/>
              </w:rPr>
              <w:br/>
              <w:t>v. 06.04.2014 -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rPr>
                <w:rFonts w:cs="Arial"/>
              </w:rPr>
              <w:t xml:space="preserve"> 20-22 Nr. 8), zuletzt ge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ndert durch</w:t>
            </w:r>
            <w:r>
              <w:rPr>
                <w:rFonts w:cs="Arial"/>
              </w:rPr>
              <w:br/>
              <w:t>RdErl. v. 16.10.2014 (ABI. NRW. S. 550), RdErl. 16.03.2015 (ABl. NRW. 4/15) und RdErl. v.19.03.2015 (ABl. NRW. 4/15)</w:t>
            </w:r>
          </w:p>
        </w:tc>
      </w:tr>
    </w:tbl>
    <w:p w14:paraId="4A09D1D5" w14:textId="77777777" w:rsidR="00D9711E" w:rsidRDefault="00D9711E">
      <w:pPr>
        <w:pStyle w:val="Fliedftext"/>
      </w:pPr>
      <w:r>
        <w:rPr>
          <w:rFonts w:cs="Arial"/>
        </w:rPr>
        <w:t>Die Anlage 4 Teil 1 wird um folgende Fortbildungsma</w:t>
      </w:r>
      <w:r>
        <w:rPr>
          <w:rFonts w:cs="Arial"/>
        </w:rPr>
        <w:t>ß</w:t>
      </w:r>
      <w:r>
        <w:rPr>
          <w:rFonts w:cs="Arial"/>
        </w:rPr>
        <w:t>nahme erg</w:t>
      </w:r>
      <w:r>
        <w:rPr>
          <w:rFonts w:cs="Arial"/>
        </w:rPr>
        <w:t>ä</w:t>
      </w:r>
      <w:r>
        <w:rPr>
          <w:rFonts w:cs="Arial"/>
        </w:rPr>
        <w:t>nzt:</w:t>
      </w:r>
    </w:p>
    <w:p w14:paraId="75C3BC68" w14:textId="77777777" w:rsidR="00D9711E" w:rsidRDefault="00D9711E">
      <w:pPr>
        <w:pStyle w:val="Zwischenfcber01"/>
        <w:keepNext/>
        <w:widowControl/>
        <w:rPr>
          <w:rFonts w:cs="Calibri"/>
        </w:rPr>
      </w:pPr>
      <w:r>
        <w:t>„</w:t>
      </w:r>
      <w:r>
        <w:t>Standard- und kompetenzorientierte Unterrichtsentwicklung</w:t>
      </w:r>
      <w:r>
        <w:br/>
        <w:t>in den F</w:t>
      </w:r>
      <w:r>
        <w:t>ä</w:t>
      </w:r>
      <w:r>
        <w:t>chern</w:t>
      </w:r>
    </w:p>
    <w:p w14:paraId="711FCE6D" w14:textId="77777777" w:rsidR="00D9711E" w:rsidRDefault="00D9711E">
      <w:pPr>
        <w:pStyle w:val="Fliedftext"/>
      </w:pPr>
      <w:r>
        <w:rPr>
          <w:rFonts w:cs="Arial"/>
        </w:rPr>
        <w:t>Die Umsetzung der curricularen Vorgaben in schulinterne Lehrpl</w:t>
      </w:r>
      <w:r>
        <w:rPr>
          <w:rFonts w:cs="Arial"/>
        </w:rPr>
        <w:t>ä</w:t>
      </w:r>
      <w:r>
        <w:rPr>
          <w:rFonts w:cs="Arial"/>
        </w:rPr>
        <w:t>ne/didaktische Jahresplanung und die Verankerung der Kompetenzorientierung im Unterricht durch die didaktisch-methodische Gestaltung der Lernprozesse ist Aufgabe der eigenverantwortlichen Schule. Dabei kommt der Schulleitung eine besondere Steuerungsverantwortung zu.</w:t>
      </w:r>
    </w:p>
    <w:p w14:paraId="6C3F141F" w14:textId="77777777" w:rsidR="00D9711E" w:rsidRDefault="00D9711E">
      <w:pPr>
        <w:pStyle w:val="Fliedftext"/>
      </w:pPr>
      <w:r>
        <w:rPr>
          <w:rFonts w:cs="Arial"/>
        </w:rPr>
        <w:t xml:space="preserve">Fortbildungen zur Unterrichtsentwicklung zielen ab auf die fachliche und </w:t>
      </w:r>
      <w:r>
        <w:rPr>
          <w:rFonts w:cs="Arial"/>
        </w:rPr>
        <w:t>ü</w:t>
      </w:r>
      <w:r>
        <w:rPr>
          <w:rFonts w:cs="Arial"/>
        </w:rPr>
        <w:t>berfachliche Kompetenzentwicklung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auf der Ebene der Handlungskompetenz in den Dimensionen: Sachkompetenz, Methodenkompetenz, Urteilskompetenz, Selbstkompetenz und Sozialkompetenz. </w:t>
      </w:r>
    </w:p>
    <w:p w14:paraId="4AF3D216" w14:textId="77777777" w:rsidR="00D9711E" w:rsidRDefault="00D9711E">
      <w:pPr>
        <w:pStyle w:val="Fliedftext"/>
      </w:pPr>
      <w:r>
        <w:rPr>
          <w:rFonts w:cs="Arial"/>
        </w:rPr>
        <w:t>Ziel der Fortbildungsmodule ist die Erweiterung der Handlungskompetenzen der Lehrkr</w:t>
      </w:r>
      <w:r>
        <w:rPr>
          <w:rFonts w:cs="Arial"/>
        </w:rPr>
        <w:t>ä</w:t>
      </w:r>
      <w:r>
        <w:rPr>
          <w:rFonts w:cs="Arial"/>
        </w:rPr>
        <w:t>fte zur standard- und kompetenzorientierten Unterrichtsentwicklung, auch unter Ber</w:t>
      </w:r>
      <w:r>
        <w:rPr>
          <w:rFonts w:cs="Arial"/>
        </w:rPr>
        <w:t>ü</w:t>
      </w:r>
      <w:r>
        <w:rPr>
          <w:rFonts w:cs="Arial"/>
        </w:rPr>
        <w:t>cksichtigung von Aspekten geschlechtersensibler Bildung, sprachsensiblen Unterrichts sowie - im Bedarfsfall - unter Ber</w:t>
      </w:r>
      <w:r>
        <w:rPr>
          <w:rFonts w:cs="Arial"/>
        </w:rPr>
        <w:t>ü</w:t>
      </w:r>
      <w:r>
        <w:rPr>
          <w:rFonts w:cs="Arial"/>
        </w:rPr>
        <w:t>cksichtigung von Fragestellungen und Herausforderungen des Gemeinsamen Lernens.</w:t>
      </w:r>
    </w:p>
    <w:p w14:paraId="06CF7455" w14:textId="77777777" w:rsidR="00D9711E" w:rsidRDefault="00D9711E">
      <w:pPr>
        <w:pStyle w:val="Fliedftext"/>
      </w:pPr>
      <w:r>
        <w:rPr>
          <w:rFonts w:cs="Arial"/>
        </w:rPr>
        <w:t>Die angebotenen Fortbildungen sollen Kollegien, Fachkonferenzen oder andere Teilkollegien der Schulformen bei dieser Aufgabe unterst</w:t>
      </w:r>
      <w:r>
        <w:rPr>
          <w:rFonts w:cs="Arial"/>
        </w:rPr>
        <w:t>ü</w:t>
      </w:r>
      <w:r>
        <w:rPr>
          <w:rFonts w:cs="Arial"/>
        </w:rPr>
        <w:t>tzen, um so das professionelle Handeln der Lehrerinnen /Lehrer im Unterricht weiter zu entwickeln.</w:t>
      </w:r>
    </w:p>
    <w:p w14:paraId="5FAE884A" w14:textId="77777777" w:rsidR="00D9711E" w:rsidRDefault="00D9711E">
      <w:pPr>
        <w:pStyle w:val="Fliedftext"/>
      </w:pPr>
      <w:r>
        <w:rPr>
          <w:rFonts w:cs="Arial"/>
        </w:rPr>
        <w:t xml:space="preserve">Die Bausteine der Module der Fortbildung sind einzeln buchbar und bestehen aus fachbezogenen Theorie-Bausteinen, praktischen Trainingseinheiten, Reflexionen </w:t>
      </w:r>
      <w:r>
        <w:rPr>
          <w:rFonts w:cs="Arial"/>
        </w:rPr>
        <w:t>ü</w:t>
      </w:r>
      <w:r>
        <w:rPr>
          <w:rFonts w:cs="Arial"/>
        </w:rPr>
        <w:t xml:space="preserve">ber die Weiterentwicklung des Fachunterrichts und Anleitungen zum professionellen Feedback im Kollegium. </w:t>
      </w:r>
    </w:p>
    <w:p w14:paraId="45AF6D8D" w14:textId="77777777" w:rsidR="00D9711E" w:rsidRDefault="00D9711E">
      <w:pPr>
        <w:pStyle w:val="Fliedftext"/>
      </w:pPr>
      <w:r>
        <w:rPr>
          <w:rFonts w:cs="Arial"/>
        </w:rPr>
        <w:t>Art und Umfang des Unterst</w:t>
      </w:r>
      <w:r>
        <w:rPr>
          <w:rFonts w:cs="Arial"/>
        </w:rPr>
        <w:t>ü</w:t>
      </w:r>
      <w:r>
        <w:rPr>
          <w:rFonts w:cs="Arial"/>
        </w:rPr>
        <w:t>tzungsangebots kl</w:t>
      </w:r>
      <w:r>
        <w:rPr>
          <w:rFonts w:cs="Arial"/>
        </w:rPr>
        <w:t>ä</w:t>
      </w:r>
      <w:r>
        <w:rPr>
          <w:rFonts w:cs="Arial"/>
        </w:rPr>
        <w:t>ren Moderatorinnen und Moderatoren der Kompetenzteams auf Anfrage in einem Beratungsgespr</w:t>
      </w:r>
      <w:r>
        <w:rPr>
          <w:rFonts w:cs="Arial"/>
        </w:rPr>
        <w:t>ä</w:t>
      </w:r>
      <w:r>
        <w:rPr>
          <w:rFonts w:cs="Arial"/>
        </w:rPr>
        <w:t>ch mit Kollegien, Fachkonferenzen oder andere Teilkollegien der Schulformen vorab.</w:t>
      </w:r>
    </w:p>
    <w:p w14:paraId="760A9EEC" w14:textId="77777777" w:rsidR="00D9711E" w:rsidRDefault="00D9711E">
      <w:pPr>
        <w:pStyle w:val="Fliedftext"/>
      </w:pPr>
      <w:r>
        <w:rPr>
          <w:rFonts w:cs="Arial"/>
        </w:rPr>
        <w:t>Die Moderatorinnen und Moderatoren sollen zuk</w:t>
      </w:r>
      <w:r>
        <w:rPr>
          <w:rFonts w:cs="Arial"/>
        </w:rPr>
        <w:t>ü</w:t>
      </w:r>
      <w:r>
        <w:rPr>
          <w:rFonts w:cs="Arial"/>
        </w:rPr>
        <w:t>nftig auf der Basis eines landesweit abgestimmten Qualifizierungskonzepts qualifiziert werden. Dieses orientiert sich inhaltlich an den nachfolgend genannten Modulen und wird den Personalvertretungen rechtzeitig zur Mitbestimmung vorgelegt.</w:t>
      </w:r>
    </w:p>
    <w:p w14:paraId="107FC8BC" w14:textId="77777777" w:rsidR="00D9711E" w:rsidRDefault="00D9711E">
      <w:pPr>
        <w:pStyle w:val="Fliedftext"/>
      </w:pPr>
      <w:r>
        <w:rPr>
          <w:rFonts w:cs="Arial"/>
        </w:rPr>
        <w:t>Die Qualit</w:t>
      </w:r>
      <w:r>
        <w:rPr>
          <w:rFonts w:cs="Arial"/>
        </w:rPr>
        <w:t>ä</w:t>
      </w:r>
      <w:r>
        <w:rPr>
          <w:rFonts w:cs="Arial"/>
        </w:rPr>
        <w:t>tssicherung und Qualit</w:t>
      </w:r>
      <w:r>
        <w:rPr>
          <w:rFonts w:cs="Arial"/>
        </w:rPr>
        <w:t>ä</w:t>
      </w:r>
      <w:r>
        <w:rPr>
          <w:rFonts w:cs="Arial"/>
        </w:rPr>
        <w:t>tsentwicklung des Unterst</w:t>
      </w:r>
      <w:r>
        <w:rPr>
          <w:rFonts w:cs="Arial"/>
        </w:rPr>
        <w:t>ü</w:t>
      </w:r>
      <w:r>
        <w:rPr>
          <w:rFonts w:cs="Arial"/>
        </w:rPr>
        <w:t>tzungsangebotes erfolgt auf der Basis der f</w:t>
      </w:r>
      <w:r>
        <w:rPr>
          <w:rFonts w:cs="Arial"/>
        </w:rPr>
        <w:t>ü</w:t>
      </w:r>
      <w:r>
        <w:rPr>
          <w:rFonts w:cs="Arial"/>
        </w:rPr>
        <w:t>r die Schulform und F</w:t>
      </w:r>
      <w:r>
        <w:rPr>
          <w:rFonts w:cs="Arial"/>
        </w:rPr>
        <w:t>ä</w:t>
      </w:r>
      <w:r>
        <w:rPr>
          <w:rFonts w:cs="Arial"/>
        </w:rPr>
        <w:t>cher ausgewiesenen Standards in NRW.</w:t>
      </w:r>
    </w:p>
    <w:p w14:paraId="114497A9" w14:textId="77777777" w:rsidR="00D9711E" w:rsidRDefault="00D9711E">
      <w:pPr>
        <w:pStyle w:val="Fliedftext"/>
      </w:pPr>
      <w:r>
        <w:rPr>
          <w:rStyle w:val="hf"/>
          <w:sz w:val="15"/>
        </w:rPr>
        <w:t>Modul 1</w:t>
      </w:r>
      <w:r>
        <w:rPr>
          <w:rStyle w:val="hf"/>
          <w:sz w:val="15"/>
        </w:rPr>
        <w:br/>
        <w:t>Standard- und kompetenzorientierte Lehrpl</w:t>
      </w:r>
      <w:r>
        <w:rPr>
          <w:rStyle w:val="hf"/>
          <w:sz w:val="15"/>
        </w:rPr>
        <w:t>ä</w:t>
      </w:r>
      <w:r>
        <w:rPr>
          <w:rStyle w:val="hf"/>
          <w:sz w:val="15"/>
        </w:rPr>
        <w:t>ne in den F</w:t>
      </w:r>
      <w:r>
        <w:rPr>
          <w:rStyle w:val="hf"/>
          <w:sz w:val="15"/>
        </w:rPr>
        <w:t>ä</w:t>
      </w:r>
      <w:r>
        <w:rPr>
          <w:rStyle w:val="hf"/>
          <w:sz w:val="15"/>
        </w:rPr>
        <w:t>chern - Weiterentwicklung schulinterner Curricula</w:t>
      </w:r>
    </w:p>
    <w:p w14:paraId="0F7AED30" w14:textId="77777777" w:rsidR="00D9711E" w:rsidRDefault="00D9711E">
      <w:pPr>
        <w:pStyle w:val="Fliedftext"/>
        <w:tabs>
          <w:tab w:val="left" w:pos="283"/>
        </w:tabs>
        <w:ind w:left="284" w:hanging="284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Fachliche und fachdidaktische Entwicklungen kennen, beurteilen und die Ergebnisse anwenden</w:t>
      </w:r>
    </w:p>
    <w:p w14:paraId="79EA0627" w14:textId="77777777" w:rsidR="00D9711E" w:rsidRDefault="00D9711E">
      <w:pPr>
        <w:pStyle w:val="Fliedftext"/>
        <w:tabs>
          <w:tab w:val="left" w:pos="283"/>
        </w:tabs>
        <w:ind w:left="284" w:hanging="284"/>
      </w:pPr>
      <w:r>
        <w:t>-</w:t>
      </w:r>
      <w:r>
        <w:tab/>
      </w:r>
      <w:r>
        <w:rPr>
          <w:rFonts w:cs="Arial"/>
        </w:rPr>
        <w:t>Kompetenzorientierte schulinterne Curricula/didaktische Jahresplanung weiterentwickeln und zwischen F</w:t>
      </w:r>
      <w:r>
        <w:rPr>
          <w:rFonts w:cs="Arial"/>
        </w:rPr>
        <w:t>ä</w:t>
      </w:r>
      <w:r>
        <w:rPr>
          <w:rFonts w:cs="Arial"/>
        </w:rPr>
        <w:t>chern abgleichen, auch unter Ber</w:t>
      </w:r>
      <w:r>
        <w:rPr>
          <w:rFonts w:cs="Arial"/>
        </w:rPr>
        <w:t>ü</w:t>
      </w:r>
      <w:r>
        <w:rPr>
          <w:rFonts w:cs="Arial"/>
        </w:rPr>
        <w:t>cksichtigung von Lernmittel- und Medienkonzepten</w:t>
      </w:r>
    </w:p>
    <w:p w14:paraId="21FAFD75" w14:textId="77777777" w:rsidR="00D9711E" w:rsidRDefault="00D9711E">
      <w:pPr>
        <w:pStyle w:val="Fliedftext"/>
        <w:tabs>
          <w:tab w:val="left" w:pos="283"/>
        </w:tabs>
        <w:ind w:left="284" w:hanging="284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Schulinterne Curricula/didaktische Jahresplanung auch unter Ber</w:t>
      </w:r>
      <w:r>
        <w:t>ü</w:t>
      </w:r>
      <w:r>
        <w:t xml:space="preserve">cksichtigung des Lernens in heterogenen Lerngruppen anlegen </w:t>
      </w:r>
    </w:p>
    <w:p w14:paraId="34DA2B93" w14:textId="77777777" w:rsidR="00D9711E" w:rsidRDefault="00D9711E">
      <w:pPr>
        <w:pStyle w:val="Fliedftext"/>
        <w:tabs>
          <w:tab w:val="left" w:pos="283"/>
        </w:tabs>
        <w:ind w:left="284" w:hanging="284"/>
      </w:pPr>
      <w:r>
        <w:t>-</w:t>
      </w:r>
      <w:r>
        <w:tab/>
      </w:r>
      <w:r>
        <w:rPr>
          <w:rFonts w:cs="Arial"/>
        </w:rPr>
        <w:t>Unterrichtsmethoden und Aufgabenformate kennen, beurteilen und anwenden</w:t>
      </w:r>
    </w:p>
    <w:p w14:paraId="30C6777A" w14:textId="77777777" w:rsidR="00D9711E" w:rsidRDefault="00D9711E">
      <w:pPr>
        <w:pStyle w:val="Fliedftext"/>
        <w:tabs>
          <w:tab w:val="left" w:pos="283"/>
        </w:tabs>
        <w:ind w:left="284" w:hanging="284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Leistungsfeststellungs- und Leistungsbeurteilungsverfahren kennen, beurteilen und anwenden</w:t>
      </w:r>
    </w:p>
    <w:p w14:paraId="48E24B54" w14:textId="77777777" w:rsidR="00D9711E" w:rsidRDefault="00D9711E">
      <w:pPr>
        <w:pStyle w:val="Fliedftext"/>
        <w:rPr>
          <w:rFonts w:cs="Arial"/>
        </w:rPr>
      </w:pPr>
      <w:r>
        <w:rPr>
          <w:rStyle w:val="hf"/>
          <w:rFonts w:cs="Calibri"/>
          <w:sz w:val="15"/>
        </w:rPr>
        <w:t>Modul 2</w:t>
      </w:r>
      <w:r>
        <w:rPr>
          <w:rStyle w:val="hf"/>
          <w:rFonts w:cs="Calibri"/>
          <w:sz w:val="15"/>
        </w:rPr>
        <w:br/>
        <w:t>Steuerung des Lehr- /Lernprozesses</w:t>
      </w:r>
    </w:p>
    <w:p w14:paraId="2C709E59" w14:textId="77777777" w:rsidR="00D9711E" w:rsidRDefault="00D9711E">
      <w:pPr>
        <w:pStyle w:val="Fliedftext"/>
        <w:tabs>
          <w:tab w:val="left" w:pos="283"/>
        </w:tabs>
        <w:ind w:left="284" w:hanging="284"/>
      </w:pPr>
      <w:r>
        <w:t>-</w:t>
      </w:r>
      <w:r>
        <w:tab/>
      </w:r>
      <w:r>
        <w:rPr>
          <w:rFonts w:cs="Arial"/>
        </w:rPr>
        <w:t>Unterricht kompetenzorientiert planen und durchf</w:t>
      </w:r>
      <w:r>
        <w:rPr>
          <w:rFonts w:cs="Arial"/>
        </w:rPr>
        <w:t>ü</w:t>
      </w:r>
      <w:r>
        <w:rPr>
          <w:rFonts w:cs="Arial"/>
        </w:rPr>
        <w:t>hren</w:t>
      </w:r>
    </w:p>
    <w:p w14:paraId="77778516" w14:textId="77777777" w:rsidR="00D9711E" w:rsidRDefault="00D9711E">
      <w:pPr>
        <w:pStyle w:val="Fliedftext"/>
        <w:tabs>
          <w:tab w:val="left" w:pos="283"/>
        </w:tabs>
        <w:ind w:left="284" w:hanging="284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Sch</w:t>
      </w:r>
      <w:r>
        <w:t>ü</w:t>
      </w:r>
      <w:r>
        <w:t>lerinnen und Sch</w:t>
      </w:r>
      <w:r>
        <w:t>ü</w:t>
      </w:r>
      <w:r>
        <w:t xml:space="preserve">ler an Unterrichtsplanung und </w:t>
      </w:r>
      <w:r>
        <w:t>–</w:t>
      </w:r>
      <w:r>
        <w:t>durchf</w:t>
      </w:r>
      <w:r>
        <w:t>ü</w:t>
      </w:r>
      <w:r>
        <w:t>hrung aktiv beteiligen</w:t>
      </w:r>
    </w:p>
    <w:p w14:paraId="3F398525" w14:textId="77777777" w:rsidR="00D9711E" w:rsidRDefault="00D9711E">
      <w:pPr>
        <w:pStyle w:val="Fliedftext"/>
        <w:tabs>
          <w:tab w:val="left" w:pos="283"/>
        </w:tabs>
        <w:ind w:left="284" w:hanging="284"/>
      </w:pPr>
      <w:r>
        <w:t>-</w:t>
      </w:r>
      <w:r>
        <w:tab/>
      </w:r>
      <w:r>
        <w:rPr>
          <w:rFonts w:cs="Arial"/>
        </w:rPr>
        <w:t>Grundlagen der Lernprozessdiagnostik f</w:t>
      </w:r>
      <w:r>
        <w:rPr>
          <w:rFonts w:cs="Arial"/>
        </w:rPr>
        <w:t>ü</w:t>
      </w:r>
      <w:r>
        <w:rPr>
          <w:rFonts w:cs="Arial"/>
        </w:rPr>
        <w:t>r alle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im Fach kennen, beurteilen und anwenden</w:t>
      </w:r>
    </w:p>
    <w:p w14:paraId="1CB5A280" w14:textId="77777777" w:rsidR="00D9711E" w:rsidRDefault="00D9711E">
      <w:pPr>
        <w:pStyle w:val="Fliedftext"/>
        <w:tabs>
          <w:tab w:val="left" w:pos="283"/>
        </w:tabs>
        <w:ind w:left="284" w:hanging="284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Individuelle Lern- und F</w:t>
      </w:r>
      <w:r>
        <w:t>ö</w:t>
      </w:r>
      <w:r>
        <w:t>rderstrategien kennen und fachlich anwenden</w:t>
      </w:r>
    </w:p>
    <w:p w14:paraId="7F27DBF7" w14:textId="77777777" w:rsidR="00D9711E" w:rsidRDefault="00D9711E">
      <w:pPr>
        <w:pStyle w:val="Fliedftext"/>
        <w:tabs>
          <w:tab w:val="left" w:pos="283"/>
        </w:tabs>
        <w:ind w:left="284" w:hanging="284"/>
      </w:pPr>
      <w:r>
        <w:t>-</w:t>
      </w:r>
      <w:r>
        <w:tab/>
      </w:r>
      <w:r>
        <w:rPr>
          <w:rFonts w:cs="Arial"/>
        </w:rPr>
        <w:t>Fachlich orientierte Konzepte zur F</w:t>
      </w:r>
      <w:r>
        <w:rPr>
          <w:rFonts w:cs="Arial"/>
        </w:rPr>
        <w:t>ö</w:t>
      </w:r>
      <w:r>
        <w:rPr>
          <w:rFonts w:cs="Arial"/>
        </w:rPr>
        <w:t>rderung von besonders begabten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sowie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mit Lernschwierigkeiten kennen, beurteilen und anwenden</w:t>
      </w:r>
    </w:p>
    <w:p w14:paraId="372EA045" w14:textId="77777777" w:rsidR="00D9711E" w:rsidRDefault="00D9711E">
      <w:pPr>
        <w:pStyle w:val="Fliedftext"/>
        <w:tabs>
          <w:tab w:val="left" w:pos="283"/>
        </w:tabs>
        <w:ind w:left="284" w:hanging="284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Feedbackverfahren und Methoden der Lernberatung im Fachunterricht anwenden</w:t>
      </w:r>
    </w:p>
    <w:p w14:paraId="12C7558E" w14:textId="77777777" w:rsidR="00D9711E" w:rsidRDefault="00D9711E">
      <w:pPr>
        <w:pStyle w:val="Fliedftext"/>
        <w:rPr>
          <w:rFonts w:cs="Arial"/>
        </w:rPr>
      </w:pPr>
      <w:r>
        <w:rPr>
          <w:rStyle w:val="hf"/>
          <w:rFonts w:cs="Calibri"/>
          <w:sz w:val="15"/>
        </w:rPr>
        <w:t>Modul 3</w:t>
      </w:r>
      <w:r>
        <w:rPr>
          <w:rStyle w:val="hf"/>
          <w:rFonts w:cs="Calibri"/>
          <w:sz w:val="15"/>
        </w:rPr>
        <w:br/>
      </w:r>
      <w:r>
        <w:rPr>
          <w:rStyle w:val="hf"/>
          <w:rFonts w:cs="Calibri"/>
          <w:sz w:val="15"/>
        </w:rPr>
        <w:t>Selbstgesteuertes Lernen im Fachunterricht</w:t>
      </w:r>
    </w:p>
    <w:p w14:paraId="0429DDF0" w14:textId="77777777" w:rsidR="00D9711E" w:rsidRDefault="00D9711E">
      <w:pPr>
        <w:pStyle w:val="Fliedftext"/>
        <w:tabs>
          <w:tab w:val="left" w:pos="283"/>
        </w:tabs>
        <w:ind w:left="284" w:hanging="284"/>
      </w:pPr>
      <w:r>
        <w:t>-</w:t>
      </w:r>
      <w:r>
        <w:tab/>
      </w:r>
      <w:r>
        <w:rPr>
          <w:rFonts w:cs="Arial"/>
        </w:rPr>
        <w:t>M</w:t>
      </w:r>
      <w:r>
        <w:rPr>
          <w:rFonts w:cs="Arial"/>
        </w:rPr>
        <w:t>ö</w:t>
      </w:r>
      <w:r>
        <w:rPr>
          <w:rFonts w:cs="Arial"/>
        </w:rPr>
        <w:t>glichkeiten der Unterst</w:t>
      </w:r>
      <w:r>
        <w:rPr>
          <w:rFonts w:cs="Arial"/>
        </w:rPr>
        <w:t>ü</w:t>
      </w:r>
      <w:r>
        <w:rPr>
          <w:rFonts w:cs="Arial"/>
        </w:rPr>
        <w:t>tzung aktiver Lernprozesse im Fachunterricht kennen, beurteilen und anwenden</w:t>
      </w:r>
    </w:p>
    <w:p w14:paraId="55340040" w14:textId="77777777" w:rsidR="00D9711E" w:rsidRDefault="00D9711E">
      <w:pPr>
        <w:pStyle w:val="Fliedftext"/>
        <w:tabs>
          <w:tab w:val="left" w:pos="283"/>
        </w:tabs>
        <w:ind w:left="284" w:hanging="284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Individuelle Lernwege im Fachunterricht erm</w:t>
      </w:r>
      <w:r>
        <w:t>ö</w:t>
      </w:r>
      <w:r>
        <w:t>glichen</w:t>
      </w:r>
    </w:p>
    <w:p w14:paraId="46FA7CB4" w14:textId="77777777" w:rsidR="00D9711E" w:rsidRDefault="00D9711E">
      <w:pPr>
        <w:pStyle w:val="Fliedftext"/>
        <w:tabs>
          <w:tab w:val="left" w:pos="283"/>
        </w:tabs>
        <w:ind w:left="284" w:hanging="284"/>
      </w:pPr>
      <w:r>
        <w:t>-</w:t>
      </w:r>
      <w:r>
        <w:tab/>
      </w:r>
      <w:r>
        <w:rPr>
          <w:rFonts w:cs="Arial"/>
        </w:rPr>
        <w:t>Vielfalt und Potential der Lernumgebung kennen, beurteilen und anwenden</w:t>
      </w:r>
    </w:p>
    <w:p w14:paraId="128EDCFC" w14:textId="77777777" w:rsidR="00D9711E" w:rsidRDefault="00D9711E">
      <w:pPr>
        <w:pStyle w:val="Fliedftext"/>
        <w:tabs>
          <w:tab w:val="left" w:pos="283"/>
        </w:tabs>
        <w:ind w:left="284" w:hanging="284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Sch</w:t>
      </w:r>
      <w:r>
        <w:t>ü</w:t>
      </w:r>
      <w:r>
        <w:t>lerinnen und Sch</w:t>
      </w:r>
      <w:r>
        <w:t>ü</w:t>
      </w:r>
      <w:r>
        <w:t>ler zur Reflexion des eigenen Lernens und Lernprozesses anleiten</w:t>
      </w:r>
    </w:p>
    <w:p w14:paraId="0DC06FFD" w14:textId="77777777" w:rsidR="00D9711E" w:rsidRDefault="00D9711E">
      <w:pPr>
        <w:pStyle w:val="Fliedftext"/>
        <w:tabs>
          <w:tab w:val="left" w:pos="283"/>
        </w:tabs>
        <w:ind w:left="284" w:hanging="284"/>
      </w:pPr>
      <w:r>
        <w:t>-</w:t>
      </w:r>
      <w:r>
        <w:tab/>
      </w:r>
      <w:r>
        <w:rPr>
          <w:rFonts w:cs="Arial"/>
        </w:rPr>
        <w:t>Wirkungen des Lehrerhandelns im selbstgesteuerten Fachunterricht reflektieren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2A94F87B" w14:textId="77777777" w:rsidR="00D9711E" w:rsidRDefault="00D9711E">
      <w:pPr>
        <w:pStyle w:val="Fliedftext"/>
        <w:rPr>
          <w:rFonts w:cs="Arial"/>
        </w:rPr>
      </w:pPr>
    </w:p>
    <w:p w14:paraId="300D49AC" w14:textId="77777777" w:rsidR="00D9711E" w:rsidRDefault="00D9711E">
      <w:pPr>
        <w:pStyle w:val="Fliedftext"/>
      </w:pPr>
    </w:p>
    <w:p w14:paraId="08D00DCD" w14:textId="77777777" w:rsidR="00D9711E" w:rsidRDefault="00D9711E">
      <w:pPr>
        <w:pStyle w:val="Fliedftext"/>
        <w:rPr>
          <w:rFonts w:cs="Arial"/>
        </w:rPr>
      </w:pPr>
    </w:p>
    <w:p w14:paraId="30AE1B6F" w14:textId="77777777" w:rsidR="00D9711E" w:rsidRDefault="00D9711E">
      <w:pPr>
        <w:pStyle w:val="Fliedftext"/>
        <w:jc w:val="right"/>
        <w:rPr>
          <w:rFonts w:cs="Arial"/>
        </w:rPr>
      </w:pPr>
      <w:r>
        <w:t>ABl. NRW. 04/15 S. 179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DC05C" w14:textId="77777777" w:rsidR="00D9711E" w:rsidRDefault="00D9711E">
      <w:r>
        <w:separator/>
      </w:r>
    </w:p>
  </w:endnote>
  <w:endnote w:type="continuationSeparator" w:id="0">
    <w:p w14:paraId="2A2208ED" w14:textId="77777777" w:rsidR="00D9711E" w:rsidRDefault="00D9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F3B9" w14:textId="77777777" w:rsidR="00D9711E" w:rsidRDefault="00D9711E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6E8E" w14:textId="77777777" w:rsidR="00D9711E" w:rsidRDefault="00D9711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573663A" w14:textId="77777777" w:rsidR="00D9711E" w:rsidRDefault="00D9711E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3356"/>
    <w:rsid w:val="00773356"/>
    <w:rsid w:val="00A339FA"/>
    <w:rsid w:val="00D9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64F4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