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0A2F" w14:textId="77777777" w:rsidR="00CF0307" w:rsidRDefault="00CF0307">
      <w:pPr>
        <w:pStyle w:val="BASS-Nr-ABl"/>
        <w:widowControl/>
      </w:pPr>
      <w:r>
        <w:rPr>
          <w:rFonts w:cs="Arial"/>
        </w:rPr>
        <w:t xml:space="preserve">Zu BASS 15 </w:t>
      </w:r>
      <w:r>
        <w:rPr>
          <w:rFonts w:cs="Arial"/>
        </w:rPr>
        <w:t>–</w:t>
      </w:r>
      <w:r>
        <w:rPr>
          <w:rFonts w:cs="Arial"/>
        </w:rPr>
        <w:t xml:space="preserve"> 39</w:t>
      </w:r>
    </w:p>
    <w:p w14:paraId="49029B72" w14:textId="77777777" w:rsidR="00CF0307" w:rsidRDefault="00CF0307">
      <w:pPr>
        <w:pStyle w:val="Bass-dcber"/>
        <w:widowControl/>
        <w:rPr>
          <w:rFonts w:cs="Calibri"/>
        </w:rPr>
      </w:pPr>
      <w:r>
        <w:t>Berufskolleg;</w:t>
      </w:r>
    </w:p>
    <w:p w14:paraId="04124440" w14:textId="77777777" w:rsidR="00CF0307" w:rsidRDefault="00CF0307">
      <w:pPr>
        <w:pStyle w:val="Bass-dcber"/>
        <w:widowControl/>
        <w:rPr>
          <w:rFonts w:cs="Calibri"/>
        </w:rPr>
      </w:pPr>
      <w:r>
        <w:t>Fachschule f</w:t>
      </w:r>
      <w:r>
        <w:t>ü</w:t>
      </w:r>
      <w:r>
        <w:t>r Sozialwesen; Lehrpl</w:t>
      </w:r>
      <w:r>
        <w:t>ä</w:t>
      </w:r>
      <w:r>
        <w:t>ne</w:t>
      </w:r>
    </w:p>
    <w:p w14:paraId="4BD10AF0" w14:textId="77777777" w:rsidR="00CF0307" w:rsidRDefault="00CF0307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2D9D822A" w14:textId="77777777" w:rsidR="00CF0307" w:rsidRDefault="00CF0307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 xml:space="preserve">v. 4. 12. 2014 </w:t>
      </w:r>
      <w:r>
        <w:rPr>
          <w:rStyle w:val="mager"/>
          <w:b w:val="0"/>
        </w:rPr>
        <w:t>–</w:t>
      </w:r>
      <w:r>
        <w:rPr>
          <w:rStyle w:val="mager"/>
          <w:b w:val="0"/>
        </w:rPr>
        <w:t xml:space="preserve"> 313-6.08.01.13-82128</w:t>
      </w:r>
    </w:p>
    <w:p w14:paraId="0E974B18" w14:textId="77777777" w:rsidR="00CF0307" w:rsidRDefault="00CF0307">
      <w:pPr>
        <w:pStyle w:val="Abstand4Punkt"/>
      </w:pPr>
    </w:p>
    <w:p w14:paraId="5D289648" w14:textId="77777777" w:rsidR="00CF0307" w:rsidRDefault="00CF0307">
      <w:pPr>
        <w:pStyle w:val="Fliedftext"/>
        <w:rPr>
          <w:rFonts w:cs="Arial"/>
        </w:rPr>
      </w:pPr>
      <w:r>
        <w:t>F</w:t>
      </w:r>
      <w:r>
        <w:t>ü</w:t>
      </w:r>
      <w:r>
        <w:t xml:space="preserve">r die in der </w:t>
      </w:r>
      <w:r>
        <w:rPr>
          <w:rStyle w:val="hf"/>
          <w:sz w:val="15"/>
        </w:rPr>
        <w:t>Anlage 1</w:t>
      </w:r>
      <w:r>
        <w:t xml:space="preserve"> aufgef</w:t>
      </w:r>
      <w:r>
        <w:t>ü</w:t>
      </w:r>
      <w:r>
        <w:t>hrten Bildungsg</w:t>
      </w:r>
      <w:r>
        <w:t>ä</w:t>
      </w:r>
      <w:r>
        <w:t>nge der Fachschulen werden hiermit 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 </w:t>
      </w:r>
      <w:r>
        <w:t>–</w:t>
      </w:r>
      <w:r>
        <w:t xml:space="preserve"> 1) festgesetzt. Sie treten zum 1. 8. 2015 in Kraft.</w:t>
      </w:r>
    </w:p>
    <w:p w14:paraId="791A3BB1" w14:textId="77777777" w:rsidR="00CF0307" w:rsidRDefault="00CF0307">
      <w:pPr>
        <w:pStyle w:val="Fliedftext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</w:t>
      </w:r>
    </w:p>
    <w:p w14:paraId="7E70F8F2" w14:textId="77777777" w:rsidR="00CF0307" w:rsidRDefault="00CF0307">
      <w:pPr>
        <w:pStyle w:val="Fliedftext"/>
        <w:rPr>
          <w:rFonts w:cs="Arial"/>
        </w:rPr>
      </w:pPr>
      <w:r>
        <w:t xml:space="preserve">Die in der </w:t>
      </w:r>
      <w:r>
        <w:rPr>
          <w:rStyle w:val="hf"/>
          <w:sz w:val="15"/>
        </w:rPr>
        <w:t>Anlage 2</w:t>
      </w:r>
      <w:r>
        <w:t xml:space="preserve"> aufgef</w:t>
      </w:r>
      <w:r>
        <w:t>ü</w:t>
      </w:r>
      <w:r>
        <w:t>hrten Lehrpl</w:t>
      </w:r>
      <w:r>
        <w:t>ä</w:t>
      </w:r>
      <w:r>
        <w:t>ne zur Erprobung, die von den nunmehr auf Dauer festgesetzten Lehrpl</w:t>
      </w:r>
      <w:r>
        <w:t>ä</w:t>
      </w:r>
      <w:r>
        <w:t>nen abgel</w:t>
      </w:r>
      <w:r>
        <w:t>ö</w:t>
      </w:r>
      <w:r>
        <w:t>st werden, werden aufgehoben.</w:t>
      </w:r>
    </w:p>
    <w:p w14:paraId="4F0B61A9" w14:textId="77777777" w:rsidR="00CF0307" w:rsidRDefault="00CF0307">
      <w:pPr>
        <w:pStyle w:val="Fliedftext"/>
      </w:pPr>
    </w:p>
    <w:p w14:paraId="02AE7314" w14:textId="77777777" w:rsidR="00CF0307" w:rsidRDefault="00CF0307">
      <w:pPr>
        <w:pStyle w:val="Fliedftext"/>
        <w:rPr>
          <w:rFonts w:cs="Arial"/>
        </w:rPr>
      </w:pPr>
    </w:p>
    <w:p w14:paraId="79818234" w14:textId="77777777" w:rsidR="00CF0307" w:rsidRDefault="00CF0307">
      <w:pPr>
        <w:pStyle w:val="rechtsbfcndig"/>
        <w:keepNext/>
      </w:pPr>
      <w:r>
        <w:rPr>
          <w:rStyle w:val="hf"/>
          <w:rFonts w:cs="Calibri"/>
          <w:sz w:val="15"/>
        </w:rPr>
        <w:t>Anlage 1</w:t>
      </w:r>
    </w:p>
    <w:p w14:paraId="786D1115" w14:textId="77777777" w:rsidR="00CF0307" w:rsidRDefault="00CF0307">
      <w:pPr>
        <w:pStyle w:val="Fliedftext"/>
        <w:rPr>
          <w:rFonts w:cs="Arial"/>
        </w:rPr>
      </w:pPr>
      <w:r>
        <w:t>Lehrpl</w:t>
      </w:r>
      <w:r>
        <w:t>ä</w:t>
      </w:r>
      <w:r>
        <w:t>ne, die zum 1. 8. 2015 in Kraft treten:</w:t>
      </w:r>
    </w:p>
    <w:p w14:paraId="0B353DB4" w14:textId="77777777" w:rsidR="00CF0307" w:rsidRDefault="00CF0307">
      <w:pPr>
        <w:pStyle w:val="Fliedftext4EinzugTextE18"/>
      </w:pPr>
      <w:r>
        <w:rPr>
          <w:rFonts w:cs="Calibri"/>
        </w:rPr>
        <w:t>Heft</w:t>
      </w:r>
      <w:r>
        <w:rPr>
          <w:rFonts w:cs="Calibri"/>
        </w:rPr>
        <w:tab/>
      </w:r>
      <w:r>
        <w:rPr>
          <w:rFonts w:cs="Calibri"/>
        </w:rPr>
        <w:t>Bereich/Fachrichtung/Schwerpunkt</w:t>
      </w:r>
    </w:p>
    <w:p w14:paraId="148CEB99" w14:textId="77777777" w:rsidR="00CF0307" w:rsidRDefault="00CF0307">
      <w:pPr>
        <w:pStyle w:val="Fliedftext4EinzugTextE18"/>
      </w:pPr>
      <w:r>
        <w:rPr>
          <w:rFonts w:cs="Calibri"/>
          <w:b w:val="0"/>
        </w:rPr>
        <w:t>7602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Fachrichtung Heilerziehungspflege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602)</w:t>
      </w:r>
    </w:p>
    <w:p w14:paraId="7D3711D0" w14:textId="77777777" w:rsidR="00CF0307" w:rsidRDefault="00CF0307">
      <w:pPr>
        <w:pStyle w:val="Fliedftext4EinzugTextE18"/>
      </w:pPr>
      <w:r>
        <w:rPr>
          <w:rFonts w:cs="Calibri"/>
          <w:b w:val="0"/>
        </w:rPr>
        <w:t>7604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Fachrichtung Motop</w:t>
      </w:r>
      <w:r>
        <w:rPr>
          <w:rFonts w:cs="Calibri"/>
          <w:b w:val="0"/>
        </w:rPr>
        <w:t>ä</w:t>
      </w:r>
      <w:r>
        <w:rPr>
          <w:rFonts w:cs="Calibri"/>
          <w:b w:val="0"/>
        </w:rPr>
        <w:t xml:space="preserve">die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604)</w:t>
      </w:r>
    </w:p>
    <w:p w14:paraId="44B35279" w14:textId="77777777" w:rsidR="00CF0307" w:rsidRDefault="00CF0307">
      <w:pPr>
        <w:pStyle w:val="Fliedftext4EinzugTextE18"/>
      </w:pPr>
      <w:r>
        <w:rPr>
          <w:rFonts w:cs="Calibri"/>
          <w:b w:val="0"/>
        </w:rPr>
        <w:t>7621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Bewegung und Gesundheit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621)</w:t>
      </w:r>
    </w:p>
    <w:p w14:paraId="2E6FB3D1" w14:textId="77777777" w:rsidR="00CF0307" w:rsidRDefault="00CF0307">
      <w:pPr>
        <w:pStyle w:val="Fliedftext4EinzugTextE18"/>
      </w:pPr>
      <w:r>
        <w:rPr>
          <w:rFonts w:cs="Calibri"/>
          <w:b w:val="0"/>
        </w:rPr>
        <w:t>7622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Bildung und Schulvorbereitung in Tageseinrichtungen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Kinder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622)</w:t>
      </w:r>
    </w:p>
    <w:p w14:paraId="0E5213D3" w14:textId="77777777" w:rsidR="00CF0307" w:rsidRDefault="00CF0307">
      <w:pPr>
        <w:pStyle w:val="Fliedftext4EinzugTextE18"/>
      </w:pPr>
      <w:r>
        <w:rPr>
          <w:rFonts w:cs="Calibri"/>
          <w:b w:val="0"/>
        </w:rPr>
        <w:t>7623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Medienkompetenz in der Kinder- und Jugendhilfe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623)</w:t>
      </w:r>
    </w:p>
    <w:p w14:paraId="7DCF3048" w14:textId="77777777" w:rsidR="00CF0307" w:rsidRDefault="00CF0307">
      <w:pPr>
        <w:pStyle w:val="Fliedftext4EinzugTextE18"/>
      </w:pPr>
      <w:r>
        <w:rPr>
          <w:rFonts w:cs="Calibri"/>
          <w:b w:val="0"/>
        </w:rPr>
        <w:t>7624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Musikalische F</w:t>
      </w:r>
      <w:r>
        <w:rPr>
          <w:rFonts w:cs="Calibri"/>
          <w:b w:val="0"/>
        </w:rPr>
        <w:t>ö</w:t>
      </w:r>
      <w:r>
        <w:rPr>
          <w:rFonts w:cs="Calibri"/>
          <w:b w:val="0"/>
        </w:rPr>
        <w:t>rderung im sozialp</w:t>
      </w:r>
      <w:r>
        <w:rPr>
          <w:rFonts w:cs="Calibri"/>
          <w:b w:val="0"/>
        </w:rPr>
        <w:t>ä</w:t>
      </w:r>
      <w:r>
        <w:rPr>
          <w:rFonts w:cs="Calibri"/>
          <w:b w:val="0"/>
        </w:rPr>
        <w:t xml:space="preserve">dagogischen Arbeitsfeld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624)</w:t>
      </w:r>
    </w:p>
    <w:p w14:paraId="107C47EC" w14:textId="77777777" w:rsidR="00CF0307" w:rsidRDefault="00CF0307">
      <w:pPr>
        <w:pStyle w:val="Fliedftext4EinzugTextE18"/>
      </w:pPr>
      <w:r>
        <w:rPr>
          <w:rFonts w:cs="Calibri"/>
          <w:b w:val="0"/>
        </w:rPr>
        <w:t>7625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Naturwissenschaftlich-technische Fr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herziehung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625)</w:t>
      </w:r>
    </w:p>
    <w:p w14:paraId="0ADFF5B0" w14:textId="77777777" w:rsidR="00CF0307" w:rsidRDefault="00CF0307">
      <w:pPr>
        <w:pStyle w:val="Fliedftext4EinzugTextE18"/>
      </w:pPr>
      <w:r>
        <w:rPr>
          <w:rFonts w:cs="Calibri"/>
          <w:b w:val="0"/>
        </w:rPr>
        <w:t>7626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Praxisanleitung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626)</w:t>
      </w:r>
    </w:p>
    <w:p w14:paraId="4CE12951" w14:textId="77777777" w:rsidR="00CF0307" w:rsidRDefault="00CF0307">
      <w:pPr>
        <w:pStyle w:val="Fliedftext4EinzugTextE18"/>
      </w:pPr>
      <w:r>
        <w:rPr>
          <w:rFonts w:cs="Calibri"/>
          <w:b w:val="0"/>
        </w:rPr>
        <w:t>7627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Sozialmanagement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627)</w:t>
      </w:r>
    </w:p>
    <w:p w14:paraId="74FAF418" w14:textId="77777777" w:rsidR="00CF0307" w:rsidRDefault="00CF0307">
      <w:pPr>
        <w:pStyle w:val="Fliedftext4EinzugTextE18"/>
      </w:pPr>
      <w:r>
        <w:rPr>
          <w:rFonts w:cs="Calibri"/>
          <w:b w:val="0"/>
        </w:rPr>
        <w:t>7629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Bildung, Erziehung und Betreuung von Kindern unter drei Jahren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629)</w:t>
      </w:r>
    </w:p>
    <w:p w14:paraId="5A733D98" w14:textId="77777777" w:rsidR="00CF0307" w:rsidRDefault="00CF0307">
      <w:pPr>
        <w:pStyle w:val="Fliedftext4EinzugTextE18"/>
      </w:pPr>
      <w:r>
        <w:rPr>
          <w:rFonts w:cs="Calibri"/>
          <w:b w:val="0"/>
        </w:rPr>
        <w:t>7631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Fachkraft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Beratung und Anleitung in der Pflege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631)</w:t>
      </w:r>
    </w:p>
    <w:p w14:paraId="120EDA3F" w14:textId="77777777" w:rsidR="00CF0307" w:rsidRDefault="00CF0307">
      <w:pPr>
        <w:pStyle w:val="Fliedftext"/>
      </w:pPr>
    </w:p>
    <w:p w14:paraId="5ED7572F" w14:textId="77777777" w:rsidR="00CF0307" w:rsidRDefault="00CF0307">
      <w:pPr>
        <w:pStyle w:val="Fliedftext"/>
        <w:rPr>
          <w:rFonts w:cs="Arial"/>
        </w:rPr>
      </w:pPr>
    </w:p>
    <w:p w14:paraId="06389E0A" w14:textId="77777777" w:rsidR="00CF0307" w:rsidRDefault="00CF0307">
      <w:pPr>
        <w:pStyle w:val="rechtsbfcndig"/>
        <w:keepNext/>
      </w:pPr>
      <w:r>
        <w:rPr>
          <w:rStyle w:val="hf"/>
          <w:rFonts w:cs="Calibri"/>
          <w:sz w:val="15"/>
        </w:rPr>
        <w:t>Anlage 2</w:t>
      </w:r>
    </w:p>
    <w:p w14:paraId="451391B1" w14:textId="77777777" w:rsidR="00CF0307" w:rsidRDefault="00CF0307">
      <w:pPr>
        <w:pStyle w:val="Fliedftext"/>
        <w:rPr>
          <w:rFonts w:cs="Arial"/>
        </w:rPr>
      </w:pPr>
      <w:r>
        <w:t>Aufgehobene Lehrpl</w:t>
      </w:r>
      <w:r>
        <w:t>ä</w:t>
      </w:r>
      <w:r>
        <w:t>ne zur Erprobung:</w:t>
      </w:r>
    </w:p>
    <w:p w14:paraId="1AC905A6" w14:textId="77777777" w:rsidR="00CF0307" w:rsidRDefault="00CF0307">
      <w:pPr>
        <w:pStyle w:val="Fliedftext4EinzugTextE18"/>
      </w:pPr>
      <w:r>
        <w:rPr>
          <w:rFonts w:cs="Calibri"/>
        </w:rPr>
        <w:t>Heft</w:t>
      </w:r>
      <w:r>
        <w:rPr>
          <w:rFonts w:cs="Calibri"/>
        </w:rPr>
        <w:tab/>
        <w:t>Bereich/Fachrichtung/Schwerpunkt</w:t>
      </w:r>
    </w:p>
    <w:p w14:paraId="2CEA7CAF" w14:textId="77777777" w:rsidR="00CF0307" w:rsidRDefault="00CF0307">
      <w:pPr>
        <w:pStyle w:val="Fliedftext4EinzugTextE18"/>
      </w:pPr>
      <w:r>
        <w:rPr>
          <w:rFonts w:cs="Calibri"/>
          <w:b w:val="0"/>
        </w:rPr>
        <w:t>7602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Fachrichtung Heilerziehungspflege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602)</w:t>
      </w:r>
    </w:p>
    <w:p w14:paraId="3ABE1513" w14:textId="77777777" w:rsidR="00CF0307" w:rsidRDefault="00CF0307">
      <w:pPr>
        <w:pStyle w:val="Fliedftext4EinzugTextE18"/>
      </w:pPr>
      <w:r>
        <w:rPr>
          <w:rFonts w:cs="Calibri"/>
          <w:b w:val="0"/>
        </w:rPr>
        <w:t>7604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Fachrichtung Motop</w:t>
      </w:r>
      <w:r>
        <w:rPr>
          <w:rFonts w:cs="Calibri"/>
          <w:b w:val="0"/>
        </w:rPr>
        <w:t>ä</w:t>
      </w:r>
      <w:r>
        <w:rPr>
          <w:rFonts w:cs="Calibri"/>
          <w:b w:val="0"/>
        </w:rPr>
        <w:t xml:space="preserve">die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604)</w:t>
      </w:r>
    </w:p>
    <w:p w14:paraId="293B4907" w14:textId="77777777" w:rsidR="00CF0307" w:rsidRDefault="00CF0307">
      <w:pPr>
        <w:pStyle w:val="Fliedftext4EinzugTextE18"/>
      </w:pPr>
      <w:r>
        <w:rPr>
          <w:rFonts w:cs="Calibri"/>
          <w:b w:val="0"/>
        </w:rPr>
        <w:t>7621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Bewegungsf</w:t>
      </w:r>
      <w:r>
        <w:rPr>
          <w:rFonts w:cs="Calibri"/>
          <w:b w:val="0"/>
        </w:rPr>
        <w:t>ö</w:t>
      </w:r>
      <w:r>
        <w:rPr>
          <w:rFonts w:cs="Calibri"/>
          <w:b w:val="0"/>
        </w:rPr>
        <w:t xml:space="preserve">rderung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621)</w:t>
      </w:r>
    </w:p>
    <w:p w14:paraId="626D6430" w14:textId="77777777" w:rsidR="00CF0307" w:rsidRDefault="00CF0307">
      <w:pPr>
        <w:pStyle w:val="Fliedftext4EinzugTextE18"/>
      </w:pPr>
      <w:r>
        <w:rPr>
          <w:rFonts w:cs="Calibri"/>
          <w:b w:val="0"/>
        </w:rPr>
        <w:t>7622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Bildung und Schulvorbereitung in Tageseinrichtungen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Kinder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622)</w:t>
      </w:r>
    </w:p>
    <w:p w14:paraId="19A96CB1" w14:textId="77777777" w:rsidR="00CF0307" w:rsidRDefault="00CF0307">
      <w:pPr>
        <w:pStyle w:val="Fliedftext4EinzugTextE18"/>
      </w:pPr>
      <w:r>
        <w:rPr>
          <w:rFonts w:cs="Calibri"/>
          <w:b w:val="0"/>
        </w:rPr>
        <w:t>7623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Medienkompetenz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623)</w:t>
      </w:r>
    </w:p>
    <w:p w14:paraId="13BB8152" w14:textId="77777777" w:rsidR="00CF0307" w:rsidRDefault="00CF0307">
      <w:pPr>
        <w:pStyle w:val="Fliedftext4EinzugTextE18"/>
      </w:pPr>
      <w:r>
        <w:rPr>
          <w:rFonts w:cs="Calibri"/>
          <w:b w:val="0"/>
        </w:rPr>
        <w:t>7624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Musikalische F</w:t>
      </w:r>
      <w:r>
        <w:rPr>
          <w:rFonts w:cs="Calibri"/>
          <w:b w:val="0"/>
        </w:rPr>
        <w:t>ö</w:t>
      </w:r>
      <w:r>
        <w:rPr>
          <w:rFonts w:cs="Calibri"/>
          <w:b w:val="0"/>
        </w:rPr>
        <w:t xml:space="preserve">rderung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624)</w:t>
      </w:r>
    </w:p>
    <w:p w14:paraId="1B5CD10D" w14:textId="77777777" w:rsidR="00CF0307" w:rsidRDefault="00CF0307">
      <w:pPr>
        <w:pStyle w:val="Fliedftext4EinzugTextE18"/>
      </w:pPr>
      <w:r>
        <w:rPr>
          <w:rFonts w:cs="Calibri"/>
          <w:b w:val="0"/>
        </w:rPr>
        <w:t>7625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Naturwissenschaftlich-technische Fr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herziehung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625)</w:t>
      </w:r>
    </w:p>
    <w:p w14:paraId="52CCA448" w14:textId="77777777" w:rsidR="00CF0307" w:rsidRDefault="00CF0307">
      <w:pPr>
        <w:pStyle w:val="Fliedftext4EinzugTextE18"/>
      </w:pPr>
      <w:r>
        <w:rPr>
          <w:rFonts w:cs="Calibri"/>
          <w:b w:val="0"/>
        </w:rPr>
        <w:t>7626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Praxisanleitung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626)</w:t>
      </w:r>
    </w:p>
    <w:p w14:paraId="0FC73FB7" w14:textId="77777777" w:rsidR="00CF0307" w:rsidRDefault="00CF0307">
      <w:pPr>
        <w:pStyle w:val="Fliedftext4EinzugTextE18"/>
      </w:pPr>
      <w:r>
        <w:rPr>
          <w:rFonts w:cs="Calibri"/>
          <w:b w:val="0"/>
        </w:rPr>
        <w:t>7627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Sozialmanagement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627)</w:t>
      </w:r>
    </w:p>
    <w:p w14:paraId="69E415FC" w14:textId="77777777" w:rsidR="00CF0307" w:rsidRDefault="00CF0307">
      <w:pPr>
        <w:pStyle w:val="Fliedftext4EinzugTextE18"/>
      </w:pPr>
      <w:r>
        <w:rPr>
          <w:rFonts w:cs="Calibri"/>
          <w:b w:val="0"/>
        </w:rPr>
        <w:t>7629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Sozialwesen, Aufbaubildungsgang Bildung, Erziehung und Betreuung von Kindern unter drei Jahren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629)</w:t>
      </w:r>
    </w:p>
    <w:p w14:paraId="6E2C61D3" w14:textId="77777777" w:rsidR="00CF0307" w:rsidRDefault="00CF0307">
      <w:pPr>
        <w:pStyle w:val="Fliedftext4EinzugTextE18"/>
      </w:pPr>
      <w:r>
        <w:rPr>
          <w:rFonts w:cs="Calibri"/>
          <w:b w:val="0"/>
        </w:rPr>
        <w:t>7631</w:t>
      </w:r>
      <w:r>
        <w:rPr>
          <w:rFonts w:cs="Calibri"/>
          <w:b w:val="0"/>
        </w:rPr>
        <w:tab/>
        <w:t>Fachschule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>r Sozialwesen, Aufbaubildungsgang Fachkraft f</w:t>
      </w:r>
      <w:r>
        <w:rPr>
          <w:rFonts w:cs="Calibri"/>
          <w:b w:val="0"/>
        </w:rPr>
        <w:t>ü</w:t>
      </w:r>
      <w:r>
        <w:rPr>
          <w:rFonts w:cs="Calibri"/>
          <w:b w:val="0"/>
        </w:rPr>
        <w:t xml:space="preserve">r Beratung und Anleitung in der Pflege (BASS 15 </w:t>
      </w:r>
      <w:r>
        <w:rPr>
          <w:rFonts w:cs="Calibri"/>
          <w:b w:val="0"/>
        </w:rPr>
        <w:t>–</w:t>
      </w:r>
      <w:r>
        <w:rPr>
          <w:rFonts w:cs="Calibri"/>
          <w:b w:val="0"/>
        </w:rPr>
        <w:t xml:space="preserve"> 39 Nr. 631)</w:t>
      </w:r>
    </w:p>
    <w:p w14:paraId="37B1D077" w14:textId="77777777" w:rsidR="00CF0307" w:rsidRDefault="00CF0307">
      <w:pPr>
        <w:pStyle w:val="Fliedftext"/>
      </w:pPr>
    </w:p>
    <w:p w14:paraId="3B9745F7" w14:textId="77777777" w:rsidR="00CF0307" w:rsidRDefault="00CF0307">
      <w:pPr>
        <w:pStyle w:val="Fliedftext"/>
        <w:rPr>
          <w:rFonts w:cs="Arial"/>
        </w:rPr>
      </w:pPr>
    </w:p>
    <w:p w14:paraId="3563DB50" w14:textId="77777777" w:rsidR="00CF0307" w:rsidRDefault="00CF0307">
      <w:pPr>
        <w:pStyle w:val="Fliedftext"/>
        <w:jc w:val="right"/>
        <w:rPr>
          <w:rFonts w:cs="Arial"/>
        </w:rPr>
      </w:pPr>
      <w:r>
        <w:t>ABl. NRW. 01/15 S. 32</w:t>
      </w:r>
    </w:p>
    <w:p w14:paraId="52E169F2" w14:textId="77777777" w:rsidR="00CF0307" w:rsidRDefault="00CF0307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3425" w14:textId="77777777" w:rsidR="00CF0307" w:rsidRDefault="00CF0307">
      <w:r>
        <w:separator/>
      </w:r>
    </w:p>
  </w:endnote>
  <w:endnote w:type="continuationSeparator" w:id="0">
    <w:p w14:paraId="45AE3BC9" w14:textId="77777777" w:rsidR="00CF0307" w:rsidRDefault="00CF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01C9" w14:textId="77777777" w:rsidR="00CF0307" w:rsidRDefault="00CF0307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7058" w14:textId="77777777" w:rsidR="00CF0307" w:rsidRDefault="00CF030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A5DF37" w14:textId="77777777" w:rsidR="00CF0307" w:rsidRDefault="00CF030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7FD7"/>
    <w:rsid w:val="00107FD7"/>
    <w:rsid w:val="00A339FA"/>
    <w:rsid w:val="00C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3033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