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CC29A" w14:textId="77777777" w:rsidR="005500B8" w:rsidRDefault="005500B8">
      <w:pPr>
        <w:widowControl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D43AD2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4BB26370" w14:textId="77777777" w:rsidR="005500B8" w:rsidRDefault="005500B8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 xml:space="preserve">Fortbildung </w:t>
            </w:r>
            <w:r>
              <w:rPr>
                <w:rStyle w:val="hf"/>
                <w:rFonts w:cs="Arial"/>
                <w:i w:val="0"/>
                <w:sz w:val="15"/>
              </w:rPr>
              <w:t>„</w:t>
            </w:r>
            <w:r>
              <w:rPr>
                <w:rStyle w:val="hf"/>
                <w:rFonts w:cs="Arial"/>
                <w:i w:val="0"/>
                <w:sz w:val="15"/>
              </w:rPr>
              <w:t>Vielfalt f</w:t>
            </w:r>
            <w:r>
              <w:rPr>
                <w:rStyle w:val="hf"/>
                <w:rFonts w:cs="Arial"/>
                <w:i w:val="0"/>
                <w:sz w:val="15"/>
              </w:rPr>
              <w:t>ö</w:t>
            </w:r>
            <w:r>
              <w:rPr>
                <w:rStyle w:val="hf"/>
                <w:rFonts w:cs="Arial"/>
                <w:i w:val="0"/>
                <w:sz w:val="15"/>
              </w:rPr>
              <w:t>rdern</w:t>
            </w:r>
            <w:r>
              <w:rPr>
                <w:rStyle w:val="hf"/>
                <w:rFonts w:cs="Arial"/>
                <w:i w:val="0"/>
                <w:sz w:val="15"/>
              </w:rPr>
              <w:t>“</w:t>
            </w:r>
          </w:p>
          <w:p w14:paraId="159DAEB2" w14:textId="77777777" w:rsidR="005500B8" w:rsidRDefault="005500B8">
            <w:pPr>
              <w:pStyle w:val="Hinweistext"/>
              <w:pageBreakBefore/>
            </w:pPr>
            <w:r>
              <w:rPr>
                <w:rFonts w:cs="Arial"/>
                <w:i w:val="0"/>
              </w:rPr>
              <w:t xml:space="preserve">Der Erlass </w:t>
            </w:r>
            <w:r>
              <w:rPr>
                <w:rFonts w:cs="Arial"/>
                <w:i w:val="0"/>
              </w:rPr>
              <w:t>„</w:t>
            </w:r>
            <w:r>
              <w:rPr>
                <w:rFonts w:cs="Arial"/>
                <w:i w:val="0"/>
              </w:rPr>
              <w:t>Kinder und Jugendliche in ihrer Vielfalt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rdern</w:t>
            </w:r>
            <w:r>
              <w:rPr>
                <w:rFonts w:cs="Arial"/>
                <w:i w:val="0"/>
              </w:rPr>
              <w:t>“</w:t>
            </w:r>
            <w:r>
              <w:rPr>
                <w:rFonts w:cs="Arial"/>
                <w:i w:val="0"/>
              </w:rPr>
              <w:t xml:space="preserve"> </w:t>
            </w:r>
            <w:r>
              <w:rPr>
                <w:rFonts w:cs="Arial"/>
                <w:i w:val="0"/>
              </w:rPr>
              <w:t>–</w:t>
            </w:r>
            <w:r>
              <w:rPr>
                <w:rFonts w:cs="Arial"/>
                <w:i w:val="0"/>
              </w:rPr>
              <w:t xml:space="preserve"> eingearbeitet in den Bezugserlass </w:t>
            </w:r>
            <w:r>
              <w:rPr>
                <w:rFonts w:cs="Arial"/>
                <w:i w:val="0"/>
              </w:rPr>
              <w:t>–</w:t>
            </w:r>
            <w:r>
              <w:rPr>
                <w:rFonts w:cs="Arial"/>
                <w:i w:val="0"/>
              </w:rPr>
              <w:t xml:space="preserve"> wird ge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ndert und 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F</w:t>
            </w:r>
            <w:r>
              <w:rPr>
                <w:rFonts w:cs="Arial"/>
                <w:i w:val="0"/>
              </w:rPr>
              <w:t>ö</w:t>
            </w:r>
            <w:r>
              <w:rPr>
                <w:rFonts w:cs="Arial"/>
                <w:i w:val="0"/>
              </w:rPr>
              <w:t>rderschulen und Schulen 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Kranke, Realschulen und Hauptschulen unbefristet und 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Gesamtschulen, Gemeinschaftsschulen und Sekundarschulen befristet bis zum 31. 7 .2016 in Kraft gesetzt.</w:t>
            </w:r>
          </w:p>
        </w:tc>
      </w:tr>
    </w:tbl>
    <w:p w14:paraId="08562D0D" w14:textId="77777777" w:rsidR="005500B8" w:rsidRDefault="005500B8">
      <w:pPr>
        <w:pStyle w:val="BASS-Nr-ABl"/>
        <w:widowControl/>
        <w:rPr>
          <w:rFonts w:cs="Arial"/>
        </w:rPr>
      </w:pPr>
      <w:bookmarkStart w:id="0" w:name="ABl1014_20-22nr8"/>
      <w:bookmarkEnd w:id="0"/>
      <w:r>
        <w:rPr>
          <w:rFonts w:cs="Arial"/>
        </w:rPr>
        <w:t xml:space="preserve">Zu BASS </w:t>
      </w:r>
      <w:hyperlink w:anchor="14149.fm:20-22nr8" w:history="1">
        <w:r>
          <w:rPr>
            <w:rStyle w:val="Hyperlink"/>
            <w:rFonts w:ascii="Arial" w:hAnsi="Arial" w:cs="Arial"/>
            <w:sz w:val="18"/>
          </w:rPr>
          <w:t>14149.fm:20-22nr8</w:t>
        </w:r>
      </w:hyperlink>
      <w:r>
        <w:t xml:space="preserve">20 </w:t>
      </w:r>
      <w:r>
        <w:t>–</w:t>
      </w:r>
      <w:r>
        <w:t xml:space="preserve"> 22 Nr. 8</w:t>
      </w:r>
    </w:p>
    <w:p w14:paraId="6D0AFF92" w14:textId="77777777" w:rsidR="005500B8" w:rsidRDefault="005500B8">
      <w:pPr>
        <w:pStyle w:val="Bass-dcber"/>
        <w:widowControl/>
      </w:pPr>
      <w:r>
        <w:rPr>
          <w:rFonts w:cs="Calibri"/>
        </w:rPr>
        <w:t>Fort- und Weiterbildung;</w:t>
      </w:r>
    </w:p>
    <w:p w14:paraId="59FB788D" w14:textId="77777777" w:rsidR="005500B8" w:rsidRDefault="005500B8">
      <w:pPr>
        <w:pStyle w:val="Bass-dcber"/>
        <w:widowControl/>
      </w:pPr>
      <w:r>
        <w:rPr>
          <w:rFonts w:cs="Calibri"/>
        </w:rPr>
        <w:t xml:space="preserve">Strukturen und Inhalte der Lehrerfort- und Weiterbildung; </w:t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1F4CA473" w14:textId="77777777" w:rsidR="005500B8" w:rsidRDefault="005500B8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5A4D807B" w14:textId="77777777" w:rsidR="005500B8" w:rsidRDefault="005500B8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16. 10.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412-6.07.01-109117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8C6FC5D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A46CB11" w14:textId="77777777" w:rsidR="005500B8" w:rsidRDefault="005500B8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8E949F5" w14:textId="77777777" w:rsidR="005500B8" w:rsidRDefault="005500B8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 v. 6. 4. 2014 (</w:t>
            </w:r>
            <w:r>
              <w:rPr>
                <w:rStyle w:val="hf"/>
                <w:rFonts w:cs="Arial"/>
                <w:sz w:val="15"/>
              </w:rPr>
              <w:t>BASS</w:t>
            </w:r>
            <w:r>
              <w:t xml:space="preserve"> 20 </w:t>
            </w:r>
            <w:r>
              <w:t>–</w:t>
            </w:r>
            <w:r>
              <w:t xml:space="preserve"> 22 Nr. 8), ge</w:t>
            </w:r>
            <w:r>
              <w:t>ä</w:t>
            </w:r>
            <w:r>
              <w:t>ndert durch RdErl. v. 22. 7. 2014 (ABl. NRW. S. 393)</w:t>
            </w:r>
          </w:p>
        </w:tc>
      </w:tr>
    </w:tbl>
    <w:p w14:paraId="34CC7D1D" w14:textId="77777777" w:rsidR="005500B8" w:rsidRDefault="005500B8">
      <w:pPr>
        <w:pStyle w:val="Fliedftext"/>
        <w:rPr>
          <w:rFonts w:cs="Arial"/>
        </w:rPr>
      </w:pPr>
      <w:r>
        <w:t xml:space="preserve">Der Bezugserlass Anlage 4 Teil 1 Abschnitt </w:t>
      </w:r>
      <w:r>
        <w:t>„</w:t>
      </w:r>
      <w:r>
        <w:t>Kinder und Jugendliche in ihrer Vielfalt f</w:t>
      </w:r>
      <w:r>
        <w:t>ö</w:t>
      </w:r>
      <w:r>
        <w:t xml:space="preserve">rdern </w:t>
      </w:r>
      <w:r>
        <w:t>–</w:t>
      </w:r>
      <w:r>
        <w:t xml:space="preserve"> Unterricht fokussiert auf individuelle F</w:t>
      </w:r>
      <w:r>
        <w:t>ö</w:t>
      </w:r>
      <w:r>
        <w:t>rderung weiterentwickeln/Pilotphase</w:t>
      </w:r>
      <w:r>
        <w:t>“</w:t>
      </w:r>
      <w:r>
        <w:t xml:space="preserve"> wird wie folgt ge</w:t>
      </w:r>
      <w:r>
        <w:t>ä</w:t>
      </w:r>
      <w:r>
        <w:t>ndert:</w:t>
      </w:r>
    </w:p>
    <w:p w14:paraId="23E888A5" w14:textId="77777777" w:rsidR="005500B8" w:rsidRDefault="005500B8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wird wie folgt gefasst:</w:t>
      </w:r>
    </w:p>
    <w:p w14:paraId="2ACEE3E1" w14:textId="77777777" w:rsidR="005500B8" w:rsidRDefault="005500B8">
      <w:pPr>
        <w:pStyle w:val="Zwischenfcber01"/>
        <w:keepNext/>
        <w:widowControl/>
        <w:rPr>
          <w:rFonts w:cs="Arial"/>
        </w:rPr>
      </w:pPr>
      <w:r>
        <w:t>„</w:t>
      </w:r>
      <w:r>
        <w:t>Kinder und Jugendliche in ihrer Vielfalt f</w:t>
      </w:r>
      <w:r>
        <w:t>ö</w:t>
      </w:r>
      <w:r>
        <w:t xml:space="preserve">rdern </w:t>
      </w:r>
      <w:r>
        <w:t>–</w:t>
      </w:r>
      <w:r>
        <w:t xml:space="preserve"> </w:t>
      </w:r>
    </w:p>
    <w:p w14:paraId="5E090295" w14:textId="77777777" w:rsidR="005500B8" w:rsidRDefault="005500B8">
      <w:pPr>
        <w:pStyle w:val="Zwischenfcber01"/>
        <w:keepNext/>
        <w:widowControl/>
        <w:rPr>
          <w:rFonts w:cs="Arial"/>
        </w:rPr>
      </w:pPr>
      <w:r>
        <w:t>Unterricht fokussiert auf individuelle F</w:t>
      </w:r>
      <w:r>
        <w:t>ö</w:t>
      </w:r>
      <w:r>
        <w:t>rderung weiterentwickeln</w:t>
      </w:r>
    </w:p>
    <w:p w14:paraId="1AB4F1C9" w14:textId="77777777" w:rsidR="005500B8" w:rsidRDefault="005500B8">
      <w:pPr>
        <w:pStyle w:val="Fliedftext1EinzugabcE05"/>
      </w:pPr>
      <w:r>
        <w:rPr>
          <w:rFonts w:cs="Calibri"/>
        </w:rPr>
        <w:tab/>
        <w:t>(Die nachfolgende Erlassregelung gilt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F</w:t>
      </w:r>
      <w:r>
        <w:rPr>
          <w:rFonts w:cs="Calibri"/>
        </w:rPr>
        <w:t>ö</w:t>
      </w:r>
      <w:r>
        <w:rPr>
          <w:rFonts w:cs="Calibri"/>
        </w:rPr>
        <w:t>rderschulen und Schulen f</w:t>
      </w:r>
      <w:r>
        <w:rPr>
          <w:rFonts w:cs="Calibri"/>
        </w:rPr>
        <w:t>ü</w:t>
      </w:r>
      <w:r>
        <w:rPr>
          <w:rFonts w:cs="Calibri"/>
        </w:rPr>
        <w:t>r Kranke, Realschulen und Hauptschulen unbefristet und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Gesamtschulen, Gemeinschaftsschulen und Sekundarschulen befristet bis zum 31. 7. 2016.)</w:t>
      </w:r>
      <w:r>
        <w:rPr>
          <w:rFonts w:cs="Calibri"/>
        </w:rPr>
        <w:t>“</w:t>
      </w:r>
    </w:p>
    <w:p w14:paraId="2AAC75D3" w14:textId="77777777" w:rsidR="005500B8" w:rsidRDefault="005500B8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Die Nummer 2 wird wie folgt gefasst:</w:t>
      </w:r>
    </w:p>
    <w:p w14:paraId="3530F645" w14:textId="77777777" w:rsidR="005500B8" w:rsidRDefault="005500B8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Die Fortbildung wird in den bisherigen Pilotregionen Bielefeld, Bonn, Borken, D</w:t>
      </w:r>
      <w:r>
        <w:rPr>
          <w:rFonts w:cs="Calibri"/>
        </w:rPr>
        <w:t>ü</w:t>
      </w:r>
      <w:r>
        <w:rPr>
          <w:rFonts w:cs="Calibri"/>
        </w:rPr>
        <w:t>sseldorf, Gelsenkirchen, G</w:t>
      </w:r>
      <w:r>
        <w:rPr>
          <w:rFonts w:cs="Calibri"/>
        </w:rPr>
        <w:t>ü</w:t>
      </w:r>
      <w:r>
        <w:rPr>
          <w:rFonts w:cs="Calibri"/>
        </w:rPr>
        <w:t>tersloh, Hamm, Hochsauerlandkreis, Kreis Kleve und Oberbergischer Kreis fortgesetzt und schrittweise auf alle Kreise und St</w:t>
      </w:r>
      <w:r>
        <w:rPr>
          <w:rFonts w:cs="Calibri"/>
        </w:rPr>
        <w:t>ä</w:t>
      </w:r>
      <w:r>
        <w:rPr>
          <w:rFonts w:cs="Calibri"/>
        </w:rPr>
        <w:t>dte ausgeweitet.</w:t>
      </w:r>
    </w:p>
    <w:p w14:paraId="32648E02" w14:textId="77777777" w:rsidR="005500B8" w:rsidRDefault="005500B8">
      <w:pPr>
        <w:pStyle w:val="Fliedftext1EinzugabcE05"/>
      </w:pPr>
      <w:r>
        <w:rPr>
          <w:rFonts w:cs="Calibri"/>
        </w:rPr>
        <w:tab/>
        <w:t>Im Schuljahr 2014/15 beginnt die Fortbildung an Schulen in acht weiteren Regionen: Bochum, Kreis Coesfeld, Kreis H</w:t>
      </w:r>
      <w:r>
        <w:rPr>
          <w:rFonts w:cs="Calibri"/>
        </w:rPr>
        <w:t>ö</w:t>
      </w:r>
      <w:r>
        <w:rPr>
          <w:rFonts w:cs="Calibri"/>
        </w:rPr>
        <w:t>xter, Krefeld, Kreis Minden-L</w:t>
      </w:r>
      <w:r>
        <w:rPr>
          <w:rFonts w:cs="Calibri"/>
        </w:rPr>
        <w:t>ü</w:t>
      </w:r>
      <w:r>
        <w:rPr>
          <w:rFonts w:cs="Calibri"/>
        </w:rPr>
        <w:t>bbecke, Kreis Paderborn, Rhein-Sieg-Kreis, Kreis Soest.</w:t>
      </w:r>
    </w:p>
    <w:p w14:paraId="56A8AD81" w14:textId="77777777" w:rsidR="005500B8" w:rsidRDefault="005500B8">
      <w:pPr>
        <w:pStyle w:val="Fliedftext1EinzugabcE05"/>
      </w:pPr>
      <w:r>
        <w:rPr>
          <w:rFonts w:cs="Calibri"/>
        </w:rPr>
        <w:tab/>
        <w:t>Die Bezirksregierungen weiten die Fortbildung im Schuljahr 2015/16 auf weitere 10 Regionen in Nordrhein-Westfalen aus.</w:t>
      </w:r>
    </w:p>
    <w:p w14:paraId="20151258" w14:textId="77777777" w:rsidR="005500B8" w:rsidRDefault="005500B8">
      <w:pPr>
        <w:pStyle w:val="Fliedftext1EinzugabcE05"/>
      </w:pPr>
      <w:r>
        <w:rPr>
          <w:rFonts w:cs="Calibri"/>
        </w:rPr>
        <w:tab/>
        <w:t>Voraussetzung daf</w:t>
      </w:r>
      <w:r>
        <w:rPr>
          <w:rFonts w:cs="Calibri"/>
        </w:rPr>
        <w:t>ü</w:t>
      </w:r>
      <w:r>
        <w:rPr>
          <w:rFonts w:cs="Calibri"/>
        </w:rPr>
        <w:t>r ist in den betreffenden Regionen ein gemeinsamer Teilnahmeantrag von Kompetenzteam und Bildungsb</w:t>
      </w:r>
      <w:r>
        <w:rPr>
          <w:rFonts w:cs="Calibri"/>
        </w:rPr>
        <w:t>ü</w:t>
      </w:r>
      <w:r>
        <w:rPr>
          <w:rFonts w:cs="Calibri"/>
        </w:rPr>
        <w:t>ro im Schuljahr 2014/15, der bei der Bezirksregierung eingereicht wird.</w:t>
      </w:r>
    </w:p>
    <w:p w14:paraId="636D83B2" w14:textId="77777777" w:rsidR="005500B8" w:rsidRDefault="005500B8">
      <w:pPr>
        <w:pStyle w:val="Fliedftext1EinzugabcE05"/>
      </w:pPr>
      <w:r>
        <w:rPr>
          <w:rFonts w:cs="Calibri"/>
        </w:rPr>
        <w:tab/>
        <w:t>Bis zum Schuljahr 2017/18 ist das Fortbildungsangebot in allen Kreisen und St</w:t>
      </w:r>
      <w:r>
        <w:rPr>
          <w:rFonts w:cs="Calibri"/>
        </w:rPr>
        <w:t>ä</w:t>
      </w:r>
      <w:r>
        <w:rPr>
          <w:rFonts w:cs="Calibri"/>
        </w:rPr>
        <w:t>dten verf</w:t>
      </w:r>
      <w:r>
        <w:rPr>
          <w:rFonts w:cs="Calibri"/>
        </w:rPr>
        <w:t>ü</w:t>
      </w:r>
      <w:r>
        <w:rPr>
          <w:rFonts w:cs="Calibri"/>
        </w:rPr>
        <w:t>gbar. Die Bezirksregierungen bestimmen die Reihenfolge der Teilnahme der Regionen im Schuljahr 2015/16 sowie in allen darauf folgenden Schuljahren die Reihenfolge der Teilnahme von Kreisen, St</w:t>
      </w:r>
      <w:r>
        <w:rPr>
          <w:rFonts w:cs="Calibri"/>
        </w:rPr>
        <w:t>ä</w:t>
      </w:r>
      <w:r>
        <w:rPr>
          <w:rFonts w:cs="Calibri"/>
        </w:rPr>
        <w:t>dten und Schulen unter Beteiligung der Personalvertretungen (</w:t>
      </w:r>
      <w:r>
        <w:rPr>
          <w:rFonts w:cs="Calibri"/>
        </w:rPr>
        <w:t>§</w:t>
      </w:r>
      <w:r>
        <w:rPr>
          <w:rFonts w:cs="Calibri"/>
        </w:rPr>
        <w:t xml:space="preserve"> 72 Absatz 4 Satz 1 Nummer 16 LPVG, Teilnehmerauswahl).</w:t>
      </w:r>
      <w:r>
        <w:rPr>
          <w:rFonts w:cs="Calibri"/>
        </w:rPr>
        <w:t>“</w:t>
      </w:r>
    </w:p>
    <w:p w14:paraId="7B6239AC" w14:textId="77777777" w:rsidR="005500B8" w:rsidRDefault="005500B8">
      <w:pPr>
        <w:pStyle w:val="Fliedftext"/>
        <w:rPr>
          <w:rFonts w:cs="Arial"/>
        </w:rPr>
      </w:pPr>
      <w:r>
        <w:t xml:space="preserve">Die </w:t>
      </w:r>
      <w:r>
        <w:t>Ä</w:t>
      </w:r>
      <w:r>
        <w:t>nderung tritt mit sofortiger Wirkung in Kraft.</w:t>
      </w:r>
    </w:p>
    <w:p w14:paraId="024B7EEA" w14:textId="77777777" w:rsidR="005500B8" w:rsidRDefault="005500B8">
      <w:pPr>
        <w:pStyle w:val="Fliedftext"/>
      </w:pPr>
    </w:p>
    <w:p w14:paraId="25507B33" w14:textId="77777777" w:rsidR="005500B8" w:rsidRDefault="005500B8">
      <w:pPr>
        <w:pStyle w:val="Fliedftext"/>
        <w:rPr>
          <w:rFonts w:cs="Arial"/>
        </w:rPr>
      </w:pPr>
    </w:p>
    <w:p w14:paraId="1B93231B" w14:textId="77777777" w:rsidR="005500B8" w:rsidRDefault="005500B8">
      <w:pPr>
        <w:pStyle w:val="Fliedftext"/>
        <w:jc w:val="right"/>
        <w:rPr>
          <w:rFonts w:cs="Arial"/>
        </w:rPr>
      </w:pPr>
      <w:r>
        <w:t>ABl. NRW. 11/14 S. 550</w:t>
      </w:r>
    </w:p>
    <w:p w14:paraId="76B6898A" w14:textId="77777777" w:rsidR="005500B8" w:rsidRDefault="005500B8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5844F" w14:textId="77777777" w:rsidR="005500B8" w:rsidRDefault="005500B8">
      <w:r>
        <w:separator/>
      </w:r>
    </w:p>
  </w:endnote>
  <w:endnote w:type="continuationSeparator" w:id="0">
    <w:p w14:paraId="749D82BB" w14:textId="77777777" w:rsidR="005500B8" w:rsidRDefault="0055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89D22" w14:textId="77777777" w:rsidR="005500B8" w:rsidRDefault="005500B8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29F2B" w14:textId="77777777" w:rsidR="005500B8" w:rsidRDefault="005500B8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040DF04" w14:textId="77777777" w:rsidR="005500B8" w:rsidRDefault="005500B8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1114"/>
    <w:rsid w:val="005500B8"/>
    <w:rsid w:val="0093111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223D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Untergruppe">
    <w:name w:val="Untergrupp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2024-09-10T02:32:00Z</dcterms:created>
  <dcterms:modified xsi:type="dcterms:W3CDTF">2024-09-10T02:32:00Z</dcterms:modified>
</cp:coreProperties>
</file>