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068D8" w14:textId="77777777" w:rsidR="00346354" w:rsidRDefault="00346354">
      <w:pPr>
        <w:pStyle w:val="Bass-Nr"/>
        <w:keepNext/>
      </w:pPr>
      <w:r>
        <w:rPr>
          <w:rFonts w:cs="Calibri"/>
        </w:rPr>
        <w:t>11-02 Nr. 27</w:t>
      </w:r>
    </w:p>
    <w:p w14:paraId="67130746" w14:textId="77777777" w:rsidR="00346354" w:rsidRDefault="00346354">
      <w:pPr>
        <w:pStyle w:val="RVueberschrift1100fz"/>
        <w:keepNext/>
        <w:keepLines/>
      </w:pPr>
      <w:bookmarkStart w:id="0" w:name="11-02nr27"/>
      <w:bookmarkEnd w:id="0"/>
      <w:r>
        <w:t>R</w:t>
      </w:r>
      <w:r>
        <w:t>ü</w:t>
      </w:r>
      <w:r>
        <w:t xml:space="preserve">ckzahlung </w:t>
      </w:r>
      <w:r>
        <w:rPr>
          <w:rFonts w:cs="Arial"/>
        </w:rPr>
        <w:br/>
        <w:t>der Fortbildungsbudgets aufgel</w:t>
      </w:r>
      <w:r>
        <w:rPr>
          <w:rFonts w:cs="Arial"/>
        </w:rPr>
        <w:t>ö</w:t>
      </w:r>
      <w:r>
        <w:rPr>
          <w:rFonts w:cs="Arial"/>
        </w:rPr>
        <w:t>ster Schulen</w:t>
      </w:r>
    </w:p>
    <w:p w14:paraId="600AFC58" w14:textId="77777777" w:rsidR="00346354" w:rsidRDefault="00346354">
      <w:pPr>
        <w:pStyle w:val="RVueberschrift285nz"/>
        <w:keepNext/>
        <w:keepLines/>
        <w:rPr>
          <w:rFonts w:cs="Arial"/>
        </w:rPr>
      </w:pPr>
      <w:r>
        <w:rPr>
          <w:rFonts w:cs="Arial"/>
        </w:rPr>
        <w:t>RdErl</w:t>
      </w:r>
      <w:r>
        <w:t>.</w:t>
      </w:r>
      <w:r>
        <w:rPr>
          <w:rFonts w:cs="Arial"/>
        </w:rPr>
        <w:t xml:space="preserve"> d</w:t>
      </w:r>
      <w:r>
        <w:t>.</w:t>
      </w:r>
      <w:r>
        <w:rPr>
          <w:rFonts w:cs="Arial"/>
        </w:rPr>
        <w:t xml:space="preserve"> Ministeriums f</w:t>
      </w:r>
      <w:r>
        <w:rPr>
          <w:rFonts w:cs="Arial"/>
        </w:rPr>
        <w:t>ü</w:t>
      </w:r>
      <w:r>
        <w:rPr>
          <w:rFonts w:cs="Arial"/>
        </w:rPr>
        <w:t xml:space="preserve">r Schule und Weiterbildung </w:t>
      </w:r>
      <w:r>
        <w:rPr>
          <w:rFonts w:cs="Arial"/>
        </w:rPr>
        <w:br/>
        <w:t>v</w:t>
      </w:r>
      <w:r>
        <w:t>.</w:t>
      </w:r>
      <w:r>
        <w:rPr>
          <w:rFonts w:cs="Arial"/>
        </w:rPr>
        <w:t xml:space="preserve"> 09</w:t>
      </w:r>
      <w:r>
        <w:t>.</w:t>
      </w:r>
      <w:r>
        <w:rPr>
          <w:rFonts w:cs="Arial"/>
        </w:rPr>
        <w:t>07</w:t>
      </w:r>
      <w:r>
        <w:t>.</w:t>
      </w:r>
      <w:r>
        <w:rPr>
          <w:rFonts w:cs="Arial"/>
        </w:rPr>
        <w:t xml:space="preserve">2014 </w:t>
      </w:r>
      <w:r>
        <w:t>(</w:t>
      </w:r>
      <w:r>
        <w:rPr>
          <w:rFonts w:cs="Arial"/>
        </w:rPr>
        <w:t>ABl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388</w:t>
      </w:r>
      <w:r>
        <w:t>)</w:t>
      </w:r>
      <w:r>
        <w:rPr>
          <w:rStyle w:val="FootnoteReference"/>
          <w:rFonts w:ascii="Arial" w:hAnsi="Arial" w:cs="Arial"/>
        </w:rPr>
        <w:footnoteReference w:id="1"/>
      </w:r>
    </w:p>
    <w:p w14:paraId="207F95BC" w14:textId="77777777" w:rsidR="00346354" w:rsidRDefault="00346354">
      <w:pPr>
        <w:pStyle w:val="RVfliesstext175nb"/>
        <w:widowControl/>
      </w:pPr>
      <w:r>
        <w:rPr>
          <w:rFonts w:cs="Calibri"/>
        </w:rPr>
        <w:t>Ab dem Haushaltsjahr 2015 ist von den Bezirksregierungen folgende Verpflichtung in die j</w:t>
      </w:r>
      <w:r>
        <w:rPr>
          <w:rFonts w:cs="Calibri"/>
        </w:rPr>
        <w:t>ä</w:t>
      </w:r>
      <w:r>
        <w:rPr>
          <w:rFonts w:cs="Calibri"/>
        </w:rPr>
        <w:t>hrlichen Zuwendungsbescheide aufzunehmen:</w:t>
      </w:r>
    </w:p>
    <w:p w14:paraId="59A01800" w14:textId="77777777" w:rsidR="00346354" w:rsidRDefault="00346354">
      <w:pPr>
        <w:pStyle w:val="RVfliesstext175nb"/>
        <w:widowControl/>
      </w:pPr>
      <w:r>
        <w:rPr>
          <w:rFonts w:cs="Calibri"/>
        </w:rPr>
        <w:t>„</w:t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den Fall der Aufl</w:t>
      </w:r>
      <w:r>
        <w:rPr>
          <w:rFonts w:cs="Calibri"/>
        </w:rPr>
        <w:t>ö</w:t>
      </w:r>
      <w:r>
        <w:rPr>
          <w:rFonts w:cs="Calibri"/>
        </w:rPr>
        <w:t>sung einer Schule zum Schuljahresende hat die Schulleitung mich</w:t>
      </w:r>
      <w:r>
        <w:rPr>
          <w:i/>
        </w:rPr>
        <w:t xml:space="preserve"> (gemeint ist die jeweilige Bezirksregierung) </w:t>
      </w:r>
      <w:r>
        <w:rPr>
          <w:rFonts w:cs="Calibri"/>
        </w:rPr>
        <w:t>unverz</w:t>
      </w:r>
      <w:r>
        <w:rPr>
          <w:rFonts w:cs="Calibri"/>
        </w:rPr>
        <w:t>ü</w:t>
      </w:r>
      <w:r>
        <w:rPr>
          <w:rFonts w:cs="Calibri"/>
        </w:rPr>
        <w:t>glich, bei der sukzessiven Aufl</w:t>
      </w:r>
      <w:r>
        <w:rPr>
          <w:rFonts w:cs="Calibri"/>
        </w:rPr>
        <w:t>ö</w:t>
      </w:r>
      <w:r>
        <w:rPr>
          <w:rFonts w:cs="Calibri"/>
        </w:rPr>
        <w:t>sung einer Schule bis sp</w:t>
      </w:r>
      <w:r>
        <w:rPr>
          <w:rFonts w:cs="Calibri"/>
        </w:rPr>
        <w:t>ä</w:t>
      </w:r>
      <w:r>
        <w:rPr>
          <w:rFonts w:cs="Calibri"/>
        </w:rPr>
        <w:t>testens vier Monate vor Schlie</w:t>
      </w:r>
      <w:r>
        <w:rPr>
          <w:rFonts w:cs="Calibri"/>
        </w:rPr>
        <w:t>ß</w:t>
      </w:r>
      <w:r>
        <w:rPr>
          <w:rFonts w:cs="Calibri"/>
        </w:rPr>
        <w:t xml:space="preserve">ung der Schule, </w:t>
      </w:r>
      <w:r>
        <w:rPr>
          <w:rFonts w:cs="Calibri"/>
        </w:rPr>
        <w:t>ü</w:t>
      </w:r>
      <w:r>
        <w:rPr>
          <w:rFonts w:cs="Calibri"/>
        </w:rPr>
        <w:t>ber die H</w:t>
      </w:r>
      <w:r>
        <w:rPr>
          <w:rFonts w:cs="Calibri"/>
        </w:rPr>
        <w:t>ö</w:t>
      </w:r>
      <w:r>
        <w:rPr>
          <w:rFonts w:cs="Calibri"/>
        </w:rPr>
        <w:t>he der zugewiesenen, verausgabten und nicht verausgabten Fortbildungsbudgetmittel zu unterrichten.</w:t>
      </w:r>
    </w:p>
    <w:p w14:paraId="6DC59582" w14:textId="77777777" w:rsidR="00346354" w:rsidRDefault="00346354">
      <w:pPr>
        <w:pStyle w:val="RVfliesstext175nb"/>
        <w:widowControl/>
        <w:rPr>
          <w:rFonts w:cs="Calibri"/>
        </w:rPr>
      </w:pPr>
      <w:r>
        <w:rPr>
          <w:rFonts w:cs="Calibri"/>
        </w:rPr>
        <w:t>Sollte eine Schule im Rahmen der Bildung eines Schulverbundes zum unselbstst</w:t>
      </w:r>
      <w:r>
        <w:rPr>
          <w:rFonts w:cs="Calibri"/>
        </w:rPr>
        <w:t>ä</w:t>
      </w:r>
      <w:r>
        <w:rPr>
          <w:rFonts w:cs="Calibri"/>
        </w:rPr>
        <w:t xml:space="preserve">ndigen Teilstandort werden, hat die Schulleitung mich </w:t>
      </w:r>
      <w:r>
        <w:t>(gemeint ist die jeweilige Bezirksregierung) ebenfalls bis sp</w:t>
      </w:r>
      <w:r>
        <w:t>ä</w:t>
      </w:r>
      <w:r>
        <w:t>testens vier Monate vor Aufl</w:t>
      </w:r>
      <w:r>
        <w:t>ö</w:t>
      </w:r>
      <w:r>
        <w:t xml:space="preserve">sung der Schule </w:t>
      </w:r>
      <w:r>
        <w:t>ü</w:t>
      </w:r>
      <w:r>
        <w:t>ber die H</w:t>
      </w:r>
      <w:r>
        <w:t>ö</w:t>
      </w:r>
      <w:r>
        <w:t>he der zugewiesenen, verausgabten und nicht verausgabten Fortbildungsbudgetmittel zu unterrichten.</w:t>
      </w:r>
    </w:p>
    <w:p w14:paraId="50059071" w14:textId="77777777" w:rsidR="00346354" w:rsidRDefault="00346354">
      <w:pPr>
        <w:pStyle w:val="RVfliesstext175nb"/>
        <w:widowControl/>
        <w:rPr>
          <w:rFonts w:cs="Calibri"/>
        </w:rPr>
      </w:pPr>
      <w:r>
        <w:t>Die nicht verausgabten Mittel des Fortbildungsbudgets sind auf das Konto der Landeskasse D</w:t>
      </w:r>
      <w:r>
        <w:t>ü</w:t>
      </w:r>
      <w:r>
        <w:t xml:space="preserve">sseldorf, IBAN XYZ, mit einem Vermerk </w:t>
      </w:r>
      <w:r>
        <w:t>„</w:t>
      </w:r>
      <w:r>
        <w:t>z.B. Schulaufl</w:t>
      </w:r>
      <w:r>
        <w:t>ö</w:t>
      </w:r>
      <w:r>
        <w:t>sung - Fortbildungsbudget - Schulnummer XXXXXX - Kassenzeichen</w:t>
      </w:r>
      <w:r>
        <w:t>“</w:t>
      </w:r>
      <w:r>
        <w:t xml:space="preserve"> zu </w:t>
      </w:r>
      <w:r>
        <w:t>ü</w:t>
      </w:r>
      <w:r>
        <w:t>berweisen.</w:t>
      </w:r>
      <w:r>
        <w:t>“</w:t>
      </w:r>
    </w:p>
    <w:p w14:paraId="00830E67" w14:textId="77777777" w:rsidR="00346354" w:rsidRDefault="00346354">
      <w:pPr>
        <w:pStyle w:val="RVfliesstext175nb"/>
        <w:widowControl/>
        <w:rPr>
          <w:rFonts w:cs="Calibri"/>
        </w:rPr>
      </w:pPr>
      <w:r>
        <w:t>Die von den Schultr</w:t>
      </w:r>
      <w:r>
        <w:t>ä</w:t>
      </w:r>
      <w:r>
        <w:t>gern/Schulen get</w:t>
      </w:r>
      <w:r>
        <w:t>ä</w:t>
      </w:r>
      <w:r>
        <w:t>tigten R</w:t>
      </w:r>
      <w:r>
        <w:t>ü</w:t>
      </w:r>
      <w:r>
        <w:t>ckzahlungen sind von den Bezirksregierungen in FBON zu buchen.</w:t>
      </w:r>
    </w:p>
    <w:p w14:paraId="3ECC469B" w14:textId="77777777" w:rsidR="00346354" w:rsidRDefault="00346354">
      <w:pPr>
        <w:pStyle w:val="RVfliesstext175nb"/>
        <w:widowControl/>
        <w:rPr>
          <w:rFonts w:cs="Calibri"/>
        </w:rPr>
      </w:pPr>
      <w:r>
        <w:t>Zudem soll ein Hinweis auf die Verpflichtung zur R</w:t>
      </w:r>
      <w:r>
        <w:t>ü</w:t>
      </w:r>
      <w:r>
        <w:t>ckzahlung der Fortbildungsbudgets in die Zustimmungen zu Aufl</w:t>
      </w:r>
      <w:r>
        <w:t>ö</w:t>
      </w:r>
      <w:r>
        <w:t>sungsbescheiden aufgenommen werden. Dieser soll wie folgt lauten:</w:t>
      </w:r>
    </w:p>
    <w:p w14:paraId="3DBD8333" w14:textId="77777777" w:rsidR="00346354" w:rsidRDefault="00346354">
      <w:pPr>
        <w:pStyle w:val="RVfliesstext175nb"/>
        <w:widowControl/>
        <w:rPr>
          <w:rFonts w:cs="Calibri"/>
        </w:rPr>
      </w:pPr>
      <w:r>
        <w:t>„</w:t>
      </w:r>
      <w:r>
        <w:t>F</w:t>
      </w:r>
      <w:r>
        <w:t>ü</w:t>
      </w:r>
      <w:r>
        <w:t xml:space="preserve">r den Fall, dass die Schule noch </w:t>
      </w:r>
      <w:r>
        <w:t>ü</w:t>
      </w:r>
      <w:r>
        <w:t>ber ein Fortbildungsbudget verf</w:t>
      </w:r>
      <w:r>
        <w:t>ü</w:t>
      </w:r>
      <w:r>
        <w:t>gt, ist die Bezirksregierung gem</w:t>
      </w:r>
      <w:r>
        <w:t>äß</w:t>
      </w:r>
      <w:r>
        <w:t xml:space="preserve"> dem j</w:t>
      </w:r>
      <w:r>
        <w:t>ä</w:t>
      </w:r>
      <w:r>
        <w:t>hrlichen Zuwendungsbescheid an die Schultr</w:t>
      </w:r>
      <w:r>
        <w:t>ä</w:t>
      </w:r>
      <w:r>
        <w:t xml:space="preserve">ger bzw. Schulen </w:t>
      </w:r>
      <w:r>
        <w:t>ü</w:t>
      </w:r>
      <w:r>
        <w:t>ber die Aufl</w:t>
      </w:r>
      <w:r>
        <w:t>ö</w:t>
      </w:r>
      <w:r>
        <w:t>sung und die H</w:t>
      </w:r>
      <w:r>
        <w:t>ö</w:t>
      </w:r>
      <w:r>
        <w:t>he des vorhandenen Fortbildungsbudgets zu informieren</w:t>
      </w:r>
      <w:r>
        <w:t>“</w:t>
      </w:r>
      <w:r>
        <w:t>.</w:t>
      </w:r>
    </w:p>
    <w:p w14:paraId="2A5F0722" w14:textId="77777777" w:rsidR="00346354" w:rsidRDefault="00346354">
      <w:pPr>
        <w:pStyle w:val="RVfliesstext175nb"/>
        <w:widowControl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7E114" w14:textId="77777777" w:rsidR="00346354" w:rsidRDefault="00346354">
      <w:pPr>
        <w:widowControl/>
        <w:rPr>
          <w:rFonts w:cs="Calibri"/>
        </w:rPr>
      </w:pPr>
      <w:r>
        <w:separator/>
      </w:r>
    </w:p>
  </w:endnote>
  <w:endnote w:type="continuationSeparator" w:id="0">
    <w:p w14:paraId="0899F6F5" w14:textId="77777777" w:rsidR="00346354" w:rsidRDefault="00346354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F3939" w14:textId="77777777" w:rsidR="00346354" w:rsidRDefault="00346354">
    <w:pPr>
      <w:pStyle w:val="Fudf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22274" w14:textId="77777777" w:rsidR="00346354" w:rsidRDefault="00346354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38EDBA55" w14:textId="77777777" w:rsidR="00346354" w:rsidRDefault="00346354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0D16E64B" w14:textId="77777777" w:rsidR="00346354" w:rsidRDefault="00346354">
      <w:pPr>
        <w:pStyle w:val="RVFudfnote160nb"/>
        <w:widowControl/>
        <w:tabs>
          <w:tab w:val="clear" w:pos="720"/>
        </w:tabs>
      </w:pPr>
      <w:r>
        <w:rPr>
          <w:rStyle w:val="FootnoteCharacters"/>
          <w:rFonts w:ascii="Arial" w:hAnsi="Arial"/>
          <w:sz w:val="12"/>
        </w:rPr>
        <w:footnoteRef/>
      </w:r>
      <w:r>
        <w:rPr>
          <w:rFonts w:cs="Arial"/>
        </w:rPr>
        <w:tab/>
        <w:t>bereinigt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910BC"/>
    <w:rsid w:val="00346354"/>
    <w:rsid w:val="00A339FA"/>
    <w:rsid w:val="00D9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E79C7F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2024-09-10T02:32:00Z</dcterms:created>
  <dcterms:modified xsi:type="dcterms:W3CDTF">2024-09-10T02:32:00Z</dcterms:modified>
</cp:coreProperties>
</file>