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512543" w14:textId="77777777" w:rsidR="00DE4B88" w:rsidRDefault="00DE4B88">
      <w:pPr>
        <w:pStyle w:val="Bass-Nr"/>
        <w:widowControl/>
        <w:rPr>
          <w:rFonts w:cs="Calibri"/>
        </w:rPr>
      </w:pPr>
      <w:hyperlink w:anchor="14797.fm:21-91nr4" w:history="1">
        <w:r>
          <w:rPr>
            <w:rStyle w:val="Hyperlink"/>
            <w:rFonts w:ascii="Arial" w:hAnsi="Arial" w:cs="Calibri"/>
            <w:sz w:val="18"/>
          </w:rPr>
          <w:t>14797.fm:21-91nr4</w:t>
        </w:r>
      </w:hyperlink>
      <w:r>
        <w:t xml:space="preserve">21 </w:t>
      </w:r>
      <w:r>
        <w:t>–</w:t>
      </w:r>
      <w:r>
        <w:t xml:space="preserve"> 91 Nr. 4</w:t>
      </w:r>
    </w:p>
    <w:p w14:paraId="5C0F71CD" w14:textId="77777777" w:rsidR="00DE4B88" w:rsidRDefault="00DE4B88">
      <w:pPr>
        <w:pStyle w:val="Bass-dcber"/>
        <w:widowControl/>
        <w:rPr>
          <w:rFonts w:cs="Calibri"/>
        </w:rPr>
      </w:pPr>
      <w:r>
        <w:t>Verh</w:t>
      </w:r>
      <w:r>
        <w:t>ü</w:t>
      </w:r>
      <w:r>
        <w:t>tung und Bek</w:t>
      </w:r>
      <w:r>
        <w:t>ä</w:t>
      </w:r>
      <w:r>
        <w:t>mpfung</w:t>
      </w:r>
    </w:p>
    <w:p w14:paraId="578DA60E" w14:textId="77777777" w:rsidR="00DE4B88" w:rsidRDefault="00DE4B88">
      <w:pPr>
        <w:pStyle w:val="Bass-dcber"/>
        <w:widowControl/>
      </w:pPr>
      <w:r>
        <w:t xml:space="preserve">von Korruption in der </w:t>
      </w:r>
      <w:r>
        <w:t>ö</w:t>
      </w:r>
      <w:r>
        <w:t>ffentlichen Verwaltung</w:t>
      </w:r>
      <w:r>
        <w:rPr>
          <w:rStyle w:val="FNhochgestellt"/>
          <w:rFonts w:cs="Calibri"/>
          <w:b w:val="0"/>
          <w:sz w:val="18"/>
        </w:rPr>
        <w:t>1)</w:t>
      </w:r>
    </w:p>
    <w:p w14:paraId="70284618" w14:textId="77777777" w:rsidR="00DE4B88" w:rsidRDefault="00DE4B88">
      <w:pPr>
        <w:pStyle w:val="Zwischenfcber01"/>
        <w:keepNext/>
        <w:widowControl/>
      </w:pPr>
      <w:r>
        <w:rPr>
          <w:rStyle w:val="mager"/>
          <w:rFonts w:cs="Calibri"/>
          <w:b w:val="0"/>
        </w:rPr>
        <w:t>RdErl. d. Ministeriums f</w:t>
      </w:r>
      <w:r>
        <w:rPr>
          <w:rStyle w:val="mager"/>
          <w:rFonts w:cs="Calibri"/>
          <w:b w:val="0"/>
        </w:rPr>
        <w:t>ü</w:t>
      </w:r>
      <w:r>
        <w:rPr>
          <w:rStyle w:val="mager"/>
          <w:rFonts w:cs="Calibri"/>
          <w:b w:val="0"/>
        </w:rPr>
        <w:t>r Inneres und Kommunales,</w:t>
      </w:r>
    </w:p>
    <w:p w14:paraId="5415ECD8" w14:textId="77777777" w:rsidR="00DE4B88" w:rsidRDefault="00DE4B88">
      <w:pPr>
        <w:pStyle w:val="Zwischenfcber01"/>
        <w:keepNext/>
        <w:widowControl/>
      </w:pPr>
      <w:r>
        <w:rPr>
          <w:rStyle w:val="mager"/>
          <w:rFonts w:cs="Calibri"/>
          <w:b w:val="0"/>
        </w:rPr>
        <w:t>zugleich im Namen der Ministerpr</w:t>
      </w:r>
      <w:r>
        <w:rPr>
          <w:rStyle w:val="mager"/>
          <w:rFonts w:cs="Calibri"/>
          <w:b w:val="0"/>
        </w:rPr>
        <w:t>ä</w:t>
      </w:r>
      <w:r>
        <w:rPr>
          <w:rStyle w:val="mager"/>
          <w:rFonts w:cs="Calibri"/>
          <w:b w:val="0"/>
        </w:rPr>
        <w:t>sidentin und aller Landesministerien</w:t>
      </w:r>
    </w:p>
    <w:p w14:paraId="682C0A7C" w14:textId="77777777" w:rsidR="00DE4B88" w:rsidRDefault="00DE4B88">
      <w:pPr>
        <w:pStyle w:val="Zwischenfcber01"/>
        <w:keepNext/>
        <w:widowControl/>
        <w:rPr>
          <w:rFonts w:cs="Calibri"/>
        </w:rPr>
      </w:pPr>
      <w:r>
        <w:rPr>
          <w:rStyle w:val="mager"/>
          <w:rFonts w:cs="Calibri"/>
          <w:b w:val="0"/>
        </w:rPr>
        <w:t xml:space="preserve"> v. 20. 8. 2014 </w:t>
      </w:r>
      <w:r>
        <w:rPr>
          <w:rStyle w:val="mager"/>
          <w:rFonts w:cs="Calibri"/>
          <w:b w:val="0"/>
        </w:rPr>
        <w:t>–</w:t>
      </w:r>
      <w:r>
        <w:rPr>
          <w:rStyle w:val="mager"/>
          <w:rFonts w:cs="Calibri"/>
          <w:b w:val="0"/>
        </w:rPr>
        <w:t xml:space="preserve"> IR 12.02.02 (</w:t>
      </w:r>
      <w:r>
        <w:rPr>
          <w:b w:val="0"/>
        </w:rPr>
        <w:t>MBl. NRW. S. 486)</w:t>
      </w:r>
    </w:p>
    <w:p w14:paraId="7C9B2616" w14:textId="77777777" w:rsidR="00DE4B88" w:rsidRDefault="00DE4B88">
      <w:pPr>
        <w:pStyle w:val="Abstand4Punkt"/>
      </w:pPr>
    </w:p>
    <w:p w14:paraId="67112189" w14:textId="77777777" w:rsidR="00DE4B88" w:rsidRDefault="00DE4B88">
      <w:pPr>
        <w:pStyle w:val="Zwischenfcber01"/>
        <w:keepNext/>
        <w:widowControl/>
      </w:pPr>
      <w:r>
        <w:rPr>
          <w:rFonts w:cs="Calibri"/>
        </w:rPr>
        <w:t>1 Allgemeines</w:t>
      </w:r>
    </w:p>
    <w:p w14:paraId="1740753D" w14:textId="77777777" w:rsidR="00DE4B88" w:rsidRDefault="00DE4B88">
      <w:pPr>
        <w:pStyle w:val="Haupttext-dcberschriftabcE09"/>
        <w:keepNext/>
        <w:rPr>
          <w:rFonts w:cs="Calibri"/>
        </w:rPr>
      </w:pPr>
      <w:r>
        <w:rPr>
          <w:rFonts w:cs="Calibri"/>
        </w:rPr>
        <w:t>1.1</w:t>
      </w:r>
      <w:r>
        <w:rPr>
          <w:rFonts w:cs="Calibri"/>
        </w:rPr>
        <w:tab/>
      </w:r>
      <w:r>
        <w:rPr>
          <w:rStyle w:val="Unterstrichen"/>
        </w:rPr>
        <w:t>Geltungsbereich</w:t>
      </w:r>
    </w:p>
    <w:p w14:paraId="1EDE714A" w14:textId="77777777" w:rsidR="00DE4B88" w:rsidRDefault="00DE4B88">
      <w:pPr>
        <w:pStyle w:val="Haupttext123E09"/>
      </w:pPr>
      <w:r>
        <w:rPr>
          <w:rFonts w:cs="Arial"/>
        </w:rPr>
        <w:tab/>
        <w:t>Dieser Erlass gilt f</w:t>
      </w:r>
      <w:r>
        <w:rPr>
          <w:rFonts w:cs="Arial"/>
        </w:rPr>
        <w:t>ü</w:t>
      </w:r>
      <w:r>
        <w:rPr>
          <w:rFonts w:cs="Arial"/>
        </w:rPr>
        <w:t xml:space="preserve">r die in </w:t>
      </w:r>
      <w:r>
        <w:rPr>
          <w:rFonts w:cs="Arial"/>
        </w:rPr>
        <w:t>§</w:t>
      </w:r>
      <w:r>
        <w:rPr>
          <w:rFonts w:cs="Arial"/>
        </w:rPr>
        <w:t xml:space="preserve"> 1 Korruptionsbek</w:t>
      </w:r>
      <w:r>
        <w:rPr>
          <w:rFonts w:cs="Arial"/>
        </w:rPr>
        <w:t>ä</w:t>
      </w:r>
      <w:r>
        <w:rPr>
          <w:rFonts w:cs="Arial"/>
        </w:rPr>
        <w:t xml:space="preserve">mpfungsgesetz (KorruptionsbG </w:t>
      </w:r>
      <w:r>
        <w:rPr>
          <w:rFonts w:cs="Arial"/>
        </w:rPr>
        <w:t>–</w:t>
      </w:r>
      <w:r>
        <w:rPr>
          <w:rFonts w:cs="Arial"/>
        </w:rPr>
        <w:t xml:space="preserve"> GV. NRW. 2005 S. 8/SGV. NRW. 20020) vom 16. Dezember 2004 </w:t>
      </w:r>
      <w:r>
        <w:rPr>
          <w:rFonts w:cs="Arial"/>
        </w:rPr>
        <w:t>–</w:t>
      </w:r>
      <w:r>
        <w:rPr>
          <w:rFonts w:cs="Arial"/>
        </w:rPr>
        <w:t xml:space="preserve"> zuletzt ge</w:t>
      </w:r>
      <w:r>
        <w:rPr>
          <w:rFonts w:cs="Arial"/>
        </w:rPr>
        <w:t>ä</w:t>
      </w:r>
      <w:r>
        <w:rPr>
          <w:rFonts w:cs="Arial"/>
        </w:rPr>
        <w:t xml:space="preserve">ndert durch Artikel 1 des Gesetzes vom 19. 12. 2013 (GV. NRW. S. 875), in Kraft getreten am 31. 12. 2013 </w:t>
      </w:r>
      <w:r>
        <w:rPr>
          <w:rFonts w:cs="Arial"/>
        </w:rPr>
        <w:t>–</w:t>
      </w:r>
      <w:r>
        <w:rPr>
          <w:rFonts w:cs="Arial"/>
        </w:rPr>
        <w:t xml:space="preserve"> genannten Stellen mit Ausnahme der Gemeinden und Gemeindeverb</w:t>
      </w:r>
      <w:r>
        <w:rPr>
          <w:rFonts w:cs="Arial"/>
        </w:rPr>
        <w:t>ä</w:t>
      </w:r>
      <w:r>
        <w:rPr>
          <w:rFonts w:cs="Arial"/>
        </w:rPr>
        <w:t>nde und des ihnen zuzuordnenden Bereichs. F</w:t>
      </w:r>
      <w:r>
        <w:rPr>
          <w:rFonts w:cs="Arial"/>
        </w:rPr>
        <w:t>ü</w:t>
      </w:r>
      <w:r>
        <w:rPr>
          <w:rFonts w:cs="Arial"/>
        </w:rPr>
        <w:t>r bestimmte Bereiche getroffene restriktivere Regelungen bleiben unber</w:t>
      </w:r>
      <w:r>
        <w:rPr>
          <w:rFonts w:cs="Arial"/>
        </w:rPr>
        <w:t>ü</w:t>
      </w:r>
      <w:r>
        <w:rPr>
          <w:rFonts w:cs="Arial"/>
        </w:rPr>
        <w:t>hrt.</w:t>
      </w:r>
    </w:p>
    <w:p w14:paraId="56ACEC56" w14:textId="77777777" w:rsidR="00DE4B88" w:rsidRDefault="00DE4B88">
      <w:pPr>
        <w:pStyle w:val="AnkerAbsatzundAbstand2Punkt"/>
        <w:widowControl/>
        <w:rPr>
          <w:rFonts w:cs="Arial"/>
        </w:rPr>
      </w:pPr>
    </w:p>
    <w:p w14:paraId="42F391E2" w14:textId="77777777" w:rsidR="00DE4B88" w:rsidRDefault="00DE4B88">
      <w:pPr>
        <w:pStyle w:val="Haupttext-dcberschriftabcE09"/>
        <w:keepNext/>
        <w:rPr>
          <w:rFonts w:cs="Calibri"/>
        </w:rPr>
      </w:pPr>
      <w:r>
        <w:rPr>
          <w:rFonts w:cs="Calibri"/>
        </w:rPr>
        <w:t>1.2</w:t>
      </w:r>
      <w:r>
        <w:rPr>
          <w:rFonts w:cs="Calibri"/>
        </w:rPr>
        <w:tab/>
      </w:r>
      <w:r>
        <w:rPr>
          <w:rStyle w:val="Unterstrichen"/>
        </w:rPr>
        <w:t>Korruption</w:t>
      </w:r>
    </w:p>
    <w:p w14:paraId="1530617F" w14:textId="77777777" w:rsidR="00DE4B88" w:rsidRDefault="00DE4B88">
      <w:pPr>
        <w:pStyle w:val="Haupttext123E09"/>
      </w:pPr>
      <w:r>
        <w:rPr>
          <w:rFonts w:cs="Arial"/>
        </w:rPr>
        <w:tab/>
        <w:t>Kennzeichnend f</w:t>
      </w:r>
      <w:r>
        <w:rPr>
          <w:rFonts w:cs="Arial"/>
        </w:rPr>
        <w:t>ü</w:t>
      </w:r>
      <w:r>
        <w:rPr>
          <w:rFonts w:cs="Arial"/>
        </w:rPr>
        <w:t>r korruptive Praktiken sind vor allem der Missbrauch einer amtlichen Funktion und die Erlangung bzw. das Anstreben von (pers</w:t>
      </w:r>
      <w:r>
        <w:rPr>
          <w:rFonts w:cs="Arial"/>
        </w:rPr>
        <w:t>ö</w:t>
      </w:r>
      <w:r>
        <w:rPr>
          <w:rFonts w:cs="Arial"/>
        </w:rPr>
        <w:t>nlichen) Vorteilen unter in der Regel gleichzeitiger Verschleierung dieser Handlungsweisen.</w:t>
      </w:r>
    </w:p>
    <w:p w14:paraId="7C19092B" w14:textId="77777777" w:rsidR="00DE4B88" w:rsidRDefault="00DE4B88">
      <w:pPr>
        <w:pStyle w:val="Haupttext123E09"/>
      </w:pPr>
      <w:r>
        <w:rPr>
          <w:rFonts w:cs="Arial"/>
        </w:rPr>
        <w:tab/>
        <w:t xml:space="preserve">Das Strafrecht kennt keine </w:t>
      </w:r>
      <w:r>
        <w:rPr>
          <w:rFonts w:cs="Arial"/>
        </w:rPr>
        <w:t>ü</w:t>
      </w:r>
      <w:r>
        <w:rPr>
          <w:rFonts w:cs="Arial"/>
        </w:rPr>
        <w:t>bergreifende Korruptionsstrafvorschrift, sondern sanktioniert das mit Korruption verbundene Unrecht in verschiedenen Straftatbest</w:t>
      </w:r>
      <w:r>
        <w:rPr>
          <w:rFonts w:cs="Arial"/>
        </w:rPr>
        <w:t>ä</w:t>
      </w:r>
      <w:r>
        <w:rPr>
          <w:rFonts w:cs="Arial"/>
        </w:rPr>
        <w:t>nden.</w:t>
      </w:r>
    </w:p>
    <w:p w14:paraId="6781B420" w14:textId="77777777" w:rsidR="00DE4B88" w:rsidRDefault="00DE4B88">
      <w:pPr>
        <w:pStyle w:val="Haupttext123E09"/>
      </w:pPr>
      <w:r>
        <w:rPr>
          <w:rFonts w:cs="Arial"/>
        </w:rPr>
        <w:tab/>
        <w:t>Relevante strafrechtliche Korruptionsdelikte sind insbesondere</w:t>
      </w:r>
    </w:p>
    <w:p w14:paraId="75E8130D" w14:textId="77777777" w:rsidR="00DE4B88" w:rsidRDefault="00DE4B88">
      <w:pPr>
        <w:pStyle w:val="Haupttext1EinzugautoStrich-Aufze4hlungE13"/>
        <w:rPr>
          <w:rFonts w:cs="Arial"/>
        </w:rPr>
      </w:pPr>
      <w:r>
        <w:rPr>
          <w:rFonts w:cs="Arial"/>
        </w:rPr>
        <w:t>–</w:t>
      </w:r>
      <w:r>
        <w:rPr>
          <w:rFonts w:cs="Arial"/>
        </w:rPr>
        <w:tab/>
      </w:r>
      <w:r>
        <w:t>§</w:t>
      </w:r>
      <w:r>
        <w:t xml:space="preserve"> 331 StGB Vorteilsannahme</w:t>
      </w:r>
    </w:p>
    <w:p w14:paraId="632FDB59" w14:textId="77777777" w:rsidR="00DE4B88" w:rsidRDefault="00DE4B88">
      <w:pPr>
        <w:pStyle w:val="Haupttext1EinzugautoStrich-Aufze4hlungE13"/>
      </w:pPr>
      <w:r>
        <w:t>–</w:t>
      </w:r>
      <w:r>
        <w:tab/>
      </w:r>
      <w:r>
        <w:rPr>
          <w:rFonts w:cs="Arial"/>
        </w:rPr>
        <w:t>§</w:t>
      </w:r>
      <w:r>
        <w:rPr>
          <w:rFonts w:cs="Arial"/>
        </w:rPr>
        <w:t xml:space="preserve"> 332 StGB Bestechlichkeit</w:t>
      </w:r>
    </w:p>
    <w:p w14:paraId="3DFEC876" w14:textId="77777777" w:rsidR="00DE4B88" w:rsidRDefault="00DE4B88">
      <w:pPr>
        <w:pStyle w:val="Haupttext1EinzugautoStrich-Aufze4hlungE13"/>
        <w:rPr>
          <w:rFonts w:cs="Arial"/>
        </w:rPr>
      </w:pPr>
      <w:r>
        <w:rPr>
          <w:rFonts w:cs="Arial"/>
        </w:rPr>
        <w:t>–</w:t>
      </w:r>
      <w:r>
        <w:rPr>
          <w:rFonts w:cs="Arial"/>
        </w:rPr>
        <w:tab/>
      </w:r>
      <w:r>
        <w:t>§</w:t>
      </w:r>
      <w:r>
        <w:t xml:space="preserve"> 333 StGB Vorteilsgew</w:t>
      </w:r>
      <w:r>
        <w:t>ä</w:t>
      </w:r>
      <w:r>
        <w:t>hrung</w:t>
      </w:r>
    </w:p>
    <w:p w14:paraId="725D3C9E" w14:textId="77777777" w:rsidR="00DE4B88" w:rsidRDefault="00DE4B88">
      <w:pPr>
        <w:pStyle w:val="Haupttext1EinzugautoStrich-Aufze4hlungE13"/>
      </w:pPr>
      <w:r>
        <w:t>–</w:t>
      </w:r>
      <w:r>
        <w:tab/>
      </w:r>
      <w:r>
        <w:rPr>
          <w:rFonts w:cs="Arial"/>
        </w:rPr>
        <w:t>§</w:t>
      </w:r>
      <w:r>
        <w:rPr>
          <w:rFonts w:cs="Arial"/>
        </w:rPr>
        <w:t xml:space="preserve"> 334 StGB Bestechung</w:t>
      </w:r>
    </w:p>
    <w:p w14:paraId="7DEB6CDC" w14:textId="77777777" w:rsidR="00DE4B88" w:rsidRDefault="00DE4B88">
      <w:pPr>
        <w:pStyle w:val="Haupttext1EinzugautoStrich-Aufze4hlungE13"/>
        <w:rPr>
          <w:rFonts w:cs="Arial"/>
        </w:rPr>
      </w:pPr>
      <w:r>
        <w:rPr>
          <w:rFonts w:cs="Arial"/>
        </w:rPr>
        <w:t>–</w:t>
      </w:r>
      <w:r>
        <w:rPr>
          <w:rFonts w:cs="Arial"/>
        </w:rPr>
        <w:tab/>
      </w:r>
      <w:r>
        <w:t>§</w:t>
      </w:r>
      <w:r>
        <w:t xml:space="preserve"> 335 StGB Besonders schwere F</w:t>
      </w:r>
      <w:r>
        <w:t>ä</w:t>
      </w:r>
      <w:r>
        <w:t>lle der Bestechlichkeit und Bestechung</w:t>
      </w:r>
    </w:p>
    <w:p w14:paraId="4BBC30AD" w14:textId="77777777" w:rsidR="00DE4B88" w:rsidRDefault="00DE4B88">
      <w:pPr>
        <w:pStyle w:val="Haupttext1EinzugautoStrich-Aufze4hlungE13"/>
      </w:pPr>
      <w:r>
        <w:t>–</w:t>
      </w:r>
      <w:r>
        <w:tab/>
      </w:r>
      <w:r>
        <w:rPr>
          <w:rFonts w:cs="Arial"/>
        </w:rPr>
        <w:t>§</w:t>
      </w:r>
      <w:r>
        <w:rPr>
          <w:rFonts w:cs="Arial"/>
        </w:rPr>
        <w:t xml:space="preserve"> 108 e StGB Abgeordnetenbestechung</w:t>
      </w:r>
    </w:p>
    <w:p w14:paraId="0DA44753" w14:textId="77777777" w:rsidR="00DE4B88" w:rsidRDefault="00DE4B88">
      <w:pPr>
        <w:pStyle w:val="Haupttext1EinzugautoStrich-Aufze4hlungE13"/>
        <w:rPr>
          <w:rFonts w:cs="Arial"/>
        </w:rPr>
      </w:pPr>
      <w:r>
        <w:rPr>
          <w:rFonts w:cs="Arial"/>
        </w:rPr>
        <w:t>–</w:t>
      </w:r>
      <w:r>
        <w:rPr>
          <w:rFonts w:cs="Arial"/>
        </w:rPr>
        <w:tab/>
      </w:r>
      <w:r>
        <w:t>§</w:t>
      </w:r>
      <w:r>
        <w:t xml:space="preserve"> 299 f StGB Bestechung/Bestechlichkeit im gesch</w:t>
      </w:r>
      <w:r>
        <w:t>ä</w:t>
      </w:r>
      <w:r>
        <w:t>ftlichen Verkehr (Angestelltenbestechung).</w:t>
      </w:r>
    </w:p>
    <w:p w14:paraId="7250F2E5" w14:textId="77777777" w:rsidR="00DE4B88" w:rsidRDefault="00DE4B88">
      <w:pPr>
        <w:pStyle w:val="Haupttext123E09"/>
        <w:rPr>
          <w:rFonts w:cs="Arial"/>
        </w:rPr>
      </w:pPr>
      <w:r>
        <w:tab/>
        <w:t>Damit gehen in der Regel Straftatbest</w:t>
      </w:r>
      <w:r>
        <w:t>ä</w:t>
      </w:r>
      <w:r>
        <w:t>nde einher nach</w:t>
      </w:r>
    </w:p>
    <w:p w14:paraId="268340CA" w14:textId="77777777" w:rsidR="00DE4B88" w:rsidRDefault="00DE4B88">
      <w:pPr>
        <w:pStyle w:val="Haupttext1EinzugautoStrich-Aufze4hlungE13"/>
      </w:pPr>
      <w:r>
        <w:t>–</w:t>
      </w:r>
      <w:r>
        <w:tab/>
      </w:r>
      <w:r>
        <w:rPr>
          <w:rFonts w:cs="Arial"/>
        </w:rPr>
        <w:t>§</w:t>
      </w:r>
      <w:r>
        <w:rPr>
          <w:rFonts w:cs="Arial"/>
        </w:rPr>
        <w:t xml:space="preserve"> 261 StGB Geldw</w:t>
      </w:r>
      <w:r>
        <w:rPr>
          <w:rFonts w:cs="Arial"/>
        </w:rPr>
        <w:t>ä</w:t>
      </w:r>
      <w:r>
        <w:rPr>
          <w:rFonts w:cs="Arial"/>
        </w:rPr>
        <w:t>sche, Verschleierung illegalen Verm</w:t>
      </w:r>
      <w:r>
        <w:rPr>
          <w:rFonts w:cs="Arial"/>
        </w:rPr>
        <w:t>ö</w:t>
      </w:r>
      <w:r>
        <w:rPr>
          <w:rFonts w:cs="Arial"/>
        </w:rPr>
        <w:t>gens</w:t>
      </w:r>
    </w:p>
    <w:p w14:paraId="14595A21" w14:textId="77777777" w:rsidR="00DE4B88" w:rsidRDefault="00DE4B88">
      <w:pPr>
        <w:pStyle w:val="Haupttext1EinzugautoStrich-Aufze4hlungE13"/>
        <w:rPr>
          <w:rFonts w:cs="Arial"/>
        </w:rPr>
      </w:pPr>
      <w:r>
        <w:rPr>
          <w:rFonts w:cs="Arial"/>
        </w:rPr>
        <w:t>–</w:t>
      </w:r>
      <w:r>
        <w:rPr>
          <w:rFonts w:cs="Arial"/>
        </w:rPr>
        <w:tab/>
      </w:r>
      <w:r>
        <w:t>§</w:t>
      </w:r>
      <w:r>
        <w:t xml:space="preserve"> 263 StGB Betrug</w:t>
      </w:r>
    </w:p>
    <w:p w14:paraId="42E3682C" w14:textId="77777777" w:rsidR="00DE4B88" w:rsidRDefault="00DE4B88">
      <w:pPr>
        <w:pStyle w:val="Haupttext1EinzugautoStrich-Aufze4hlungE13"/>
      </w:pPr>
      <w:r>
        <w:t>–</w:t>
      </w:r>
      <w:r>
        <w:tab/>
      </w:r>
      <w:r>
        <w:rPr>
          <w:rFonts w:cs="Arial"/>
        </w:rPr>
        <w:t>§</w:t>
      </w:r>
      <w:r>
        <w:rPr>
          <w:rFonts w:cs="Arial"/>
        </w:rPr>
        <w:t xml:space="preserve"> 264 StGB Subventionsbetrug</w:t>
      </w:r>
    </w:p>
    <w:p w14:paraId="29204510" w14:textId="77777777" w:rsidR="00DE4B88" w:rsidRDefault="00DE4B88">
      <w:pPr>
        <w:pStyle w:val="Haupttext1EinzugautoStrich-Aufze4hlungE13"/>
        <w:rPr>
          <w:rFonts w:cs="Arial"/>
        </w:rPr>
      </w:pPr>
      <w:r>
        <w:rPr>
          <w:rFonts w:cs="Arial"/>
        </w:rPr>
        <w:t>–</w:t>
      </w:r>
      <w:r>
        <w:rPr>
          <w:rFonts w:cs="Arial"/>
        </w:rPr>
        <w:tab/>
      </w:r>
      <w:r>
        <w:t>§</w:t>
      </w:r>
      <w:r>
        <w:t xml:space="preserve"> 265 b StGB Kreditbetrug</w:t>
      </w:r>
    </w:p>
    <w:p w14:paraId="560651ED" w14:textId="77777777" w:rsidR="00DE4B88" w:rsidRDefault="00DE4B88">
      <w:pPr>
        <w:pStyle w:val="Haupttext1EinzugautoStrich-Aufze4hlungE13"/>
      </w:pPr>
      <w:r>
        <w:t>–</w:t>
      </w:r>
      <w:r>
        <w:tab/>
      </w:r>
      <w:r>
        <w:rPr>
          <w:rFonts w:cs="Arial"/>
        </w:rPr>
        <w:t>§</w:t>
      </w:r>
      <w:r>
        <w:rPr>
          <w:rFonts w:cs="Arial"/>
        </w:rPr>
        <w:t xml:space="preserve"> 266 StGB Untreue</w:t>
      </w:r>
    </w:p>
    <w:p w14:paraId="4B81C624" w14:textId="77777777" w:rsidR="00DE4B88" w:rsidRDefault="00DE4B88">
      <w:pPr>
        <w:pStyle w:val="Haupttext1EinzugautoStrich-Aufze4hlungE13"/>
        <w:rPr>
          <w:rFonts w:cs="Arial"/>
        </w:rPr>
      </w:pPr>
      <w:r>
        <w:rPr>
          <w:rFonts w:cs="Arial"/>
        </w:rPr>
        <w:t>–</w:t>
      </w:r>
      <w:r>
        <w:rPr>
          <w:rFonts w:cs="Arial"/>
        </w:rPr>
        <w:tab/>
      </w:r>
      <w:r>
        <w:t>§</w:t>
      </w:r>
      <w:r>
        <w:t xml:space="preserve"> 298 StGB Wettbewerbsbeschr</w:t>
      </w:r>
      <w:r>
        <w:t>ä</w:t>
      </w:r>
      <w:r>
        <w:t>nkende Absprachen bei Ausschreibungen</w:t>
      </w:r>
    </w:p>
    <w:p w14:paraId="4C9B3323" w14:textId="77777777" w:rsidR="00DE4B88" w:rsidRDefault="00DE4B88">
      <w:pPr>
        <w:pStyle w:val="Haupttext1EinzugautoStrich-Aufze4hlungE13"/>
      </w:pPr>
      <w:r>
        <w:t>–</w:t>
      </w:r>
      <w:r>
        <w:tab/>
      </w:r>
      <w:r>
        <w:rPr>
          <w:rFonts w:cs="Arial"/>
        </w:rPr>
        <w:t>§</w:t>
      </w:r>
      <w:r>
        <w:rPr>
          <w:rFonts w:cs="Arial"/>
        </w:rPr>
        <w:t xml:space="preserve"> 353 b Verletzung von Dienstgeheimnissen.</w:t>
      </w:r>
    </w:p>
    <w:p w14:paraId="79059A4E" w14:textId="77777777" w:rsidR="00DE4B88" w:rsidRDefault="00DE4B88">
      <w:pPr>
        <w:pStyle w:val="AnkerAbsatzundAbstand2Punkt"/>
        <w:widowControl/>
        <w:rPr>
          <w:rFonts w:cs="Arial"/>
        </w:rPr>
      </w:pPr>
    </w:p>
    <w:p w14:paraId="66FDA54F" w14:textId="77777777" w:rsidR="00DE4B88" w:rsidRDefault="00DE4B88">
      <w:pPr>
        <w:pStyle w:val="Haupttext-dcberschriftabcE09"/>
        <w:keepNext/>
        <w:rPr>
          <w:rFonts w:cs="Calibri"/>
        </w:rPr>
      </w:pPr>
      <w:r>
        <w:rPr>
          <w:rFonts w:cs="Calibri"/>
        </w:rPr>
        <w:t>1.3</w:t>
      </w:r>
      <w:r>
        <w:rPr>
          <w:rFonts w:cs="Calibri"/>
        </w:rPr>
        <w:tab/>
      </w:r>
      <w:r>
        <w:rPr>
          <w:rStyle w:val="Unterstrichen"/>
        </w:rPr>
        <w:t>Korruptionsgef</w:t>
      </w:r>
      <w:r>
        <w:rPr>
          <w:rStyle w:val="Unterstrichen"/>
        </w:rPr>
        <w:t>ä</w:t>
      </w:r>
      <w:r>
        <w:rPr>
          <w:rStyle w:val="Unterstrichen"/>
        </w:rPr>
        <w:t>hrdete Bereiche</w:t>
      </w:r>
    </w:p>
    <w:p w14:paraId="2BBBB505" w14:textId="77777777" w:rsidR="00DE4B88" w:rsidRDefault="00DE4B88">
      <w:pPr>
        <w:pStyle w:val="Haupttext123E09"/>
      </w:pPr>
      <w:r>
        <w:rPr>
          <w:rFonts w:cs="Arial"/>
        </w:rPr>
        <w:tab/>
        <w:t>Gef</w:t>
      </w:r>
      <w:r>
        <w:rPr>
          <w:rFonts w:cs="Arial"/>
        </w:rPr>
        <w:t>ä</w:t>
      </w:r>
      <w:r>
        <w:rPr>
          <w:rFonts w:cs="Arial"/>
        </w:rPr>
        <w:t>hrdet durch unrechtm</w:t>
      </w:r>
      <w:r>
        <w:rPr>
          <w:rFonts w:cs="Arial"/>
        </w:rPr>
        <w:t>äß</w:t>
      </w:r>
      <w:r>
        <w:rPr>
          <w:rFonts w:cs="Arial"/>
        </w:rPr>
        <w:t>ige oder unlautere Einfl</w:t>
      </w:r>
      <w:r>
        <w:rPr>
          <w:rFonts w:cs="Arial"/>
        </w:rPr>
        <w:t>ü</w:t>
      </w:r>
      <w:r>
        <w:rPr>
          <w:rFonts w:cs="Arial"/>
        </w:rPr>
        <w:t>sse sind insbesondere die Bereiche (auch in rechtlich selbst</w:t>
      </w:r>
      <w:r>
        <w:rPr>
          <w:rFonts w:cs="Arial"/>
        </w:rPr>
        <w:t>ä</w:t>
      </w:r>
      <w:r>
        <w:rPr>
          <w:rFonts w:cs="Arial"/>
        </w:rPr>
        <w:t>ndigen Organisationen wie Tochtergesellschaften), in denen</w:t>
      </w:r>
    </w:p>
    <w:p w14:paraId="5B1C5B2E" w14:textId="77777777" w:rsidR="00DE4B88" w:rsidRDefault="00DE4B88">
      <w:pPr>
        <w:pStyle w:val="Haupttext1EinzugautoStrich-Aufze4hlungE13"/>
        <w:rPr>
          <w:rFonts w:cs="Arial"/>
        </w:rPr>
      </w:pPr>
      <w:r>
        <w:rPr>
          <w:rFonts w:cs="Arial"/>
        </w:rPr>
        <w:t>–</w:t>
      </w:r>
      <w:r>
        <w:rPr>
          <w:rFonts w:cs="Arial"/>
        </w:rPr>
        <w:tab/>
      </w:r>
      <w:r>
        <w:t>Auftr</w:t>
      </w:r>
      <w:r>
        <w:t>ä</w:t>
      </w:r>
      <w:r>
        <w:t>ge vergeben werden,</w:t>
      </w:r>
    </w:p>
    <w:p w14:paraId="69E2CFCC" w14:textId="77777777" w:rsidR="00DE4B88" w:rsidRDefault="00DE4B88">
      <w:pPr>
        <w:pStyle w:val="Haupttext1EinzugautoStrich-Aufze4hlungE13"/>
      </w:pPr>
      <w:r>
        <w:t>–</w:t>
      </w:r>
      <w:r>
        <w:tab/>
      </w:r>
      <w:r>
        <w:rPr>
          <w:rFonts w:cs="Arial"/>
        </w:rPr>
        <w:t>Subventionen, F</w:t>
      </w:r>
      <w:r>
        <w:rPr>
          <w:rFonts w:cs="Arial"/>
        </w:rPr>
        <w:t>ö</w:t>
      </w:r>
      <w:r>
        <w:rPr>
          <w:rFonts w:cs="Arial"/>
        </w:rPr>
        <w:t>rdermittel oder Zuwendungen bewilligt werden,</w:t>
      </w:r>
    </w:p>
    <w:p w14:paraId="3D4AA804" w14:textId="77777777" w:rsidR="00DE4B88" w:rsidRDefault="00DE4B88">
      <w:pPr>
        <w:pStyle w:val="Haupttext1EinzugautoStrich-Aufze4hlungE13"/>
        <w:rPr>
          <w:rFonts w:cs="Arial"/>
        </w:rPr>
      </w:pPr>
      <w:r>
        <w:rPr>
          <w:rFonts w:cs="Arial"/>
        </w:rPr>
        <w:t>–</w:t>
      </w:r>
      <w:r>
        <w:rPr>
          <w:rFonts w:cs="Arial"/>
        </w:rPr>
        <w:tab/>
      </w:r>
      <w:r>
        <w:t>ü</w:t>
      </w:r>
      <w:r>
        <w:t>ber Konzessionen, Genehmigungen, Gebote oder Verbote entschieden wird oder andere Verwaltungsakte erlassen werden,</w:t>
      </w:r>
    </w:p>
    <w:p w14:paraId="741C724C" w14:textId="77777777" w:rsidR="00DE4B88" w:rsidRDefault="00DE4B88">
      <w:pPr>
        <w:pStyle w:val="Haupttext1EinzugautoStrich-Aufze4hlungE13"/>
      </w:pPr>
      <w:r>
        <w:t>–</w:t>
      </w:r>
      <w:r>
        <w:tab/>
      </w:r>
      <w:r>
        <w:rPr>
          <w:rFonts w:cs="Arial"/>
        </w:rPr>
        <w:t>Abgaben, Geb</w:t>
      </w:r>
      <w:r>
        <w:rPr>
          <w:rFonts w:cs="Arial"/>
        </w:rPr>
        <w:t>ü</w:t>
      </w:r>
      <w:r>
        <w:rPr>
          <w:rFonts w:cs="Arial"/>
        </w:rPr>
        <w:t>hren etc. festgesetzt oder erhoben werden,</w:t>
      </w:r>
    </w:p>
    <w:p w14:paraId="0259CD71" w14:textId="77777777" w:rsidR="00DE4B88" w:rsidRDefault="00DE4B88">
      <w:pPr>
        <w:pStyle w:val="Haupttext1EinzugautoStrich-Aufze4hlungE13"/>
        <w:rPr>
          <w:rFonts w:cs="Arial"/>
        </w:rPr>
      </w:pPr>
      <w:r>
        <w:rPr>
          <w:rFonts w:cs="Arial"/>
        </w:rPr>
        <w:t>–</w:t>
      </w:r>
      <w:r>
        <w:rPr>
          <w:rFonts w:cs="Arial"/>
        </w:rPr>
        <w:tab/>
      </w:r>
      <w:r>
        <w:t>Kontrollt</w:t>
      </w:r>
      <w:r>
        <w:t>ä</w:t>
      </w:r>
      <w:r>
        <w:t>tigkeiten ausge</w:t>
      </w:r>
      <w:r>
        <w:t>ü</w:t>
      </w:r>
      <w:r>
        <w:t>bt werden,</w:t>
      </w:r>
    </w:p>
    <w:p w14:paraId="4A2B1708" w14:textId="77777777" w:rsidR="00DE4B88" w:rsidRDefault="00DE4B88">
      <w:pPr>
        <w:pStyle w:val="Haupttext1EinzugautoStrich-Aufze4hlungE13"/>
      </w:pPr>
      <w:r>
        <w:t>–</w:t>
      </w:r>
      <w:r>
        <w:tab/>
      </w:r>
      <w:r>
        <w:rPr>
          <w:rFonts w:cs="Arial"/>
        </w:rPr>
        <w:t>Verm</w:t>
      </w:r>
      <w:r>
        <w:rPr>
          <w:rFonts w:cs="Arial"/>
        </w:rPr>
        <w:t>ö</w:t>
      </w:r>
      <w:r>
        <w:rPr>
          <w:rFonts w:cs="Arial"/>
        </w:rPr>
        <w:t>gensgegenst</w:t>
      </w:r>
      <w:r>
        <w:rPr>
          <w:rFonts w:cs="Arial"/>
        </w:rPr>
        <w:t>ä</w:t>
      </w:r>
      <w:r>
        <w:rPr>
          <w:rFonts w:cs="Arial"/>
        </w:rPr>
        <w:t>nde (z.B. Immobilien) ver</w:t>
      </w:r>
      <w:r>
        <w:rPr>
          <w:rFonts w:cs="Arial"/>
        </w:rPr>
        <w:t>ä</w:t>
      </w:r>
      <w:r>
        <w:rPr>
          <w:rFonts w:cs="Arial"/>
        </w:rPr>
        <w:t>u</w:t>
      </w:r>
      <w:r>
        <w:rPr>
          <w:rFonts w:cs="Arial"/>
        </w:rPr>
        <w:t>ß</w:t>
      </w:r>
      <w:r>
        <w:rPr>
          <w:rFonts w:cs="Arial"/>
        </w:rPr>
        <w:t>ert oder erworben werden,</w:t>
      </w:r>
    </w:p>
    <w:p w14:paraId="721F6379" w14:textId="77777777" w:rsidR="00DE4B88" w:rsidRDefault="00DE4B88">
      <w:pPr>
        <w:pStyle w:val="Haupttext1EinzugautoStrich-Aufze4hlungE13"/>
        <w:rPr>
          <w:rFonts w:cs="Arial"/>
        </w:rPr>
      </w:pPr>
      <w:r>
        <w:rPr>
          <w:rFonts w:cs="Arial"/>
        </w:rPr>
        <w:t>–</w:t>
      </w:r>
      <w:r>
        <w:rPr>
          <w:rFonts w:cs="Arial"/>
        </w:rPr>
        <w:tab/>
      </w:r>
      <w:r>
        <w:t>h</w:t>
      </w:r>
      <w:r>
        <w:t>ä</w:t>
      </w:r>
      <w:r>
        <w:t>ufige Au</w:t>
      </w:r>
      <w:r>
        <w:t>ß</w:t>
      </w:r>
      <w:r>
        <w:t>enkontakte stattfinden.</w:t>
      </w:r>
    </w:p>
    <w:p w14:paraId="39381A6F" w14:textId="77777777" w:rsidR="00DE4B88" w:rsidRDefault="00DE4B88">
      <w:pPr>
        <w:pStyle w:val="Haupttext123E09"/>
        <w:rPr>
          <w:rFonts w:cs="Arial"/>
        </w:rPr>
      </w:pPr>
      <w:r>
        <w:tab/>
        <w:t xml:space="preserve">Wird im Rahmen der nach </w:t>
      </w:r>
      <w:r>
        <w:t>§</w:t>
      </w:r>
      <w:r>
        <w:t xml:space="preserve"> 19 KorruptionsbG im Einzelfall vorzunehmenden Gef</w:t>
      </w:r>
      <w:r>
        <w:t>ä</w:t>
      </w:r>
      <w:r>
        <w:t>hrdungsanalyse festgestellt, dass eine der oben aufgef</w:t>
      </w:r>
      <w:r>
        <w:t>ü</w:t>
      </w:r>
      <w:r>
        <w:t>hrten abstrakt korruptionsgef</w:t>
      </w:r>
      <w:r>
        <w:t>ä</w:t>
      </w:r>
      <w:r>
        <w:t>hrdeten T</w:t>
      </w:r>
      <w:r>
        <w:t>ä</w:t>
      </w:r>
      <w:r>
        <w:t>tigkeiten tats</w:t>
      </w:r>
      <w:r>
        <w:t>ä</w:t>
      </w:r>
      <w:r>
        <w:t xml:space="preserve">chlich wahrgenommen wird, liegt die Zuordnung einer </w:t>
      </w:r>
      <w:r>
        <w:t>„</w:t>
      </w:r>
      <w:r>
        <w:t>mittleren Korruptionsgef</w:t>
      </w:r>
      <w:r>
        <w:t>ä</w:t>
      </w:r>
      <w:r>
        <w:t>hrdung</w:t>
      </w:r>
      <w:r>
        <w:t>“</w:t>
      </w:r>
      <w:r>
        <w:t xml:space="preserve"> nahe.</w:t>
      </w:r>
    </w:p>
    <w:p w14:paraId="385AE95E" w14:textId="77777777" w:rsidR="00DE4B88" w:rsidRDefault="00DE4B88">
      <w:pPr>
        <w:pStyle w:val="Haupttext123E09"/>
        <w:rPr>
          <w:rFonts w:cs="Arial"/>
        </w:rPr>
      </w:pPr>
      <w:r>
        <w:tab/>
        <w:t>F</w:t>
      </w:r>
      <w:r>
        <w:t>ü</w:t>
      </w:r>
      <w:r>
        <w:t>hrt die Entscheidung zu erheblichen Vor- oder Nachteilen f</w:t>
      </w:r>
      <w:r>
        <w:t>ü</w:t>
      </w:r>
      <w:r>
        <w:t xml:space="preserve">r Dritte und ist ein Handlungsspielraum im Sinne eines Ermessens- und Beurteilungsspielraums gegeben, kann eine </w:t>
      </w:r>
      <w:r>
        <w:t>„</w:t>
      </w:r>
      <w:r>
        <w:t>besondere Korruptionsgef</w:t>
      </w:r>
      <w:r>
        <w:t>ä</w:t>
      </w:r>
      <w:r>
        <w:t>hrdung</w:t>
      </w:r>
      <w:r>
        <w:t>“</w:t>
      </w:r>
      <w:r>
        <w:t xml:space="preserve"> anzunehmen sein.</w:t>
      </w:r>
    </w:p>
    <w:p w14:paraId="12B79B36" w14:textId="77777777" w:rsidR="00DE4B88" w:rsidRDefault="00DE4B88">
      <w:pPr>
        <w:pStyle w:val="AnkerAbsatzundAbstand2Punkt"/>
        <w:widowControl/>
      </w:pPr>
    </w:p>
    <w:p w14:paraId="28CA14DA" w14:textId="77777777" w:rsidR="00DE4B88" w:rsidRDefault="00DE4B88">
      <w:pPr>
        <w:pStyle w:val="Haupttext-dcberschriftabcE09"/>
        <w:keepNext/>
      </w:pPr>
      <w:r>
        <w:t>1.4</w:t>
      </w:r>
      <w:r>
        <w:tab/>
      </w:r>
      <w:r>
        <w:rPr>
          <w:rStyle w:val="Unterstrichen"/>
          <w:rFonts w:cs="Calibri"/>
        </w:rPr>
        <w:t>Korruptions-Indikatoren</w:t>
      </w:r>
    </w:p>
    <w:p w14:paraId="6B8EA571" w14:textId="77777777" w:rsidR="00DE4B88" w:rsidRDefault="00DE4B88">
      <w:pPr>
        <w:pStyle w:val="Haupttext123E09"/>
        <w:rPr>
          <w:rFonts w:cs="Arial"/>
        </w:rPr>
      </w:pPr>
      <w:r>
        <w:tab/>
        <w:t>Eine Reihe von Indikatoren k</w:t>
      </w:r>
      <w:r>
        <w:t>ö</w:t>
      </w:r>
      <w:r>
        <w:t>nnen Warnsignale im Hinblick auf Korruptionsgef</w:t>
      </w:r>
      <w:r>
        <w:t>ä</w:t>
      </w:r>
      <w:r>
        <w:t>hrdung sein, z.B. wenn sie stark ausgepr</w:t>
      </w:r>
      <w:r>
        <w:t>ä</w:t>
      </w:r>
      <w:r>
        <w:t>gt sind oder h</w:t>
      </w:r>
      <w:r>
        <w:t>ä</w:t>
      </w:r>
      <w:r>
        <w:t>ufiger oder in Kombination mit anderen auftreten. F</w:t>
      </w:r>
      <w:r>
        <w:t>ü</w:t>
      </w:r>
      <w:r>
        <w:t>r sich alleine betrachtet haben sie nur eine geringe Aussagekraft, sie lassen nicht zwangsl</w:t>
      </w:r>
      <w:r>
        <w:t>ä</w:t>
      </w:r>
      <w:r>
        <w:t>ufig auf ein Fehlverhalten schlie</w:t>
      </w:r>
      <w:r>
        <w:t>ß</w:t>
      </w:r>
      <w:r>
        <w:t>en. Die Bewertung von Indikatoren ist daher im Einzelfall mit gr</w:t>
      </w:r>
      <w:r>
        <w:t>öß</w:t>
      </w:r>
      <w:r>
        <w:t>ter Sorgfalt durchzuf</w:t>
      </w:r>
      <w:r>
        <w:t>ü</w:t>
      </w:r>
      <w:r>
        <w:t>hren. Die vielf</w:t>
      </w:r>
      <w:r>
        <w:t>ä</w:t>
      </w:r>
      <w:r>
        <w:t>ltigen Erscheinungsformen der Korruption f</w:t>
      </w:r>
      <w:r>
        <w:t>ü</w:t>
      </w:r>
      <w:r>
        <w:t>hren dazu, dass Indikatorenkataloge, wie im Folgenden beispielhaft dargestellt, nicht den Anspruch auf Vollst</w:t>
      </w:r>
      <w:r>
        <w:t>ä</w:t>
      </w:r>
      <w:r>
        <w:t>ndigkeit erheben und in unterschiedlichen Gef</w:t>
      </w:r>
      <w:r>
        <w:t>ä</w:t>
      </w:r>
      <w:r>
        <w:t>hrdungsbereichen voneinander abweichen k</w:t>
      </w:r>
      <w:r>
        <w:t>ö</w:t>
      </w:r>
      <w:r>
        <w:t>nnen.</w:t>
      </w:r>
    </w:p>
    <w:p w14:paraId="5A6DCD5F" w14:textId="77777777" w:rsidR="00DE4B88" w:rsidRDefault="00DE4B88">
      <w:pPr>
        <w:pStyle w:val="Haupttext-dcberschriftabcE09"/>
        <w:keepNext/>
      </w:pPr>
      <w:r>
        <w:rPr>
          <w:rStyle w:val="Unterstrichen"/>
          <w:rFonts w:cs="Calibri"/>
        </w:rPr>
        <w:tab/>
        <w:t>Personenbezogene Indikatoren:</w:t>
      </w:r>
    </w:p>
    <w:p w14:paraId="416C8FF3" w14:textId="77777777" w:rsidR="00DE4B88" w:rsidRDefault="00DE4B88">
      <w:pPr>
        <w:pStyle w:val="Haupttext1EinzugautoStrich-Aufze4hlungE13"/>
      </w:pPr>
      <w:r>
        <w:t>–</w:t>
      </w:r>
      <w:r>
        <w:tab/>
      </w:r>
      <w:r>
        <w:rPr>
          <w:rFonts w:cs="Arial"/>
        </w:rPr>
        <w:t>pers</w:t>
      </w:r>
      <w:r>
        <w:rPr>
          <w:rFonts w:cs="Arial"/>
        </w:rPr>
        <w:t>ö</w:t>
      </w:r>
      <w:r>
        <w:rPr>
          <w:rFonts w:cs="Arial"/>
        </w:rPr>
        <w:t xml:space="preserve">nliche Probleme (Sucht, </w:t>
      </w:r>
      <w:r>
        <w:rPr>
          <w:rFonts w:cs="Arial"/>
        </w:rPr>
        <w:t>Ü</w:t>
      </w:r>
      <w:r>
        <w:rPr>
          <w:rFonts w:cs="Arial"/>
        </w:rPr>
        <w:t xml:space="preserve">berschuldung, Frustration, </w:t>
      </w:r>
      <w:r>
        <w:rPr>
          <w:rFonts w:cs="Arial"/>
        </w:rPr>
        <w:t>etc.),</w:t>
      </w:r>
    </w:p>
    <w:p w14:paraId="7CDB4054" w14:textId="77777777" w:rsidR="00DE4B88" w:rsidRDefault="00DE4B88">
      <w:pPr>
        <w:pStyle w:val="Haupttext1EinzugautoStrich-Aufze4hlungE13"/>
        <w:rPr>
          <w:rFonts w:cs="Arial"/>
        </w:rPr>
      </w:pPr>
      <w:r>
        <w:rPr>
          <w:rFonts w:cs="Arial"/>
        </w:rPr>
        <w:t>–</w:t>
      </w:r>
      <w:r>
        <w:rPr>
          <w:rFonts w:cs="Arial"/>
        </w:rPr>
        <w:tab/>
      </w:r>
      <w:r>
        <w:t>Geltungssucht,</w:t>
      </w:r>
    </w:p>
    <w:p w14:paraId="023FDBAB" w14:textId="77777777" w:rsidR="00DE4B88" w:rsidRDefault="00DE4B88">
      <w:pPr>
        <w:pStyle w:val="Haupttext1EinzugautoStrich-Aufze4hlungE13"/>
      </w:pPr>
      <w:r>
        <w:t>–</w:t>
      </w:r>
      <w:r>
        <w:tab/>
      </w:r>
      <w:r>
        <w:rPr>
          <w:rFonts w:cs="Arial"/>
        </w:rPr>
        <w:t>Jobdenken, mangelnde Identifikation mit der Aufgabe,</w:t>
      </w:r>
    </w:p>
    <w:p w14:paraId="66DADA0E" w14:textId="77777777" w:rsidR="00DE4B88" w:rsidRDefault="00DE4B88">
      <w:pPr>
        <w:pStyle w:val="Haupttext1EinzugautoStrich-Aufze4hlungE13"/>
        <w:rPr>
          <w:rFonts w:cs="Arial"/>
        </w:rPr>
      </w:pPr>
      <w:r>
        <w:rPr>
          <w:rFonts w:cs="Arial"/>
        </w:rPr>
        <w:t>–</w:t>
      </w:r>
      <w:r>
        <w:rPr>
          <w:rFonts w:cs="Arial"/>
        </w:rPr>
        <w:tab/>
      </w:r>
      <w:r>
        <w:t>gezielte Umgehung von Kontrollen, Abschottung einzelner Aufgabenbereiche,</w:t>
      </w:r>
    </w:p>
    <w:p w14:paraId="74EC27FF" w14:textId="77777777" w:rsidR="00DE4B88" w:rsidRDefault="00DE4B88">
      <w:pPr>
        <w:pStyle w:val="Haupttext1EinzugautoStrich-Aufze4hlungE13"/>
      </w:pPr>
      <w:r>
        <w:t>–</w:t>
      </w:r>
      <w:r>
        <w:tab/>
      </w:r>
      <w:r>
        <w:rPr>
          <w:rFonts w:cs="Arial"/>
        </w:rPr>
        <w:t>Inanspruchnahme von betrieblichen Einrichtungen, Freizeitanlagen, Ferienwohnungen oder Veranstaltungen der Antragstellerin oder des Antragstellers oder der Bieterin oder des Bieters,</w:t>
      </w:r>
    </w:p>
    <w:p w14:paraId="22C75B79" w14:textId="77777777" w:rsidR="00DE4B88" w:rsidRDefault="00DE4B88">
      <w:pPr>
        <w:pStyle w:val="Haupttext1EinzugautoStrich-Aufze4hlungE13"/>
        <w:rPr>
          <w:rFonts w:cs="Arial"/>
        </w:rPr>
      </w:pPr>
      <w:r>
        <w:rPr>
          <w:rFonts w:cs="Arial"/>
        </w:rPr>
        <w:t>–</w:t>
      </w:r>
      <w:r>
        <w:rPr>
          <w:rFonts w:cs="Arial"/>
        </w:rPr>
        <w:tab/>
      </w:r>
      <w:r>
        <w:t>unerkl</w:t>
      </w:r>
      <w:r>
        <w:t>ä</w:t>
      </w:r>
      <w:r>
        <w:t>rlich hoher Lebensstandard.</w:t>
      </w:r>
    </w:p>
    <w:p w14:paraId="550CF1EB" w14:textId="77777777" w:rsidR="00DE4B88" w:rsidRDefault="00DE4B88">
      <w:pPr>
        <w:pStyle w:val="Haupttext123E09"/>
        <w:rPr>
          <w:rFonts w:cs="Arial"/>
        </w:rPr>
      </w:pPr>
      <w:r>
        <w:rPr>
          <w:rStyle w:val="Unterstrichen"/>
        </w:rPr>
        <w:tab/>
        <w:t>Systembezogene Indikatoren:</w:t>
      </w:r>
    </w:p>
    <w:p w14:paraId="6CA9B0B7" w14:textId="77777777" w:rsidR="00DE4B88" w:rsidRDefault="00DE4B88">
      <w:pPr>
        <w:pStyle w:val="Haupttext1EinzugautoStrich-Aufze4hlungE13"/>
      </w:pPr>
      <w:r>
        <w:t>–</w:t>
      </w:r>
      <w:r>
        <w:tab/>
      </w:r>
      <w:r>
        <w:rPr>
          <w:rFonts w:cs="Arial"/>
        </w:rPr>
        <w:t>zu gro</w:t>
      </w:r>
      <w:r>
        <w:rPr>
          <w:rFonts w:cs="Arial"/>
        </w:rPr>
        <w:t>ß</w:t>
      </w:r>
      <w:r>
        <w:rPr>
          <w:rFonts w:cs="Arial"/>
        </w:rPr>
        <w:t>e Aufgabenkonzentration auf eine Person,</w:t>
      </w:r>
    </w:p>
    <w:p w14:paraId="44ED4F58" w14:textId="77777777" w:rsidR="00DE4B88" w:rsidRDefault="00DE4B88">
      <w:pPr>
        <w:pStyle w:val="Haupttext1EinzugautoStrich-Aufze4hlungE13"/>
        <w:rPr>
          <w:rFonts w:cs="Arial"/>
        </w:rPr>
      </w:pPr>
      <w:r>
        <w:rPr>
          <w:rFonts w:cs="Arial"/>
        </w:rPr>
        <w:t>–</w:t>
      </w:r>
      <w:r>
        <w:rPr>
          <w:rFonts w:cs="Arial"/>
        </w:rPr>
        <w:tab/>
      </w:r>
      <w:r>
        <w:t>unzureichende Kontrollen, zu schwach ausgepr</w:t>
      </w:r>
      <w:r>
        <w:t>ä</w:t>
      </w:r>
      <w:r>
        <w:t>gte Dienst- und Fachaufsicht,</w:t>
      </w:r>
    </w:p>
    <w:p w14:paraId="5F09CE57" w14:textId="77777777" w:rsidR="00DE4B88" w:rsidRDefault="00DE4B88">
      <w:pPr>
        <w:pStyle w:val="Haupttext1EinzugautoStrich-Aufze4hlungE13"/>
      </w:pPr>
      <w:r>
        <w:t>–</w:t>
      </w:r>
      <w:r>
        <w:tab/>
      </w:r>
      <w:r>
        <w:rPr>
          <w:rFonts w:cs="Arial"/>
        </w:rPr>
        <w:t>zu gro</w:t>
      </w:r>
      <w:r>
        <w:rPr>
          <w:rFonts w:cs="Arial"/>
        </w:rPr>
        <w:t>ß</w:t>
      </w:r>
      <w:r>
        <w:rPr>
          <w:rFonts w:cs="Arial"/>
        </w:rPr>
        <w:t>e unkontrollierte Entscheidungsspielr</w:t>
      </w:r>
      <w:r>
        <w:rPr>
          <w:rFonts w:cs="Arial"/>
        </w:rPr>
        <w:t>ä</w:t>
      </w:r>
      <w:r>
        <w:rPr>
          <w:rFonts w:cs="Arial"/>
        </w:rPr>
        <w:t>ume,</w:t>
      </w:r>
    </w:p>
    <w:p w14:paraId="163DC49D" w14:textId="77777777" w:rsidR="00DE4B88" w:rsidRDefault="00DE4B88">
      <w:pPr>
        <w:pStyle w:val="Haupttext1EinzugautoStrich-Aufze4hlungE13"/>
        <w:rPr>
          <w:rFonts w:cs="Arial"/>
        </w:rPr>
      </w:pPr>
      <w:r>
        <w:rPr>
          <w:rFonts w:cs="Arial"/>
        </w:rPr>
        <w:t>–</w:t>
      </w:r>
      <w:r>
        <w:rPr>
          <w:rFonts w:cs="Arial"/>
        </w:rPr>
        <w:tab/>
      </w:r>
      <w:r>
        <w:t>fehlende oder schwer verst</w:t>
      </w:r>
      <w:r>
        <w:t>ä</w:t>
      </w:r>
      <w:r>
        <w:t>ndliche Vorschriften.</w:t>
      </w:r>
    </w:p>
    <w:p w14:paraId="5AAC68D1" w14:textId="77777777" w:rsidR="00DE4B88" w:rsidRDefault="00DE4B88">
      <w:pPr>
        <w:pStyle w:val="Haupttext123E09"/>
        <w:rPr>
          <w:rFonts w:cs="Arial"/>
        </w:rPr>
      </w:pPr>
      <w:r>
        <w:rPr>
          <w:rStyle w:val="Unterstrichen"/>
        </w:rPr>
        <w:tab/>
        <w:t>Passive Indikatoren:</w:t>
      </w:r>
    </w:p>
    <w:p w14:paraId="233DF318" w14:textId="77777777" w:rsidR="00DE4B88" w:rsidRDefault="00DE4B88">
      <w:pPr>
        <w:pStyle w:val="Haupttext1EinzugautoStrich-Aufze4hlungE13"/>
      </w:pPr>
      <w:r>
        <w:t>–</w:t>
      </w:r>
      <w:r>
        <w:tab/>
      </w:r>
      <w:r>
        <w:rPr>
          <w:rFonts w:cs="Arial"/>
        </w:rPr>
        <w:t>Ausbleiben von B</w:t>
      </w:r>
      <w:r>
        <w:rPr>
          <w:rFonts w:cs="Arial"/>
        </w:rPr>
        <w:t>ü</w:t>
      </w:r>
      <w:r>
        <w:rPr>
          <w:rFonts w:cs="Arial"/>
        </w:rPr>
        <w:t>rgerbeschwerden, obwohl mit Widerspruch zu rechnen w</w:t>
      </w:r>
      <w:r>
        <w:rPr>
          <w:rFonts w:cs="Arial"/>
        </w:rPr>
        <w:t>ä</w:t>
      </w:r>
      <w:r>
        <w:rPr>
          <w:rFonts w:cs="Arial"/>
        </w:rPr>
        <w:t>re,</w:t>
      </w:r>
    </w:p>
    <w:p w14:paraId="1AA3990B" w14:textId="77777777" w:rsidR="00DE4B88" w:rsidRDefault="00DE4B88">
      <w:pPr>
        <w:pStyle w:val="Haupttext1EinzugautoStrich-Aufze4hlungE13"/>
        <w:rPr>
          <w:rFonts w:cs="Arial"/>
        </w:rPr>
      </w:pPr>
      <w:r>
        <w:rPr>
          <w:rFonts w:cs="Arial"/>
        </w:rPr>
        <w:t>–</w:t>
      </w:r>
      <w:r>
        <w:rPr>
          <w:rFonts w:cs="Arial"/>
        </w:rPr>
        <w:tab/>
      </w:r>
      <w:r>
        <w:t>Ausbleiben von beh</w:t>
      </w:r>
      <w:r>
        <w:t>ö</w:t>
      </w:r>
      <w:r>
        <w:t>rdlichen Aktionen oder Reaktionen.</w:t>
      </w:r>
    </w:p>
    <w:p w14:paraId="1132ECC0" w14:textId="77777777" w:rsidR="00DE4B88" w:rsidRDefault="00DE4B88">
      <w:pPr>
        <w:pStyle w:val="AnkerAbsatzundAbstand2Punkt"/>
        <w:widowControl/>
      </w:pPr>
    </w:p>
    <w:p w14:paraId="69B14C9A" w14:textId="77777777" w:rsidR="00DE4B88" w:rsidRDefault="00DE4B88">
      <w:pPr>
        <w:pStyle w:val="Zwischenfcber01"/>
        <w:keepNext/>
        <w:widowControl/>
        <w:rPr>
          <w:rFonts w:cs="Calibri"/>
        </w:rPr>
      </w:pPr>
      <w:r>
        <w:t>2 Personalwesen</w:t>
      </w:r>
    </w:p>
    <w:p w14:paraId="51D49B64" w14:textId="77777777" w:rsidR="00DE4B88" w:rsidRDefault="00DE4B88">
      <w:pPr>
        <w:pStyle w:val="Haupttext-dcberschriftabcE09"/>
        <w:keepNext/>
      </w:pPr>
      <w:r>
        <w:t>2.1</w:t>
      </w:r>
      <w:r>
        <w:tab/>
      </w:r>
      <w:r>
        <w:rPr>
          <w:rStyle w:val="Unterstrichen"/>
          <w:rFonts w:cs="Calibri"/>
        </w:rPr>
        <w:t>F</w:t>
      </w:r>
      <w:r>
        <w:rPr>
          <w:rStyle w:val="Unterstrichen"/>
          <w:rFonts w:cs="Calibri"/>
        </w:rPr>
        <w:t>ü</w:t>
      </w:r>
      <w:r>
        <w:rPr>
          <w:rStyle w:val="Unterstrichen"/>
          <w:rFonts w:cs="Calibri"/>
        </w:rPr>
        <w:t>hrungsverantwortung, Personalrotation</w:t>
      </w:r>
    </w:p>
    <w:p w14:paraId="645A374C" w14:textId="77777777" w:rsidR="00DE4B88" w:rsidRDefault="00DE4B88">
      <w:pPr>
        <w:pStyle w:val="Haupttext123E09"/>
        <w:rPr>
          <w:rFonts w:cs="Arial"/>
        </w:rPr>
      </w:pPr>
      <w:r>
        <w:tab/>
        <w:t xml:space="preserve">Vorgesetzte </w:t>
      </w:r>
      <w:r>
        <w:t>ü</w:t>
      </w:r>
      <w:r>
        <w:t>ben ihre F</w:t>
      </w:r>
      <w:r>
        <w:t>ü</w:t>
      </w:r>
      <w:r>
        <w:t xml:space="preserve">hrungsverantwortung und Dienst- und Fachaufsicht konsequent aus und achten auf Korruptionsindikatoren. Sie sind sich ihrer Vorbildfunktion bewusst und wirken darauf hin, dass ein </w:t>
      </w:r>
      <w:r>
        <w:t>„</w:t>
      </w:r>
      <w:r>
        <w:t>Klima</w:t>
      </w:r>
      <w:r>
        <w:t>“</w:t>
      </w:r>
      <w:r>
        <w:t xml:space="preserve"> verhindert wird, das die einen Korruptionsverdacht anzeigenden Besch</w:t>
      </w:r>
      <w:r>
        <w:t>ä</w:t>
      </w:r>
      <w:r>
        <w:t>ftigten in eine Abseitsposition dr</w:t>
      </w:r>
      <w:r>
        <w:t>ä</w:t>
      </w:r>
      <w:r>
        <w:t>ngt.</w:t>
      </w:r>
    </w:p>
    <w:p w14:paraId="740854FE" w14:textId="77777777" w:rsidR="00DE4B88" w:rsidRDefault="00DE4B88">
      <w:pPr>
        <w:pStyle w:val="Haupttext123E09"/>
        <w:rPr>
          <w:rFonts w:cs="Arial"/>
        </w:rPr>
      </w:pPr>
      <w:r>
        <w:tab/>
        <w:t>Sie kennen die Dienstposten, die einer Korruptionsgef</w:t>
      </w:r>
      <w:r>
        <w:t>ä</w:t>
      </w:r>
      <w:r>
        <w:t>hrdung (</w:t>
      </w:r>
      <w:r>
        <w:t>§</w:t>
      </w:r>
      <w:r>
        <w:t xml:space="preserve"> 19 KorruptionsbG) unterliegen.</w:t>
      </w:r>
    </w:p>
    <w:p w14:paraId="7EB1942C" w14:textId="77777777" w:rsidR="00DE4B88" w:rsidRDefault="00DE4B88">
      <w:pPr>
        <w:pStyle w:val="Haupttext123E09"/>
        <w:rPr>
          <w:rFonts w:cs="Arial"/>
        </w:rPr>
      </w:pPr>
      <w:r>
        <w:tab/>
        <w:t>F</w:t>
      </w:r>
      <w:r>
        <w:t>ü</w:t>
      </w:r>
      <w:r>
        <w:t>r Dienstposten, die einer besonderen Korruptionsgef</w:t>
      </w:r>
      <w:r>
        <w:t>ä</w:t>
      </w:r>
      <w:r>
        <w:t>hrdung unterliegen, sollen im Rahmen von Personalentwicklungskonzepten feste Verwendungszeiten festgelegt werden, die den Zeitraum von f</w:t>
      </w:r>
      <w:r>
        <w:t>ü</w:t>
      </w:r>
      <w:r>
        <w:t xml:space="preserve">nf Jahren in der Regel nicht </w:t>
      </w:r>
      <w:r>
        <w:t>ü</w:t>
      </w:r>
      <w:r>
        <w:t>berschreiten. Muss aus zwingenden Gr</w:t>
      </w:r>
      <w:r>
        <w:t>ü</w:t>
      </w:r>
      <w:r>
        <w:t>nden hiervon abgewichen werden, liegen also im Einzelfall rechtliche oder tats</w:t>
      </w:r>
      <w:r>
        <w:t>ä</w:t>
      </w:r>
      <w:r>
        <w:t>chliche Gr</w:t>
      </w:r>
      <w:r>
        <w:t>ü</w:t>
      </w:r>
      <w:r>
        <w:t>nde vor, die eine Rotation unm</w:t>
      </w:r>
      <w:r>
        <w:t>ö</w:t>
      </w:r>
      <w:r>
        <w:t>glich machen, so sind diese Gr</w:t>
      </w:r>
      <w:r>
        <w:t>ü</w:t>
      </w:r>
      <w:r>
        <w:t>nde sowie die zur Kompensation getroffenen Ma</w:t>
      </w:r>
      <w:r>
        <w:t>ß</w:t>
      </w:r>
      <w:r>
        <w:t>nahmen aktenkundig zu machen und der zust</w:t>
      </w:r>
      <w:r>
        <w:t>ä</w:t>
      </w:r>
      <w:r>
        <w:t>ndigen Aufsichtsbeh</w:t>
      </w:r>
      <w:r>
        <w:t>ö</w:t>
      </w:r>
      <w:r>
        <w:t>rde gem</w:t>
      </w:r>
      <w:r>
        <w:t>äß</w:t>
      </w:r>
      <w:r>
        <w:t xml:space="preserve"> </w:t>
      </w:r>
      <w:r>
        <w:t>§</w:t>
      </w:r>
      <w:r>
        <w:t xml:space="preserve"> 21 Absatz 2 KorruptionsbG mitzuteilen. In diesen F</w:t>
      </w:r>
      <w:r>
        <w:t>ä</w:t>
      </w:r>
      <w:r>
        <w:t>llen ist f</w:t>
      </w:r>
      <w:r>
        <w:t>ü</w:t>
      </w:r>
      <w:r>
        <w:t>r eine besonders ausgepr</w:t>
      </w:r>
      <w:r>
        <w:t>ä</w:t>
      </w:r>
      <w:r>
        <w:t>gte Dienstaufsicht und die Anwendung der in Ziffer 2.2 - 2.4 aufgezeigten Kontrollmechanismen zu sorgen.</w:t>
      </w:r>
    </w:p>
    <w:p w14:paraId="7D8E5E95" w14:textId="77777777" w:rsidR="00DE4B88" w:rsidRDefault="00DE4B88">
      <w:pPr>
        <w:pStyle w:val="Haupttext123E09"/>
        <w:rPr>
          <w:rFonts w:cs="Arial"/>
        </w:rPr>
      </w:pPr>
      <w:r>
        <w:tab/>
        <w:t>Tats</w:t>
      </w:r>
      <w:r>
        <w:t>ä</w:t>
      </w:r>
      <w:r>
        <w:t>chliche und/oder rechtliche Gr</w:t>
      </w:r>
      <w:r>
        <w:t>ü</w:t>
      </w:r>
      <w:r>
        <w:t xml:space="preserve">nde i.S.d. </w:t>
      </w:r>
      <w:r>
        <w:t>§</w:t>
      </w:r>
      <w:r>
        <w:t xml:space="preserve"> 21 Absatz 2 KorruptionsbG sind insbesondere personalwirtschaftliche Gr</w:t>
      </w:r>
      <w:r>
        <w:t>ü</w:t>
      </w:r>
      <w:r>
        <w:t>nde, die z.B. in</w:t>
      </w:r>
    </w:p>
    <w:p w14:paraId="59CF6B0B" w14:textId="77777777" w:rsidR="00DE4B88" w:rsidRDefault="00DE4B88">
      <w:pPr>
        <w:pStyle w:val="Haupttext1EinzugautoStrich-Aufze4hlungE13"/>
      </w:pPr>
      <w:r>
        <w:t>–</w:t>
      </w:r>
      <w:r>
        <w:tab/>
      </w:r>
      <w:r>
        <w:rPr>
          <w:rFonts w:cs="Arial"/>
        </w:rPr>
        <w:t>einer eingeschr</w:t>
      </w:r>
      <w:r>
        <w:rPr>
          <w:rFonts w:cs="Arial"/>
        </w:rPr>
        <w:t>ä</w:t>
      </w:r>
      <w:r>
        <w:rPr>
          <w:rFonts w:cs="Arial"/>
        </w:rPr>
        <w:t>nkten Verwendungsm</w:t>
      </w:r>
      <w:r>
        <w:rPr>
          <w:rFonts w:cs="Arial"/>
        </w:rPr>
        <w:t>ö</w:t>
      </w:r>
      <w:r>
        <w:rPr>
          <w:rFonts w:cs="Arial"/>
        </w:rPr>
        <w:t>glichkeit aufgrund einer auf bestimmte T</w:t>
      </w:r>
      <w:r>
        <w:rPr>
          <w:rFonts w:cs="Arial"/>
        </w:rPr>
        <w:t>ä</w:t>
      </w:r>
      <w:r>
        <w:rPr>
          <w:rFonts w:cs="Arial"/>
        </w:rPr>
        <w:t xml:space="preserve">tigkeiten ausgerichteten Vor- und Ausbildung der bediensteten Person, </w:t>
      </w:r>
    </w:p>
    <w:p w14:paraId="054A7B03" w14:textId="77777777" w:rsidR="00DE4B88" w:rsidRDefault="00DE4B88">
      <w:pPr>
        <w:pStyle w:val="Haupttext1EinzugautoStrich-Aufze4hlungE13"/>
        <w:rPr>
          <w:rFonts w:cs="Arial"/>
        </w:rPr>
      </w:pPr>
      <w:r>
        <w:rPr>
          <w:rFonts w:cs="Arial"/>
        </w:rPr>
        <w:t>–</w:t>
      </w:r>
      <w:r>
        <w:rPr>
          <w:rFonts w:cs="Arial"/>
        </w:rPr>
        <w:tab/>
      </w:r>
      <w:r>
        <w:t>der mangelnden M</w:t>
      </w:r>
      <w:r>
        <w:t>ö</w:t>
      </w:r>
      <w:r>
        <w:t>glichkeit zur Durchf</w:t>
      </w:r>
      <w:r>
        <w:t>ü</w:t>
      </w:r>
      <w:r>
        <w:t>hrung der Rotationsma</w:t>
      </w:r>
      <w:r>
        <w:t>ß</w:t>
      </w:r>
      <w:r>
        <w:t>nahme aufgrund der Gr</w:t>
      </w:r>
      <w:r>
        <w:t>öß</w:t>
      </w:r>
      <w:r>
        <w:t>e der Dienststelle und eines entsprechend kleinen Personalk</w:t>
      </w:r>
      <w:r>
        <w:t>ö</w:t>
      </w:r>
      <w:r>
        <w:t>rpers oder</w:t>
      </w:r>
    </w:p>
    <w:p w14:paraId="155DD8CA" w14:textId="77777777" w:rsidR="00DE4B88" w:rsidRDefault="00DE4B88">
      <w:pPr>
        <w:pStyle w:val="Haupttext1EinzugautoStrich-Aufze4hlungE13"/>
      </w:pPr>
      <w:r>
        <w:t>–</w:t>
      </w:r>
      <w:r>
        <w:tab/>
      </w:r>
      <w:r>
        <w:rPr>
          <w:rFonts w:cs="Arial"/>
        </w:rPr>
        <w:t>besoldungs- oder tarifrechtlichen Hindernissen</w:t>
      </w:r>
    </w:p>
    <w:p w14:paraId="4C5287C9" w14:textId="77777777" w:rsidR="00DE4B88" w:rsidRDefault="00DE4B88">
      <w:pPr>
        <w:pStyle w:val="Haupttext123E09"/>
      </w:pPr>
      <w:r>
        <w:rPr>
          <w:rFonts w:cs="Arial"/>
        </w:rPr>
        <w:tab/>
        <w:t>liegen k</w:t>
      </w:r>
      <w:r>
        <w:rPr>
          <w:rFonts w:cs="Arial"/>
        </w:rPr>
        <w:t>ö</w:t>
      </w:r>
      <w:r>
        <w:rPr>
          <w:rFonts w:cs="Arial"/>
        </w:rPr>
        <w:t>nnen. Diese Aufz</w:t>
      </w:r>
      <w:r>
        <w:rPr>
          <w:rFonts w:cs="Arial"/>
        </w:rPr>
        <w:t>ä</w:t>
      </w:r>
      <w:r>
        <w:rPr>
          <w:rFonts w:cs="Arial"/>
        </w:rPr>
        <w:t>hlung ist nicht abschlie</w:t>
      </w:r>
      <w:r>
        <w:rPr>
          <w:rFonts w:cs="Arial"/>
        </w:rPr>
        <w:t>ß</w:t>
      </w:r>
      <w:r>
        <w:rPr>
          <w:rFonts w:cs="Arial"/>
        </w:rPr>
        <w:t>end.</w:t>
      </w:r>
    </w:p>
    <w:p w14:paraId="15301206" w14:textId="77777777" w:rsidR="00DE4B88" w:rsidRDefault="00DE4B88">
      <w:pPr>
        <w:pStyle w:val="AnkerAbsatzundAbstand2Punkt"/>
        <w:widowControl/>
        <w:rPr>
          <w:rFonts w:cs="Arial"/>
        </w:rPr>
      </w:pPr>
    </w:p>
    <w:p w14:paraId="70302826" w14:textId="77777777" w:rsidR="00DE4B88" w:rsidRDefault="00DE4B88">
      <w:pPr>
        <w:pStyle w:val="Haupttext-dcberschriftabcE09"/>
        <w:keepNext/>
        <w:rPr>
          <w:rFonts w:cs="Calibri"/>
        </w:rPr>
      </w:pPr>
      <w:r>
        <w:rPr>
          <w:rFonts w:cs="Calibri"/>
        </w:rPr>
        <w:t>2.2</w:t>
      </w:r>
      <w:r>
        <w:rPr>
          <w:rFonts w:cs="Calibri"/>
        </w:rPr>
        <w:tab/>
      </w:r>
      <w:r>
        <w:rPr>
          <w:rStyle w:val="Unterstrichen"/>
        </w:rPr>
        <w:t>Kontrollmechanismen</w:t>
      </w:r>
    </w:p>
    <w:p w14:paraId="02812DF3" w14:textId="77777777" w:rsidR="00DE4B88" w:rsidRDefault="00DE4B88">
      <w:pPr>
        <w:pStyle w:val="Haupttext123E09"/>
      </w:pPr>
      <w:r>
        <w:rPr>
          <w:rFonts w:cs="Arial"/>
        </w:rPr>
        <w:tab/>
        <w:t>In korruptionsgef</w:t>
      </w:r>
      <w:r>
        <w:rPr>
          <w:rFonts w:cs="Arial"/>
        </w:rPr>
        <w:t>ä</w:t>
      </w:r>
      <w:r>
        <w:rPr>
          <w:rFonts w:cs="Arial"/>
        </w:rPr>
        <w:t>hrdeten Arbeitsgebiete sind geeignete Kontrollmechanismen umzusetzen, wie z.B.:</w:t>
      </w:r>
    </w:p>
    <w:p w14:paraId="30CC655F" w14:textId="77777777" w:rsidR="00DE4B88" w:rsidRDefault="00DE4B88">
      <w:pPr>
        <w:pStyle w:val="Haupttext1EinzugautoStrich-Aufze4hlungE13"/>
        <w:rPr>
          <w:rFonts w:cs="Arial"/>
        </w:rPr>
      </w:pPr>
      <w:r>
        <w:rPr>
          <w:rFonts w:cs="Arial"/>
        </w:rPr>
        <w:t>–</w:t>
      </w:r>
      <w:r>
        <w:rPr>
          <w:rFonts w:cs="Arial"/>
        </w:rPr>
        <w:tab/>
      </w:r>
      <w:r>
        <w:t>St</w:t>
      </w:r>
      <w:r>
        <w:t>ä</w:t>
      </w:r>
      <w:r>
        <w:t>rkung der Dienst- und Fachaufsicht bzw. F</w:t>
      </w:r>
      <w:r>
        <w:t>ü</w:t>
      </w:r>
      <w:r>
        <w:t>hrungsverantwortung durch z.B.:</w:t>
      </w:r>
    </w:p>
    <w:p w14:paraId="2C59B9CB" w14:textId="77777777" w:rsidR="00DE4B88" w:rsidRDefault="00DE4B88">
      <w:pPr>
        <w:pStyle w:val="Haupttext1EinzugautoStrich-Aufze4hlungE13"/>
      </w:pPr>
      <w:r>
        <w:t>–</w:t>
      </w:r>
      <w:r>
        <w:tab/>
      </w:r>
      <w:r>
        <w:rPr>
          <w:rFonts w:cs="Arial"/>
        </w:rPr>
        <w:t>intensive Vorgangskontrolle (z. B. Durchf</w:t>
      </w:r>
      <w:r>
        <w:rPr>
          <w:rFonts w:cs="Arial"/>
        </w:rPr>
        <w:t>ü</w:t>
      </w:r>
      <w:r>
        <w:rPr>
          <w:rFonts w:cs="Arial"/>
        </w:rPr>
        <w:t xml:space="preserve">hren von   Kontrollen an vorher festgeschriebenen </w:t>
      </w:r>
      <w:r>
        <w:rPr>
          <w:rFonts w:cs="Arial"/>
        </w:rPr>
        <w:t>„</w:t>
      </w:r>
      <w:r>
        <w:rPr>
          <w:rFonts w:cs="Arial"/>
        </w:rPr>
        <w:t>Meilensteinen</w:t>
      </w:r>
      <w:r>
        <w:rPr>
          <w:rFonts w:cs="Arial"/>
        </w:rPr>
        <w:t>“</w:t>
      </w:r>
      <w:r>
        <w:rPr>
          <w:rFonts w:cs="Arial"/>
        </w:rPr>
        <w:t xml:space="preserve"> im Vorgangsablauf),</w:t>
      </w:r>
    </w:p>
    <w:p w14:paraId="093967C8" w14:textId="77777777" w:rsidR="00DE4B88" w:rsidRDefault="00DE4B88">
      <w:pPr>
        <w:pStyle w:val="Haupttext1EinzugautoStrich-Aufze4hlungE13"/>
        <w:rPr>
          <w:rFonts w:cs="Arial"/>
        </w:rPr>
      </w:pPr>
      <w:r>
        <w:rPr>
          <w:rFonts w:cs="Arial"/>
        </w:rPr>
        <w:t>–</w:t>
      </w:r>
      <w:r>
        <w:rPr>
          <w:rFonts w:cs="Arial"/>
        </w:rPr>
        <w:tab/>
      </w:r>
      <w:r>
        <w:t>Wiedervorlagen,</w:t>
      </w:r>
    </w:p>
    <w:p w14:paraId="7A4F1E9F" w14:textId="77777777" w:rsidR="00DE4B88" w:rsidRDefault="00DE4B88">
      <w:pPr>
        <w:pStyle w:val="Haupttext1EinzugautoStrich-Aufze4hlungE13"/>
      </w:pPr>
      <w:r>
        <w:t>–</w:t>
      </w:r>
      <w:r>
        <w:tab/>
      </w:r>
      <w:r>
        <w:rPr>
          <w:rFonts w:cs="Arial"/>
        </w:rPr>
        <w:t>Ü</w:t>
      </w:r>
      <w:r>
        <w:rPr>
          <w:rFonts w:cs="Arial"/>
        </w:rPr>
        <w:t>berpr</w:t>
      </w:r>
      <w:r>
        <w:rPr>
          <w:rFonts w:cs="Arial"/>
        </w:rPr>
        <w:t>ü</w:t>
      </w:r>
      <w:r>
        <w:rPr>
          <w:rFonts w:cs="Arial"/>
        </w:rPr>
        <w:t>fung der Ermessensaus</w:t>
      </w:r>
      <w:r>
        <w:rPr>
          <w:rFonts w:cs="Arial"/>
        </w:rPr>
        <w:t>ü</w:t>
      </w:r>
      <w:r>
        <w:rPr>
          <w:rFonts w:cs="Arial"/>
        </w:rPr>
        <w:t>bung,</w:t>
      </w:r>
    </w:p>
    <w:p w14:paraId="4856B817" w14:textId="77777777" w:rsidR="00DE4B88" w:rsidRDefault="00DE4B88">
      <w:pPr>
        <w:pStyle w:val="Haupttext1EinzugautoStrich-Aufze4hlungE13"/>
        <w:rPr>
          <w:rFonts w:cs="Arial"/>
        </w:rPr>
      </w:pPr>
      <w:r>
        <w:rPr>
          <w:rFonts w:cs="Arial"/>
        </w:rPr>
        <w:t>–</w:t>
      </w:r>
      <w:r>
        <w:rPr>
          <w:rFonts w:cs="Arial"/>
        </w:rPr>
        <w:tab/>
      </w:r>
      <w:r>
        <w:t>Einrichtung von Innenrevisionen,</w:t>
      </w:r>
    </w:p>
    <w:p w14:paraId="41E12DC9" w14:textId="77777777" w:rsidR="00DE4B88" w:rsidRDefault="00DE4B88">
      <w:pPr>
        <w:pStyle w:val="Haupttext1EinzugautoStrich-Aufze4hlungE13"/>
      </w:pPr>
      <w:r>
        <w:t>–</w:t>
      </w:r>
      <w:r>
        <w:tab/>
      </w:r>
      <w:r>
        <w:rPr>
          <w:rFonts w:cs="Arial"/>
        </w:rPr>
        <w:t>Herausgabe von Pr</w:t>
      </w:r>
      <w:r>
        <w:rPr>
          <w:rFonts w:cs="Arial"/>
        </w:rPr>
        <w:t>ü</w:t>
      </w:r>
      <w:r>
        <w:rPr>
          <w:rFonts w:cs="Arial"/>
        </w:rPr>
        <w:t>frastern, Checklisten o.</w:t>
      </w:r>
      <w:r>
        <w:rPr>
          <w:rFonts w:cs="Arial"/>
        </w:rPr>
        <w:t>ä</w:t>
      </w:r>
      <w:r>
        <w:rPr>
          <w:rFonts w:cs="Arial"/>
        </w:rPr>
        <w:t>. zum ordnungsgem</w:t>
      </w:r>
      <w:r>
        <w:rPr>
          <w:rFonts w:cs="Arial"/>
        </w:rPr>
        <w:t>äß</w:t>
      </w:r>
      <w:r>
        <w:rPr>
          <w:rFonts w:cs="Arial"/>
        </w:rPr>
        <w:t>en Vorgangsablauf,</w:t>
      </w:r>
    </w:p>
    <w:p w14:paraId="76A65347" w14:textId="77777777" w:rsidR="00DE4B88" w:rsidRDefault="00DE4B88">
      <w:pPr>
        <w:pStyle w:val="Haupttext1EinzugautoStrich-Aufze4hlungE13"/>
        <w:rPr>
          <w:rFonts w:cs="Arial"/>
        </w:rPr>
      </w:pPr>
      <w:r>
        <w:rPr>
          <w:rFonts w:cs="Arial"/>
        </w:rPr>
        <w:t>–</w:t>
      </w:r>
      <w:r>
        <w:rPr>
          <w:rFonts w:cs="Arial"/>
        </w:rPr>
        <w:tab/>
      </w:r>
      <w:r>
        <w:t>Standardisierung von wiederkehrenden Vorgangsabl</w:t>
      </w:r>
      <w:r>
        <w:t>ä</w:t>
      </w:r>
      <w:r>
        <w:t>ufen unter Einsatz der IT (automatische Erfassung von Auff</w:t>
      </w:r>
      <w:r>
        <w:t>ä</w:t>
      </w:r>
      <w:r>
        <w:t>lligkeiten),</w:t>
      </w:r>
    </w:p>
    <w:p w14:paraId="65D5D422" w14:textId="77777777" w:rsidR="00DE4B88" w:rsidRDefault="00DE4B88">
      <w:pPr>
        <w:pStyle w:val="Haupttext1EinzugautoStrich-Aufze4hlungE13"/>
      </w:pPr>
      <w:r>
        <w:t>–</w:t>
      </w:r>
      <w:r>
        <w:tab/>
      </w:r>
      <w:r>
        <w:rPr>
          <w:rFonts w:cs="Arial"/>
        </w:rPr>
        <w:t xml:space="preserve">Einhaltung des Vier-Augen-Prinzips (Nummer 3.6 des Runderlasses) auch </w:t>
      </w:r>
      <w:r>
        <w:rPr>
          <w:rFonts w:cs="Arial"/>
        </w:rPr>
        <w:t>ü</w:t>
      </w:r>
      <w:r>
        <w:rPr>
          <w:rFonts w:cs="Arial"/>
        </w:rPr>
        <w:t>ber den Vergabebereich hinaus,</w:t>
      </w:r>
    </w:p>
    <w:p w14:paraId="57381A9B" w14:textId="77777777" w:rsidR="00DE4B88" w:rsidRDefault="00DE4B88">
      <w:pPr>
        <w:pStyle w:val="Haupttext1EinzugautoStrich-Aufze4hlungE13"/>
        <w:rPr>
          <w:rFonts w:cs="Arial"/>
        </w:rPr>
      </w:pPr>
      <w:r>
        <w:rPr>
          <w:rFonts w:cs="Arial"/>
        </w:rPr>
        <w:t>–</w:t>
      </w:r>
      <w:r>
        <w:rPr>
          <w:rFonts w:cs="Arial"/>
        </w:rPr>
        <w:tab/>
      </w:r>
      <w:r>
        <w:t>Transparenz der Entscheidungsfindung in korruptionsgef</w:t>
      </w:r>
      <w:r>
        <w:t>ä</w:t>
      </w:r>
      <w:r>
        <w:t>hrdeten Arbeitsbereichen durch organisatorische Ma</w:t>
      </w:r>
      <w:r>
        <w:t>ß</w:t>
      </w:r>
      <w:r>
        <w:t>nahmen (z.B. Trennung der Verfahrensabl</w:t>
      </w:r>
      <w:r>
        <w:t>ä</w:t>
      </w:r>
      <w:r>
        <w:t>ufe - Planung, Vergabe, Abrechnung -, rechnergest</w:t>
      </w:r>
      <w:r>
        <w:t>ü</w:t>
      </w:r>
      <w:r>
        <w:t>tzte Vorgangskontrolle, Berichtswesen, eindeutige Zust</w:t>
      </w:r>
      <w:r>
        <w:t>ä</w:t>
      </w:r>
      <w:r>
        <w:t>ndigkeitsregelungen, genaue und vollst</w:t>
      </w:r>
      <w:r>
        <w:t>ä</w:t>
      </w:r>
      <w:r>
        <w:t>ndige Dokumentation).</w:t>
      </w:r>
    </w:p>
    <w:p w14:paraId="1E61889F" w14:textId="77777777" w:rsidR="00DE4B88" w:rsidRDefault="00DE4B88">
      <w:pPr>
        <w:pStyle w:val="AnkerAbsatzundAbstand2Punkt"/>
        <w:widowControl/>
      </w:pPr>
    </w:p>
    <w:p w14:paraId="1EC30D36" w14:textId="77777777" w:rsidR="00DE4B88" w:rsidRDefault="00DE4B88">
      <w:pPr>
        <w:pStyle w:val="Haupttext-dcberschriftabcE09"/>
        <w:keepNext/>
      </w:pPr>
      <w:r>
        <w:t>2.3</w:t>
      </w:r>
      <w:r>
        <w:tab/>
      </w:r>
      <w:r>
        <w:rPr>
          <w:rStyle w:val="Unterstrichen"/>
          <w:rFonts w:cs="Calibri"/>
        </w:rPr>
        <w:t>Dienst- und arbeitsrechtliche Ma</w:t>
      </w:r>
      <w:r>
        <w:rPr>
          <w:rStyle w:val="Unterstrichen"/>
          <w:rFonts w:cs="Calibri"/>
        </w:rPr>
        <w:t>ß</w:t>
      </w:r>
      <w:r>
        <w:rPr>
          <w:rStyle w:val="Unterstrichen"/>
          <w:rFonts w:cs="Calibri"/>
        </w:rPr>
        <w:t>nahmen</w:t>
      </w:r>
    </w:p>
    <w:p w14:paraId="3BDE951A" w14:textId="77777777" w:rsidR="00DE4B88" w:rsidRDefault="00DE4B88">
      <w:pPr>
        <w:pStyle w:val="Haupttext123E09"/>
        <w:rPr>
          <w:rFonts w:cs="Arial"/>
        </w:rPr>
      </w:pPr>
      <w:r>
        <w:tab/>
        <w:t>In allen F</w:t>
      </w:r>
      <w:r>
        <w:t>ä</w:t>
      </w:r>
      <w:r>
        <w:t>llen von Korruption, auch unterhalb der Strafbarkeitsschwelle, sind disziplinar- und arbeitsrechtliche Mittel mit Nachdruck anzuwenden.</w:t>
      </w:r>
    </w:p>
    <w:p w14:paraId="650AE108" w14:textId="77777777" w:rsidR="00DE4B88" w:rsidRDefault="00DE4B88">
      <w:pPr>
        <w:pStyle w:val="AnkerAbsatzundAbstand2Punkt"/>
        <w:widowControl/>
      </w:pPr>
    </w:p>
    <w:p w14:paraId="6D67E0E5" w14:textId="77777777" w:rsidR="00DE4B88" w:rsidRDefault="00DE4B88">
      <w:pPr>
        <w:pStyle w:val="Haupttext-dcberschriftabcE09"/>
        <w:keepNext/>
      </w:pPr>
      <w:r>
        <w:lastRenderedPageBreak/>
        <w:t>2.4</w:t>
      </w:r>
      <w:r>
        <w:tab/>
      </w:r>
      <w:r>
        <w:rPr>
          <w:rStyle w:val="Unterstrichen"/>
          <w:rFonts w:cs="Calibri"/>
        </w:rPr>
        <w:t>Sensibilisierung der Besch</w:t>
      </w:r>
      <w:r>
        <w:rPr>
          <w:rStyle w:val="Unterstrichen"/>
          <w:rFonts w:cs="Calibri"/>
        </w:rPr>
        <w:t>ä</w:t>
      </w:r>
      <w:r>
        <w:rPr>
          <w:rStyle w:val="Unterstrichen"/>
          <w:rFonts w:cs="Calibri"/>
        </w:rPr>
        <w:t>ftigten</w:t>
      </w:r>
    </w:p>
    <w:p w14:paraId="452BAE19" w14:textId="77777777" w:rsidR="00DE4B88" w:rsidRDefault="00DE4B88">
      <w:pPr>
        <w:pStyle w:val="Haupttext123E09"/>
        <w:rPr>
          <w:rFonts w:cs="Arial"/>
        </w:rPr>
      </w:pPr>
      <w:r>
        <w:tab/>
        <w:t>Korruption kommt auf allen hierarchischen Ebenen vor.</w:t>
      </w:r>
    </w:p>
    <w:p w14:paraId="37C2C721" w14:textId="77777777" w:rsidR="00DE4B88" w:rsidRDefault="00DE4B88">
      <w:pPr>
        <w:pStyle w:val="Haupttext123E09"/>
        <w:rPr>
          <w:rFonts w:cs="Arial"/>
        </w:rPr>
      </w:pPr>
      <w:r>
        <w:tab/>
        <w:t>Um die Bereitschaft der Besch</w:t>
      </w:r>
      <w:r>
        <w:t>ä</w:t>
      </w:r>
      <w:r>
        <w:t>ftigten zu f</w:t>
      </w:r>
      <w:r>
        <w:t>ö</w:t>
      </w:r>
      <w:r>
        <w:t>rdern, Korruption offen anzusprechen oder aufzudecken und um Korruptionsanf</w:t>
      </w:r>
      <w:r>
        <w:t>ä</w:t>
      </w:r>
      <w:r>
        <w:t>lligkeit zu mindern, sind Ma</w:t>
      </w:r>
      <w:r>
        <w:t>ß</w:t>
      </w:r>
      <w:r>
        <w:t>nahmen erforderlich, die auch die wahrzunehmenden Aufgaben, organisatorischen Gegebenheiten etc. ber</w:t>
      </w:r>
      <w:r>
        <w:t>ü</w:t>
      </w:r>
      <w:r>
        <w:t>cksichtigen.</w:t>
      </w:r>
    </w:p>
    <w:p w14:paraId="465E12DB" w14:textId="77777777" w:rsidR="00DE4B88" w:rsidRDefault="00DE4B88">
      <w:pPr>
        <w:pStyle w:val="Haupttext123E09"/>
        <w:rPr>
          <w:rFonts w:cs="Arial"/>
        </w:rPr>
      </w:pPr>
      <w:r>
        <w:tab/>
        <w:t>Dazu geh</w:t>
      </w:r>
      <w:r>
        <w:t>ö</w:t>
      </w:r>
      <w:r>
        <w:t>ren unter anderem:</w:t>
      </w:r>
    </w:p>
    <w:p w14:paraId="22063B8B" w14:textId="77777777" w:rsidR="00DE4B88" w:rsidRDefault="00DE4B88">
      <w:pPr>
        <w:pStyle w:val="Haupttext1EinzugautoStrich-Aufze4hlungE13"/>
      </w:pPr>
      <w:r>
        <w:t>–</w:t>
      </w:r>
      <w:r>
        <w:tab/>
      </w:r>
      <w:r>
        <w:rPr>
          <w:rFonts w:cs="Arial"/>
        </w:rPr>
        <w:t>St</w:t>
      </w:r>
      <w:r>
        <w:rPr>
          <w:rFonts w:cs="Arial"/>
        </w:rPr>
        <w:t>ä</w:t>
      </w:r>
      <w:r>
        <w:rPr>
          <w:rFonts w:cs="Arial"/>
        </w:rPr>
        <w:t>rkung des Problem- und Verantwortungsbewusstseins der Besch</w:t>
      </w:r>
      <w:r>
        <w:rPr>
          <w:rFonts w:cs="Arial"/>
        </w:rPr>
        <w:t>ä</w:t>
      </w:r>
      <w:r>
        <w:rPr>
          <w:rFonts w:cs="Arial"/>
        </w:rPr>
        <w:t>ftigten,</w:t>
      </w:r>
    </w:p>
    <w:p w14:paraId="6427111F" w14:textId="77777777" w:rsidR="00DE4B88" w:rsidRDefault="00DE4B88">
      <w:pPr>
        <w:pStyle w:val="Haupttext1EinzugautoStrich-Aufze4hlungE13"/>
        <w:rPr>
          <w:rFonts w:cs="Arial"/>
        </w:rPr>
      </w:pPr>
      <w:r>
        <w:rPr>
          <w:rFonts w:cs="Arial"/>
        </w:rPr>
        <w:t>–</w:t>
      </w:r>
      <w:r>
        <w:rPr>
          <w:rFonts w:cs="Arial"/>
        </w:rPr>
        <w:tab/>
      </w:r>
      <w:r>
        <w:t>St</w:t>
      </w:r>
      <w:r>
        <w:t>ä</w:t>
      </w:r>
      <w:r>
        <w:t>rkung des Unrechtsbewusstseins f</w:t>
      </w:r>
      <w:r>
        <w:t>ü</w:t>
      </w:r>
      <w:r>
        <w:t>r korruptive Handlungen,</w:t>
      </w:r>
    </w:p>
    <w:p w14:paraId="49C8B2FE" w14:textId="77777777" w:rsidR="00DE4B88" w:rsidRDefault="00DE4B88">
      <w:pPr>
        <w:pStyle w:val="Haupttext1EinzugautoStrich-Aufze4hlungE13"/>
      </w:pPr>
      <w:r>
        <w:t>–</w:t>
      </w:r>
      <w:r>
        <w:tab/>
      </w:r>
      <w:r>
        <w:rPr>
          <w:rFonts w:cs="Arial"/>
        </w:rPr>
        <w:t>umfassende und ggf. regelm</w:t>
      </w:r>
      <w:r>
        <w:rPr>
          <w:rFonts w:cs="Arial"/>
        </w:rPr>
        <w:t>äß</w:t>
      </w:r>
      <w:r>
        <w:rPr>
          <w:rFonts w:cs="Arial"/>
        </w:rPr>
        <w:t>ige Unterrichtung der Besch</w:t>
      </w:r>
      <w:r>
        <w:rPr>
          <w:rFonts w:cs="Arial"/>
        </w:rPr>
        <w:t>ä</w:t>
      </w:r>
      <w:r>
        <w:rPr>
          <w:rFonts w:cs="Arial"/>
        </w:rPr>
        <w:t xml:space="preserve">ftigten aller Hierarchieebenen </w:t>
      </w:r>
      <w:r>
        <w:rPr>
          <w:rFonts w:cs="Arial"/>
        </w:rPr>
        <w:t>ü</w:t>
      </w:r>
      <w:r>
        <w:rPr>
          <w:rFonts w:cs="Arial"/>
        </w:rPr>
        <w:t>ber die einschl</w:t>
      </w:r>
      <w:r>
        <w:rPr>
          <w:rFonts w:cs="Arial"/>
        </w:rPr>
        <w:t>ä</w:t>
      </w:r>
      <w:r>
        <w:rPr>
          <w:rFonts w:cs="Arial"/>
        </w:rPr>
        <w:t xml:space="preserve">gigen Regelungen, wie z.B. </w:t>
      </w:r>
      <w:r>
        <w:rPr>
          <w:rFonts w:cs="Arial"/>
        </w:rPr>
        <w:t>ü</w:t>
      </w:r>
      <w:r>
        <w:rPr>
          <w:rFonts w:cs="Arial"/>
        </w:rPr>
        <w:t>ber das Verbot der Annahme von Belohnungen und Geschenken, die Genehmigung von Nebent</w:t>
      </w:r>
      <w:r>
        <w:rPr>
          <w:rFonts w:cs="Arial"/>
        </w:rPr>
        <w:t>ä</w:t>
      </w:r>
      <w:r>
        <w:rPr>
          <w:rFonts w:cs="Arial"/>
        </w:rPr>
        <w:t>tigkeiten und die bei Verst</w:t>
      </w:r>
      <w:r>
        <w:rPr>
          <w:rFonts w:cs="Arial"/>
        </w:rPr>
        <w:t>öß</w:t>
      </w:r>
      <w:r>
        <w:rPr>
          <w:rFonts w:cs="Arial"/>
        </w:rPr>
        <w:t>en zu erwartenden Sanktionen,</w:t>
      </w:r>
    </w:p>
    <w:p w14:paraId="3387A738" w14:textId="77777777" w:rsidR="00DE4B88" w:rsidRDefault="00DE4B88">
      <w:pPr>
        <w:pStyle w:val="Haupttext1EinzugautoStrich-Aufze4hlungE13"/>
        <w:rPr>
          <w:rFonts w:cs="Arial"/>
        </w:rPr>
      </w:pPr>
      <w:r>
        <w:rPr>
          <w:rFonts w:cs="Arial"/>
        </w:rPr>
        <w:t>–</w:t>
      </w:r>
      <w:r>
        <w:rPr>
          <w:rFonts w:cs="Arial"/>
        </w:rPr>
        <w:tab/>
      </w:r>
      <w:r>
        <w:t xml:space="preserve">Information der Vorgesetzten </w:t>
      </w:r>
      <w:r>
        <w:t>ü</w:t>
      </w:r>
      <w:r>
        <w:t>ber die verf</w:t>
      </w:r>
      <w:r>
        <w:t>ü</w:t>
      </w:r>
      <w:r>
        <w:t>gbaren Kontroll- und Aufsichts-, aber auch Sanktionsm</w:t>
      </w:r>
      <w:r>
        <w:t>ö</w:t>
      </w:r>
      <w:r>
        <w:t>glichkeiten.</w:t>
      </w:r>
    </w:p>
    <w:p w14:paraId="7626ED3A" w14:textId="77777777" w:rsidR="00DE4B88" w:rsidRDefault="00DE4B88">
      <w:pPr>
        <w:pStyle w:val="Haupttext123E09"/>
        <w:rPr>
          <w:rFonts w:cs="Arial"/>
        </w:rPr>
      </w:pPr>
      <w:r>
        <w:tab/>
        <w:t>Insbesondere bieten sich dazu folgende M</w:t>
      </w:r>
      <w:r>
        <w:t>ö</w:t>
      </w:r>
      <w:r>
        <w:t>glichkeiten an:</w:t>
      </w:r>
    </w:p>
    <w:p w14:paraId="4E67BAC3" w14:textId="77777777" w:rsidR="00DE4B88" w:rsidRDefault="00DE4B88">
      <w:pPr>
        <w:pStyle w:val="Haupttext1EinzugautoStrich-Aufze4hlungE13"/>
      </w:pPr>
      <w:r>
        <w:t>–</w:t>
      </w:r>
      <w:r>
        <w:tab/>
      </w:r>
      <w:r>
        <w:rPr>
          <w:rFonts w:cs="Arial"/>
        </w:rPr>
        <w:t>Aush</w:t>
      </w:r>
      <w:r>
        <w:rPr>
          <w:rFonts w:cs="Arial"/>
        </w:rPr>
        <w:t>ä</w:t>
      </w:r>
      <w:r>
        <w:rPr>
          <w:rFonts w:cs="Arial"/>
        </w:rPr>
        <w:t>ndigung dieses Erlasses im Zusammenhang mit der Ablegung des Diensteides bzw. der Verpflichtung,</w:t>
      </w:r>
    </w:p>
    <w:p w14:paraId="7C74ABDE" w14:textId="77777777" w:rsidR="00DE4B88" w:rsidRDefault="00DE4B88">
      <w:pPr>
        <w:pStyle w:val="Haupttext1EinzugautoStrich-Aufze4hlungE13"/>
        <w:rPr>
          <w:rFonts w:cs="Arial"/>
        </w:rPr>
      </w:pPr>
      <w:r>
        <w:rPr>
          <w:rFonts w:cs="Arial"/>
        </w:rPr>
        <w:t>–</w:t>
      </w:r>
      <w:r>
        <w:rPr>
          <w:rFonts w:cs="Arial"/>
        </w:rPr>
        <w:tab/>
      </w:r>
      <w:r>
        <w:t>ausf</w:t>
      </w:r>
      <w:r>
        <w:t>ü</w:t>
      </w:r>
      <w:r>
        <w:t>hrliche, praxisnahe Information der Besch</w:t>
      </w:r>
      <w:r>
        <w:t>ä</w:t>
      </w:r>
      <w:r>
        <w:t>ftigten in korruptionsgef</w:t>
      </w:r>
      <w:r>
        <w:t>ä</w:t>
      </w:r>
      <w:r>
        <w:t>hrdeten Bereichen durch die F</w:t>
      </w:r>
      <w:r>
        <w:t>ü</w:t>
      </w:r>
      <w:r>
        <w:t>hrungskr</w:t>
      </w:r>
      <w:r>
        <w:t>ä</w:t>
      </w:r>
      <w:r>
        <w:t>fte oder besonders fortgebildete Besch</w:t>
      </w:r>
      <w:r>
        <w:t>ä</w:t>
      </w:r>
      <w:r>
        <w:t>ftigte,</w:t>
      </w:r>
    </w:p>
    <w:p w14:paraId="22F26C78" w14:textId="77777777" w:rsidR="00DE4B88" w:rsidRDefault="00DE4B88">
      <w:pPr>
        <w:pStyle w:val="Haupttext1EinzugautoStrich-Aufze4hlungE13"/>
      </w:pPr>
      <w:r>
        <w:t>–</w:t>
      </w:r>
      <w:r>
        <w:tab/>
      </w:r>
      <w:r>
        <w:rPr>
          <w:rFonts w:cs="Arial"/>
        </w:rPr>
        <w:t xml:space="preserve">interne </w:t>
      </w:r>
      <w:r>
        <w:rPr>
          <w:rFonts w:cs="Arial"/>
        </w:rPr>
        <w:t>Ö</w:t>
      </w:r>
      <w:r>
        <w:rPr>
          <w:rFonts w:cs="Arial"/>
        </w:rPr>
        <w:t>ffentlichkeitsarbeit, z.B. durch Rundschreiben, Brosch</w:t>
      </w:r>
      <w:r>
        <w:rPr>
          <w:rFonts w:cs="Arial"/>
        </w:rPr>
        <w:t>ü</w:t>
      </w:r>
      <w:r>
        <w:rPr>
          <w:rFonts w:cs="Arial"/>
        </w:rPr>
        <w:t>ren mit geltenden Regelungen und Praxisbeispielen,</w:t>
      </w:r>
    </w:p>
    <w:p w14:paraId="49380525" w14:textId="77777777" w:rsidR="00DE4B88" w:rsidRDefault="00DE4B88">
      <w:pPr>
        <w:pStyle w:val="Haupttext1EinzugautoStrich-Aufze4hlungE13"/>
        <w:rPr>
          <w:rFonts w:cs="Arial"/>
        </w:rPr>
      </w:pPr>
      <w:r>
        <w:rPr>
          <w:rFonts w:cs="Arial"/>
        </w:rPr>
        <w:t>–</w:t>
      </w:r>
      <w:r>
        <w:rPr>
          <w:rFonts w:cs="Arial"/>
        </w:rPr>
        <w:tab/>
      </w:r>
      <w:r>
        <w:t xml:space="preserve">Behandlung des Themas </w:t>
      </w:r>
      <w:r>
        <w:t>„</w:t>
      </w:r>
      <w:r>
        <w:t>Korruption</w:t>
      </w:r>
      <w:r>
        <w:t>“</w:t>
      </w:r>
      <w:r>
        <w:t xml:space="preserve"> in Mitarbeiterbesprechungen und Personalversammlungen.</w:t>
      </w:r>
    </w:p>
    <w:p w14:paraId="052A3636" w14:textId="77777777" w:rsidR="00DE4B88" w:rsidRDefault="00DE4B88">
      <w:pPr>
        <w:pStyle w:val="AnkerAbsatzundAbstand2Punkt"/>
        <w:widowControl/>
      </w:pPr>
    </w:p>
    <w:p w14:paraId="3F6E59F5" w14:textId="77777777" w:rsidR="00DE4B88" w:rsidRDefault="00DE4B88">
      <w:pPr>
        <w:pStyle w:val="Haupttext-dcberschriftabcE09"/>
        <w:keepNext/>
      </w:pPr>
      <w:r>
        <w:t xml:space="preserve">2.5 </w:t>
      </w:r>
      <w:r>
        <w:tab/>
      </w:r>
      <w:r>
        <w:rPr>
          <w:rStyle w:val="Unterstrichen"/>
          <w:rFonts w:cs="Calibri"/>
        </w:rPr>
        <w:t>Aus- und Fortbildung</w:t>
      </w:r>
    </w:p>
    <w:p w14:paraId="077DE985" w14:textId="77777777" w:rsidR="00DE4B88" w:rsidRDefault="00DE4B88">
      <w:pPr>
        <w:pStyle w:val="Haupttext123E09"/>
        <w:rPr>
          <w:rFonts w:cs="Arial"/>
        </w:rPr>
      </w:pPr>
      <w:r>
        <w:tab/>
        <w:t>Korruptionspr</w:t>
      </w:r>
      <w:r>
        <w:t>ä</w:t>
      </w:r>
      <w:r>
        <w:t>vention und -bek</w:t>
      </w:r>
      <w:r>
        <w:t>ä</w:t>
      </w:r>
      <w:r>
        <w:t>mpfung sollen Bestandteil der Aus- und Fortbildung sein; Formen der Korruption und die Ma</w:t>
      </w:r>
      <w:r>
        <w:t>ß</w:t>
      </w:r>
      <w:r>
        <w:t>nahmen der Korruptionspr</w:t>
      </w:r>
      <w:r>
        <w:t>ä</w:t>
      </w:r>
      <w:r>
        <w:t>vention und -bek</w:t>
      </w:r>
      <w:r>
        <w:t>ä</w:t>
      </w:r>
      <w:r>
        <w:t>mpfung sind angemessen zu behandeln.</w:t>
      </w:r>
    </w:p>
    <w:p w14:paraId="04743ACF" w14:textId="77777777" w:rsidR="00DE4B88" w:rsidRDefault="00DE4B88">
      <w:pPr>
        <w:pStyle w:val="AnkerAbsatzundAbstand2Punkt"/>
        <w:widowControl/>
      </w:pPr>
    </w:p>
    <w:p w14:paraId="7A00C01B" w14:textId="77777777" w:rsidR="00DE4B88" w:rsidRDefault="00DE4B88">
      <w:pPr>
        <w:pStyle w:val="Haupttext-dcberschriftabcE09"/>
        <w:keepNext/>
      </w:pPr>
      <w:r>
        <w:t>2.6</w:t>
      </w:r>
      <w:r>
        <w:tab/>
      </w:r>
      <w:r>
        <w:rPr>
          <w:rStyle w:val="Unterstrichen"/>
          <w:rFonts w:cs="Calibri"/>
        </w:rPr>
        <w:t>Verhalten bei Auftreten eines Korruptionsverdachtes</w:t>
      </w:r>
    </w:p>
    <w:p w14:paraId="09D6D2C2" w14:textId="77777777" w:rsidR="00DE4B88" w:rsidRDefault="00DE4B88">
      <w:pPr>
        <w:pStyle w:val="Haupttext123E09"/>
        <w:rPr>
          <w:rFonts w:cs="Arial"/>
        </w:rPr>
      </w:pPr>
      <w:r>
        <w:tab/>
        <w:t>Um eine erfolgreiche Korruptionsbek</w:t>
      </w:r>
      <w:r>
        <w:t>ä</w:t>
      </w:r>
      <w:r>
        <w:t>mpfung zu gew</w:t>
      </w:r>
      <w:r>
        <w:t>ä</w:t>
      </w:r>
      <w:r>
        <w:t>hrleisten, m</w:t>
      </w:r>
      <w:r>
        <w:t>ü</w:t>
      </w:r>
      <w:r>
        <w:t>ssen alle Stellen zusammenwirken, denen Verh</w:t>
      </w:r>
      <w:r>
        <w:t>ü</w:t>
      </w:r>
      <w:r>
        <w:t>tung, Aufdeckung und Verfolgung korruptiver Praktiken m</w:t>
      </w:r>
      <w:r>
        <w:t>ö</w:t>
      </w:r>
      <w:r>
        <w:t>glich ist.</w:t>
      </w:r>
    </w:p>
    <w:p w14:paraId="11601533" w14:textId="77777777" w:rsidR="00DE4B88" w:rsidRDefault="00DE4B88">
      <w:pPr>
        <w:pStyle w:val="Haupttext123E09"/>
        <w:rPr>
          <w:rFonts w:cs="Arial"/>
        </w:rPr>
      </w:pPr>
      <w:r>
        <w:tab/>
        <w:t xml:space="preserve">Bei konkretem Korruptionsverdacht sind die Leiterin oder der Leiter einer Stelle nach </w:t>
      </w:r>
      <w:r>
        <w:t>§</w:t>
      </w:r>
      <w:r>
        <w:t xml:space="preserve"> 1 Abs. 2 KorruptionsbG unverz</w:t>
      </w:r>
      <w:r>
        <w:t>ü</w:t>
      </w:r>
      <w:r>
        <w:t>glich zu unterrichten. Stattdessen kann ein Verdacht auch der von der obersten Landesbeh</w:t>
      </w:r>
      <w:r>
        <w:t>ö</w:t>
      </w:r>
      <w:r>
        <w:t>rde f</w:t>
      </w:r>
      <w:r>
        <w:t>ü</w:t>
      </w:r>
      <w:r>
        <w:t>r den jeweiligen Gesch</w:t>
      </w:r>
      <w:r>
        <w:t>ä</w:t>
      </w:r>
      <w:r>
        <w:t xml:space="preserve">ftsbereich benannten Stelle unmittelbar mitgeteilt werden (siehe </w:t>
      </w:r>
      <w:r>
        <w:rPr>
          <w:rStyle w:val="hf"/>
          <w:sz w:val="15"/>
        </w:rPr>
        <w:t>Anlage 1</w:t>
      </w:r>
      <w:r>
        <w:t>).</w:t>
      </w:r>
    </w:p>
    <w:p w14:paraId="2E1A0C43" w14:textId="77777777" w:rsidR="00DE4B88" w:rsidRDefault="00DE4B88">
      <w:pPr>
        <w:pStyle w:val="Haupttext123E09"/>
        <w:rPr>
          <w:rFonts w:cs="Arial"/>
        </w:rPr>
      </w:pPr>
      <w:r>
        <w:tab/>
        <w:t xml:space="preserve">Die Leiterin oder der Leiter einer Stelle nach </w:t>
      </w:r>
      <w:r>
        <w:t>§</w:t>
      </w:r>
      <w:r>
        <w:t xml:space="preserve"> 1 Abs. 2 KorruptionsbG hat fr</w:t>
      </w:r>
      <w:r>
        <w:t>ü</w:t>
      </w:r>
      <w:r>
        <w:t>hestm</w:t>
      </w:r>
      <w:r>
        <w:t>ö</w:t>
      </w:r>
      <w:r>
        <w:t xml:space="preserve">glichst </w:t>
      </w:r>
      <w:r>
        <w:t>–</w:t>
      </w:r>
      <w:r>
        <w:t xml:space="preserve"> ggf. mit Information der vorgesetzten Beh</w:t>
      </w:r>
      <w:r>
        <w:t>ö</w:t>
      </w:r>
      <w:r>
        <w:t xml:space="preserve">rde oder Einrichtung </w:t>
      </w:r>
      <w:r>
        <w:t>–</w:t>
      </w:r>
      <w:r>
        <w:t xml:space="preserve"> dem Landeskriminalamt anzuzeigen, wenn Anhaltspunkte vorliegen, die Verfehlungen nach </w:t>
      </w:r>
      <w:r>
        <w:t>§</w:t>
      </w:r>
      <w:r>
        <w:t xml:space="preserve"> 5 Abs. 1 KorruptionsbG darstellen k</w:t>
      </w:r>
      <w:r>
        <w:t>ö</w:t>
      </w:r>
      <w:r>
        <w:t>nnen. Die gleichzeitige Anzeige an die zust</w:t>
      </w:r>
      <w:r>
        <w:t>ä</w:t>
      </w:r>
      <w:r>
        <w:t>ndige Schwerpunktstaatsanwaltschaft (Bielefeld, Bochum, K</w:t>
      </w:r>
      <w:r>
        <w:t>ö</w:t>
      </w:r>
      <w:r>
        <w:t>ln, Wuppertal) bleibt unbenommen.</w:t>
      </w:r>
    </w:p>
    <w:p w14:paraId="38552BCD" w14:textId="77777777" w:rsidR="00DE4B88" w:rsidRDefault="00DE4B88">
      <w:pPr>
        <w:pStyle w:val="Haupttext123E09"/>
        <w:rPr>
          <w:rFonts w:cs="Arial"/>
        </w:rPr>
      </w:pPr>
      <w:r>
        <w:tab/>
        <w:t>Die Anhaltspunkte m</w:t>
      </w:r>
      <w:r>
        <w:t>ü</w:t>
      </w:r>
      <w:r>
        <w:t>ssen es als m</w:t>
      </w:r>
      <w:r>
        <w:t>ö</w:t>
      </w:r>
      <w:r>
        <w:t>glich erscheinen lassen, dass eine verfolgbare Straftat vorliegt, blo</w:t>
      </w:r>
      <w:r>
        <w:t>ß</w:t>
      </w:r>
      <w:r>
        <w:t>e Vermutungen reichen hierf</w:t>
      </w:r>
      <w:r>
        <w:t>ü</w:t>
      </w:r>
      <w:r>
        <w:t>r nicht aus. An diese Anhaltspunkte k</w:t>
      </w:r>
      <w:r>
        <w:t>ö</w:t>
      </w:r>
      <w:r>
        <w:t xml:space="preserve">nnen allerdings keine </w:t>
      </w:r>
      <w:r>
        <w:t>ü</w:t>
      </w:r>
      <w:r>
        <w:t>bertriebenen Anforderungen gestellt werden, weil die Erforschung des Sachverhalts gerade die Aufgabe des Ermittlungsverfahrens ist.</w:t>
      </w:r>
    </w:p>
    <w:p w14:paraId="367E198F" w14:textId="77777777" w:rsidR="00DE4B88" w:rsidRDefault="00DE4B88">
      <w:pPr>
        <w:pStyle w:val="Haupttext123E09"/>
        <w:rPr>
          <w:rFonts w:cs="Arial"/>
        </w:rPr>
      </w:pPr>
      <w:r>
        <w:tab/>
      </w:r>
      <w:r>
        <w:t>§</w:t>
      </w:r>
      <w:r>
        <w:t xml:space="preserve"> 77e StGB (Erm</w:t>
      </w:r>
      <w:r>
        <w:t>ä</w:t>
      </w:r>
      <w:r>
        <w:t>chtigung und Strafverlangen) bleibt unber</w:t>
      </w:r>
      <w:r>
        <w:t>ü</w:t>
      </w:r>
      <w:r>
        <w:t>hrt.</w:t>
      </w:r>
    </w:p>
    <w:p w14:paraId="1EA764BC" w14:textId="77777777" w:rsidR="00DE4B88" w:rsidRDefault="00DE4B88">
      <w:pPr>
        <w:pStyle w:val="Haupttext123E09"/>
        <w:rPr>
          <w:rFonts w:cs="Arial"/>
        </w:rPr>
      </w:pPr>
      <w:r>
        <w:tab/>
        <w:t>Alle Stellen nach Nr. 1.1 haben die Strafverfolgungsbeh</w:t>
      </w:r>
      <w:r>
        <w:t>ö</w:t>
      </w:r>
      <w:r>
        <w:t>rden auf deren Ersuchen hin, insbesondere bei der Vorbereitung von Durchsuchungen und Beschlagnahmen, sowie bei Bedarf einzelfallorientiert und unter Ber</w:t>
      </w:r>
      <w:r>
        <w:t>ü</w:t>
      </w:r>
      <w:r>
        <w:t>cksichtigung der Belange der ersuchten Dienststelle auch mit fachkundigem und geeignetem Personal, zu unterst</w:t>
      </w:r>
      <w:r>
        <w:t>ü</w:t>
      </w:r>
      <w:r>
        <w:t>tzen. Die durch die Landesverfassung zugewiesene Stellung des Landesrechnungshofs bleibt unber</w:t>
      </w:r>
      <w:r>
        <w:t>ü</w:t>
      </w:r>
      <w:r>
        <w:t>hrt.</w:t>
      </w:r>
    </w:p>
    <w:p w14:paraId="16D03559" w14:textId="77777777" w:rsidR="00DE4B88" w:rsidRDefault="00DE4B88">
      <w:pPr>
        <w:pStyle w:val="Haupttext123E09"/>
        <w:rPr>
          <w:rFonts w:cs="Arial"/>
        </w:rPr>
      </w:pPr>
      <w:r>
        <w:tab/>
        <w:t>Wird wegen Anzeichen von Korruption zun</w:t>
      </w:r>
      <w:r>
        <w:t>ä</w:t>
      </w:r>
      <w:r>
        <w:t>chst verwaltungsintern ermittelt, ist darauf zu achten, dass sp</w:t>
      </w:r>
      <w:r>
        <w:t>ä</w:t>
      </w:r>
      <w:r>
        <w:t>tere Ermittlungen der Strafverfolgungsbeh</w:t>
      </w:r>
      <w:r>
        <w:t>ö</w:t>
      </w:r>
      <w:r>
        <w:t>rden nicht gef</w:t>
      </w:r>
      <w:r>
        <w:t>ä</w:t>
      </w:r>
      <w:r>
        <w:t>hrdet werden, etwa dadurch, dass Tatbeteiligte gewarnt werden. Nach Unterrichtung der Strafverfolgungsbeh</w:t>
      </w:r>
      <w:r>
        <w:t>ö</w:t>
      </w:r>
      <w:r>
        <w:t>rden obliegt diesen ausschlie</w:t>
      </w:r>
      <w:r>
        <w:t>ß</w:t>
      </w:r>
      <w:r>
        <w:t>lich die weitere Aufkl</w:t>
      </w:r>
      <w:r>
        <w:t>ä</w:t>
      </w:r>
      <w:r>
        <w:t>rung des Sachverhalts. Ma</w:t>
      </w:r>
      <w:r>
        <w:t>ß</w:t>
      </w:r>
      <w:r>
        <w:t>nahmen im Rahmen des Dienst- bzw. Arbeitsrechts gegen betroffene Besch</w:t>
      </w:r>
      <w:r>
        <w:t>ä</w:t>
      </w:r>
      <w:r>
        <w:t>ftigte sind von der zust</w:t>
      </w:r>
      <w:r>
        <w:t>ä</w:t>
      </w:r>
      <w:r>
        <w:t>ndigen Stelle zu pr</w:t>
      </w:r>
      <w:r>
        <w:t>ü</w:t>
      </w:r>
      <w:r>
        <w:t>fen und ggf. durchzuf</w:t>
      </w:r>
      <w:r>
        <w:t>ü</w:t>
      </w:r>
      <w:r>
        <w:t>hren.</w:t>
      </w:r>
    </w:p>
    <w:p w14:paraId="4C9B61E3" w14:textId="77777777" w:rsidR="00DE4B88" w:rsidRDefault="00DE4B88">
      <w:pPr>
        <w:pStyle w:val="Haupttext123E09"/>
        <w:rPr>
          <w:rFonts w:cs="Arial"/>
        </w:rPr>
      </w:pPr>
      <w:r>
        <w:tab/>
        <w:t>Soweit Geheimnistr</w:t>
      </w:r>
      <w:r>
        <w:t>ä</w:t>
      </w:r>
      <w:r>
        <w:t>gerinnen oder Geheimnistr</w:t>
      </w:r>
      <w:r>
        <w:t>ä</w:t>
      </w:r>
      <w:r>
        <w:t>ger betroffen sind, haben die zust</w:t>
      </w:r>
      <w:r>
        <w:t>ä</w:t>
      </w:r>
      <w:r>
        <w:t>ndigen Dienstvorgesetzten auch die Geheimschutzbeauftragten zu informieren.</w:t>
      </w:r>
    </w:p>
    <w:p w14:paraId="0007110B" w14:textId="77777777" w:rsidR="00DE4B88" w:rsidRDefault="00DE4B88">
      <w:pPr>
        <w:pStyle w:val="Haupttext123E09"/>
        <w:rPr>
          <w:rFonts w:cs="Arial"/>
        </w:rPr>
      </w:pPr>
      <w:r>
        <w:tab/>
        <w:t>Die zust</w:t>
      </w:r>
      <w:r>
        <w:t>ä</w:t>
      </w:r>
      <w:r>
        <w:t>ndigen Vorgesetzten haben in Korruptionsf</w:t>
      </w:r>
      <w:r>
        <w:t>ä</w:t>
      </w:r>
      <w:r>
        <w:t>llen umgehend die zur Vermeidung eines drohenden Schadens erforderlichen Ma</w:t>
      </w:r>
      <w:r>
        <w:t>ß</w:t>
      </w:r>
      <w:r>
        <w:t>nahmen einzuleiten. Eine verwaltungsgerechte Abwicklung sowie die rechtzeitige Geltendmachung von Schadenersatz- und Entsch</w:t>
      </w:r>
      <w:r>
        <w:t>ä</w:t>
      </w:r>
      <w:r>
        <w:t>digungsleistungen sind sicherzustellen.</w:t>
      </w:r>
    </w:p>
    <w:p w14:paraId="2A2582BA" w14:textId="77777777" w:rsidR="00DE4B88" w:rsidRDefault="00DE4B88">
      <w:pPr>
        <w:pStyle w:val="AnkerAbsatzundAbstand2Punkt"/>
        <w:widowControl/>
      </w:pPr>
    </w:p>
    <w:p w14:paraId="7C14E818" w14:textId="77777777" w:rsidR="00DE4B88" w:rsidRDefault="00DE4B88">
      <w:pPr>
        <w:pStyle w:val="Haupttext-dcberschriftabcE09"/>
        <w:keepNext/>
      </w:pPr>
      <w:r>
        <w:t>2.7</w:t>
      </w:r>
      <w:r>
        <w:tab/>
      </w:r>
      <w:r>
        <w:rPr>
          <w:rStyle w:val="Unterstrichen"/>
          <w:rFonts w:cs="Calibri"/>
        </w:rPr>
        <w:t>Hinweise auf weitere Regelungen</w:t>
      </w:r>
    </w:p>
    <w:p w14:paraId="4918D5FB" w14:textId="77777777" w:rsidR="00DE4B88" w:rsidRDefault="00DE4B88">
      <w:pPr>
        <w:pStyle w:val="Haupttext123E09"/>
        <w:rPr>
          <w:rFonts w:cs="Arial"/>
        </w:rPr>
      </w:pPr>
      <w:r>
        <w:tab/>
        <w:t>Besonderes Augenmerk ist in korruptionsgef</w:t>
      </w:r>
      <w:r>
        <w:t>ä</w:t>
      </w:r>
      <w:r>
        <w:t>hrdeten Bereichen auf folgende Vorschriften zu richten:</w:t>
      </w:r>
    </w:p>
    <w:p w14:paraId="58D5E25D" w14:textId="77777777" w:rsidR="00DE4B88" w:rsidRDefault="00DE4B88">
      <w:pPr>
        <w:pStyle w:val="Haupttext-dcberschriftabcE09"/>
        <w:keepNext/>
        <w:rPr>
          <w:rFonts w:cs="Calibri"/>
        </w:rPr>
      </w:pPr>
      <w:r>
        <w:rPr>
          <w:rFonts w:cs="Calibri"/>
        </w:rPr>
        <w:t>2.7.1</w:t>
      </w:r>
      <w:r>
        <w:rPr>
          <w:rFonts w:cs="Calibri"/>
        </w:rPr>
        <w:tab/>
      </w:r>
      <w:r>
        <w:rPr>
          <w:rStyle w:val="Unterstrichen"/>
        </w:rPr>
        <w:t>Annahme von Belohnungen und Geschenken</w:t>
      </w:r>
    </w:p>
    <w:p w14:paraId="2059DE02" w14:textId="77777777" w:rsidR="00DE4B88" w:rsidRDefault="00DE4B88">
      <w:pPr>
        <w:pStyle w:val="Haupttext123E09"/>
      </w:pPr>
      <w:r>
        <w:rPr>
          <w:rFonts w:cs="Arial"/>
        </w:rPr>
        <w:tab/>
        <w:t>Gem</w:t>
      </w:r>
      <w:r>
        <w:rPr>
          <w:rFonts w:cs="Arial"/>
        </w:rPr>
        <w:t>äß</w:t>
      </w:r>
      <w:r>
        <w:rPr>
          <w:rFonts w:cs="Arial"/>
        </w:rPr>
        <w:t xml:space="preserve"> </w:t>
      </w:r>
      <w:r>
        <w:rPr>
          <w:rFonts w:cs="Arial"/>
        </w:rPr>
        <w:t>§</w:t>
      </w:r>
      <w:r>
        <w:rPr>
          <w:rFonts w:cs="Arial"/>
        </w:rPr>
        <w:t xml:space="preserve"> 59 LBG und den dazu ergangenen Verwaltungsvorschriften d</w:t>
      </w:r>
      <w:r>
        <w:rPr>
          <w:rFonts w:cs="Arial"/>
        </w:rPr>
        <w:t>ü</w:t>
      </w:r>
      <w:r>
        <w:rPr>
          <w:rFonts w:cs="Arial"/>
        </w:rPr>
        <w:t>rfen Beamtinnen und Beamte - auch nach Beendigung des Beamtenverh</w:t>
      </w:r>
      <w:r>
        <w:rPr>
          <w:rFonts w:cs="Arial"/>
        </w:rPr>
        <w:t>ä</w:t>
      </w:r>
      <w:r>
        <w:rPr>
          <w:rFonts w:cs="Arial"/>
        </w:rPr>
        <w:t xml:space="preserve">ltnisses - in Bezug auf ihr Amt kein Geld oder andere Belohnungen oder Geschenke annehmen. Generell erlauben die VV zu </w:t>
      </w:r>
      <w:r>
        <w:rPr>
          <w:rFonts w:cs="Arial"/>
        </w:rPr>
        <w:t>§</w:t>
      </w:r>
      <w:r>
        <w:rPr>
          <w:rFonts w:cs="Arial"/>
        </w:rPr>
        <w:t xml:space="preserve"> 59 LBG die Annahme von geringwertigen Aufmerksamkeiten wie z.B. Massenwerbeartikeln oder die sozialad</w:t>
      </w:r>
      <w:r>
        <w:rPr>
          <w:rFonts w:cs="Arial"/>
        </w:rPr>
        <w:t>ä</w:t>
      </w:r>
      <w:r>
        <w:rPr>
          <w:rFonts w:cs="Arial"/>
        </w:rPr>
        <w:t>quate Bewirtung. Ausnahmen vom Verbot bed</w:t>
      </w:r>
      <w:r>
        <w:rPr>
          <w:rFonts w:cs="Arial"/>
        </w:rPr>
        <w:t>ü</w:t>
      </w:r>
      <w:r>
        <w:rPr>
          <w:rFonts w:cs="Arial"/>
        </w:rPr>
        <w:t>rfen der Zustimmung der oder des Dienstvorgesetzten bzw. der oder des vor der Beendigung des Beamtenverh</w:t>
      </w:r>
      <w:r>
        <w:rPr>
          <w:rFonts w:cs="Arial"/>
        </w:rPr>
        <w:t>ä</w:t>
      </w:r>
      <w:r>
        <w:rPr>
          <w:rFonts w:cs="Arial"/>
        </w:rPr>
        <w:t>ltnisses zuletzt zust</w:t>
      </w:r>
      <w:r>
        <w:rPr>
          <w:rFonts w:cs="Arial"/>
        </w:rPr>
        <w:t>ä</w:t>
      </w:r>
      <w:r>
        <w:rPr>
          <w:rFonts w:cs="Arial"/>
        </w:rPr>
        <w:t>ndigen Dienstvorgesetzten. Schon der Anschein einer Beeintr</w:t>
      </w:r>
      <w:r>
        <w:rPr>
          <w:rFonts w:cs="Arial"/>
        </w:rPr>
        <w:t>ä</w:t>
      </w:r>
      <w:r>
        <w:rPr>
          <w:rFonts w:cs="Arial"/>
        </w:rPr>
        <w:t>chtigung dienstlicher Interessen bzw. der Eindruck der Befangenheit ist zu vermeiden.</w:t>
      </w:r>
    </w:p>
    <w:p w14:paraId="32A6AC7F" w14:textId="77777777" w:rsidR="00DE4B88" w:rsidRDefault="00DE4B88">
      <w:pPr>
        <w:pStyle w:val="Haupttext123E09"/>
      </w:pPr>
      <w:r>
        <w:rPr>
          <w:rFonts w:cs="Arial"/>
        </w:rPr>
        <w:tab/>
        <w:t>Entsprechendes gilt f</w:t>
      </w:r>
      <w:r>
        <w:rPr>
          <w:rFonts w:cs="Arial"/>
        </w:rPr>
        <w:t>ü</w:t>
      </w:r>
      <w:r>
        <w:rPr>
          <w:rFonts w:cs="Arial"/>
        </w:rPr>
        <w:t>r Tarifbesch</w:t>
      </w:r>
      <w:r>
        <w:rPr>
          <w:rFonts w:cs="Arial"/>
        </w:rPr>
        <w:t>ä</w:t>
      </w:r>
      <w:r>
        <w:rPr>
          <w:rFonts w:cs="Arial"/>
        </w:rPr>
        <w:t xml:space="preserve">ftigte (siehe im Einzelnen </w:t>
      </w:r>
      <w:r>
        <w:rPr>
          <w:rFonts w:cs="Arial"/>
        </w:rPr>
        <w:t>§</w:t>
      </w:r>
      <w:r>
        <w:rPr>
          <w:rFonts w:cs="Arial"/>
        </w:rPr>
        <w:t xml:space="preserve"> 3 Absatz 3 TV-L).</w:t>
      </w:r>
    </w:p>
    <w:p w14:paraId="3F345FB3" w14:textId="77777777" w:rsidR="00DE4B88" w:rsidRDefault="00DE4B88">
      <w:pPr>
        <w:pStyle w:val="Haupttext-dcberschriftabcE09"/>
        <w:keepNext/>
      </w:pPr>
      <w:r>
        <w:t>2.7.2</w:t>
      </w:r>
      <w:r>
        <w:tab/>
      </w:r>
      <w:r>
        <w:rPr>
          <w:rStyle w:val="Unterstrichen"/>
          <w:rFonts w:cs="Calibri"/>
        </w:rPr>
        <w:t>Nebent</w:t>
      </w:r>
      <w:r>
        <w:rPr>
          <w:rStyle w:val="Unterstrichen"/>
          <w:rFonts w:cs="Calibri"/>
        </w:rPr>
        <w:t>ä</w:t>
      </w:r>
      <w:r>
        <w:rPr>
          <w:rStyle w:val="Unterstrichen"/>
          <w:rFonts w:cs="Calibri"/>
        </w:rPr>
        <w:t>tigkeiten</w:t>
      </w:r>
    </w:p>
    <w:p w14:paraId="57482E84" w14:textId="77777777" w:rsidR="00DE4B88" w:rsidRDefault="00DE4B88">
      <w:pPr>
        <w:pStyle w:val="Haupttext123E09"/>
        <w:rPr>
          <w:rFonts w:cs="Arial"/>
        </w:rPr>
      </w:pPr>
      <w:r>
        <w:tab/>
        <w:t>Bereits im Rahmen des Verfahrens zur erstmaligen Genehmigung einer Nebent</w:t>
      </w:r>
      <w:r>
        <w:t>ä</w:t>
      </w:r>
      <w:r>
        <w:t xml:space="preserve">tigkeit von Beamtinnen oder Beamten (siehe im Einzelnen </w:t>
      </w:r>
      <w:r>
        <w:t>§§</w:t>
      </w:r>
      <w:r>
        <w:t xml:space="preserve"> 48 ff. LBG und die dazu ergangene Rechtsverordnung) muss gepr</w:t>
      </w:r>
      <w:r>
        <w:t>ü</w:t>
      </w:r>
      <w:r>
        <w:t>ft werden, ob der Anschein entstehen kann, dass sich durch die Aus</w:t>
      </w:r>
      <w:r>
        <w:t>ü</w:t>
      </w:r>
      <w:r>
        <w:t>bung der beantragten Nebent</w:t>
      </w:r>
      <w:r>
        <w:t>ä</w:t>
      </w:r>
      <w:r>
        <w:t xml:space="preserve">tigkeit dienstliche und private Interessen </w:t>
      </w:r>
      <w:r>
        <w:t>ü</w:t>
      </w:r>
      <w:r>
        <w:t>berschneiden und damit eine objektive, gerechte und sachliche Erledigung der Dienstgesch</w:t>
      </w:r>
      <w:r>
        <w:t>ä</w:t>
      </w:r>
      <w:r>
        <w:t>fte nicht mehr gew</w:t>
      </w:r>
      <w:r>
        <w:t>ä</w:t>
      </w:r>
      <w:r>
        <w:t>hrleistet ist.</w:t>
      </w:r>
    </w:p>
    <w:p w14:paraId="072D6BA7" w14:textId="77777777" w:rsidR="00DE4B88" w:rsidRDefault="00DE4B88">
      <w:pPr>
        <w:pStyle w:val="Haupttext123E09"/>
        <w:rPr>
          <w:rFonts w:cs="Arial"/>
        </w:rPr>
      </w:pPr>
      <w:r>
        <w:tab/>
        <w:t>Entsprechendes gilt gem</w:t>
      </w:r>
      <w:r>
        <w:t>äß</w:t>
      </w:r>
      <w:r>
        <w:t xml:space="preserve"> </w:t>
      </w:r>
      <w:r>
        <w:t>§</w:t>
      </w:r>
      <w:r>
        <w:t xml:space="preserve"> 3 Absatz 4 TV-L im Hinblick auf die Untersagungsm</w:t>
      </w:r>
      <w:r>
        <w:t>ö</w:t>
      </w:r>
      <w:r>
        <w:t>glichkeiten bzw. Auflagen f</w:t>
      </w:r>
      <w:r>
        <w:t>ü</w:t>
      </w:r>
      <w:r>
        <w:t>r entgeltliche T</w:t>
      </w:r>
      <w:r>
        <w:t>ä</w:t>
      </w:r>
      <w:r>
        <w:t>tigkeiten von Tarifbesch</w:t>
      </w:r>
      <w:r>
        <w:t>ä</w:t>
      </w:r>
      <w:r>
        <w:t>ftigten.</w:t>
      </w:r>
    </w:p>
    <w:p w14:paraId="74879625" w14:textId="77777777" w:rsidR="00DE4B88" w:rsidRDefault="00DE4B88">
      <w:pPr>
        <w:pStyle w:val="Haupttext123E09"/>
        <w:rPr>
          <w:rFonts w:cs="Arial"/>
        </w:rPr>
      </w:pPr>
      <w:r>
        <w:tab/>
        <w:t>F</w:t>
      </w:r>
      <w:r>
        <w:t>ü</w:t>
      </w:r>
      <w:r>
        <w:t>r Nebent</w:t>
      </w:r>
      <w:r>
        <w:t>ä</w:t>
      </w:r>
      <w:r>
        <w:t>tigkeitsgenehmigungen von Beamtinnen oder Beamten gilt:</w:t>
      </w:r>
    </w:p>
    <w:p w14:paraId="1097F74A" w14:textId="77777777" w:rsidR="00DE4B88" w:rsidRDefault="00DE4B88">
      <w:pPr>
        <w:pStyle w:val="Haupttext1EinzugautoStrich-Aufze4hlungE13"/>
      </w:pPr>
      <w:r>
        <w:t>–</w:t>
      </w:r>
      <w:r>
        <w:tab/>
      </w:r>
      <w:r>
        <w:rPr>
          <w:rFonts w:cs="Arial"/>
        </w:rPr>
        <w:t>Zeitliche Begrenzung (max. 5 Jahre),</w:t>
      </w:r>
    </w:p>
    <w:p w14:paraId="30F69073" w14:textId="77777777" w:rsidR="00DE4B88" w:rsidRDefault="00DE4B88">
      <w:pPr>
        <w:pStyle w:val="Haupttext1EinzugautoStrich-Aufze4hlungE13"/>
        <w:rPr>
          <w:rFonts w:cs="Arial"/>
        </w:rPr>
      </w:pPr>
      <w:r>
        <w:rPr>
          <w:rFonts w:cs="Arial"/>
        </w:rPr>
        <w:t>–</w:t>
      </w:r>
      <w:r>
        <w:rPr>
          <w:rFonts w:cs="Arial"/>
        </w:rPr>
        <w:tab/>
      </w:r>
      <w:r>
        <w:t>Auflagen und Bedingungen m</w:t>
      </w:r>
      <w:r>
        <w:t>ö</w:t>
      </w:r>
      <w:r>
        <w:t>glich,</w:t>
      </w:r>
    </w:p>
    <w:p w14:paraId="7E1058F3" w14:textId="77777777" w:rsidR="00DE4B88" w:rsidRDefault="00DE4B88">
      <w:pPr>
        <w:pStyle w:val="Haupttext1EinzugautoStrich-Aufze4hlungE13"/>
      </w:pPr>
      <w:r>
        <w:t>–</w:t>
      </w:r>
      <w:r>
        <w:tab/>
      </w:r>
      <w:r>
        <w:rPr>
          <w:rFonts w:cs="Arial"/>
        </w:rPr>
        <w:t>Erl</w:t>
      </w:r>
      <w:r>
        <w:rPr>
          <w:rFonts w:cs="Arial"/>
        </w:rPr>
        <w:t>ö</w:t>
      </w:r>
      <w:r>
        <w:rPr>
          <w:rFonts w:cs="Arial"/>
        </w:rPr>
        <w:t>schen bei Versetzung zu einer anderen Dienststelle.</w:t>
      </w:r>
    </w:p>
    <w:p w14:paraId="543165ED" w14:textId="77777777" w:rsidR="00DE4B88" w:rsidRDefault="00DE4B88">
      <w:pPr>
        <w:pStyle w:val="Haupttext123E09"/>
      </w:pPr>
      <w:r>
        <w:rPr>
          <w:rFonts w:cs="Arial"/>
        </w:rPr>
        <w:tab/>
        <w:t>Die Genehmigung ist zu versagen, wenn die Nebent</w:t>
      </w:r>
      <w:r>
        <w:rPr>
          <w:rFonts w:cs="Arial"/>
        </w:rPr>
        <w:t>ä</w:t>
      </w:r>
      <w:r>
        <w:rPr>
          <w:rFonts w:cs="Arial"/>
        </w:rPr>
        <w:t>tigkeit dienstliche Interessen beeintr</w:t>
      </w:r>
      <w:r>
        <w:rPr>
          <w:rFonts w:cs="Arial"/>
        </w:rPr>
        <w:t>ä</w:t>
      </w:r>
      <w:r>
        <w:rPr>
          <w:rFonts w:cs="Arial"/>
        </w:rPr>
        <w:t>chtigen kann. Ergibt sich nach der Erteilung der Genehmigung eine Beeintr</w:t>
      </w:r>
      <w:r>
        <w:rPr>
          <w:rFonts w:cs="Arial"/>
        </w:rPr>
        <w:t>ä</w:t>
      </w:r>
      <w:r>
        <w:rPr>
          <w:rFonts w:cs="Arial"/>
        </w:rPr>
        <w:t>chtigung dienstlicher Interessen, so ist die Genehmigung zu widerrufen.</w:t>
      </w:r>
    </w:p>
    <w:p w14:paraId="0620147C" w14:textId="77777777" w:rsidR="00DE4B88" w:rsidRDefault="00DE4B88">
      <w:pPr>
        <w:pStyle w:val="AnkerAbsatzundAbstand2Punkt"/>
        <w:widowControl/>
        <w:rPr>
          <w:rFonts w:cs="Arial"/>
        </w:rPr>
      </w:pPr>
    </w:p>
    <w:p w14:paraId="17BE954B" w14:textId="77777777" w:rsidR="00DE4B88" w:rsidRDefault="00DE4B88">
      <w:pPr>
        <w:pStyle w:val="Zwischenfcber01"/>
        <w:keepNext/>
        <w:widowControl/>
      </w:pPr>
      <w:r>
        <w:rPr>
          <w:rFonts w:cs="Calibri"/>
        </w:rPr>
        <w:t>3 Vergabeverfahren</w:t>
      </w:r>
    </w:p>
    <w:p w14:paraId="05721339" w14:textId="77777777" w:rsidR="00DE4B88" w:rsidRDefault="00DE4B88">
      <w:pPr>
        <w:pStyle w:val="Haupttext-dcberschriftabcE09"/>
        <w:keepNext/>
        <w:rPr>
          <w:rFonts w:cs="Calibri"/>
        </w:rPr>
      </w:pPr>
      <w:r>
        <w:rPr>
          <w:rFonts w:cs="Calibri"/>
        </w:rPr>
        <w:t>3.1</w:t>
      </w:r>
      <w:r>
        <w:rPr>
          <w:rFonts w:cs="Calibri"/>
        </w:rPr>
        <w:tab/>
      </w:r>
      <w:r>
        <w:rPr>
          <w:rStyle w:val="Unterstrichen"/>
        </w:rPr>
        <w:t>Informationsstelle und Vergaberegister</w:t>
      </w:r>
    </w:p>
    <w:p w14:paraId="0458354C" w14:textId="77777777" w:rsidR="00DE4B88" w:rsidRDefault="00DE4B88">
      <w:pPr>
        <w:pStyle w:val="Haupttext123E09"/>
      </w:pPr>
      <w:r>
        <w:rPr>
          <w:rFonts w:cs="Arial"/>
        </w:rPr>
        <w:tab/>
        <w:t>Beim Finanzministerium des Landes Nordrhein-Westfalen ist eine Informationsstelle eingerichtet, die ein Vergaberegister f</w:t>
      </w:r>
      <w:r>
        <w:rPr>
          <w:rFonts w:cs="Arial"/>
        </w:rPr>
        <w:t>ü</w:t>
      </w:r>
      <w:r>
        <w:rPr>
          <w:rFonts w:cs="Arial"/>
        </w:rPr>
        <w:t>hrt.</w:t>
      </w:r>
    </w:p>
    <w:p w14:paraId="470151F1" w14:textId="77777777" w:rsidR="00DE4B88" w:rsidRDefault="00DE4B88">
      <w:pPr>
        <w:pStyle w:val="Haupttext123E09"/>
      </w:pPr>
      <w:r>
        <w:rPr>
          <w:rFonts w:cs="Arial"/>
        </w:rPr>
        <w:tab/>
        <w:t>Anschrift:</w:t>
      </w:r>
    </w:p>
    <w:p w14:paraId="18B16045" w14:textId="77777777" w:rsidR="00DE4B88" w:rsidRDefault="00DE4B88">
      <w:pPr>
        <w:pStyle w:val="Haupttext2EinzugaaE18"/>
        <w:rPr>
          <w:rFonts w:cs="Calibri"/>
        </w:rPr>
      </w:pPr>
      <w:r>
        <w:tab/>
      </w:r>
      <w:r>
        <w:tab/>
        <w:t>Informationsstelle und Vergaberegister</w:t>
      </w:r>
    </w:p>
    <w:p w14:paraId="67C7091C" w14:textId="77777777" w:rsidR="00DE4B88" w:rsidRDefault="00DE4B88">
      <w:pPr>
        <w:pStyle w:val="Haupttext2EinzugaaE18"/>
        <w:rPr>
          <w:rFonts w:cs="Calibri"/>
        </w:rPr>
      </w:pPr>
      <w:r>
        <w:tab/>
      </w:r>
      <w:r>
        <w:tab/>
        <w:t>Koordinierungs- und Beratungsstelle des Landes f</w:t>
      </w:r>
      <w:r>
        <w:t>ü</w:t>
      </w:r>
      <w:r>
        <w:t>r Vergaben nach der VOL (KBSt-VOL)</w:t>
      </w:r>
    </w:p>
    <w:p w14:paraId="59B57367" w14:textId="77777777" w:rsidR="00DE4B88" w:rsidRDefault="00DE4B88">
      <w:pPr>
        <w:pStyle w:val="Haupttext2EinzugaaE18"/>
        <w:rPr>
          <w:rFonts w:cs="Calibri"/>
        </w:rPr>
      </w:pPr>
      <w:r>
        <w:tab/>
      </w:r>
      <w:r>
        <w:tab/>
        <w:t>40190 D</w:t>
      </w:r>
      <w:r>
        <w:t>ü</w:t>
      </w:r>
      <w:r>
        <w:t>sseldorf</w:t>
      </w:r>
    </w:p>
    <w:p w14:paraId="21191667" w14:textId="77777777" w:rsidR="00DE4B88" w:rsidRDefault="00DE4B88">
      <w:pPr>
        <w:pStyle w:val="Haupttext2EinzugaaE18"/>
        <w:rPr>
          <w:rFonts w:cs="Calibri"/>
        </w:rPr>
      </w:pPr>
      <w:r>
        <w:tab/>
      </w:r>
      <w:r>
        <w:tab/>
        <w:t>Tel.: 0211/4972-2537 oder 2327</w:t>
      </w:r>
    </w:p>
    <w:p w14:paraId="5A7D3B0B" w14:textId="77777777" w:rsidR="00DE4B88" w:rsidRDefault="00DE4B88">
      <w:pPr>
        <w:pStyle w:val="Haupttext2EinzugaaE18"/>
        <w:rPr>
          <w:rFonts w:cs="Calibri"/>
        </w:rPr>
      </w:pPr>
      <w:r>
        <w:tab/>
      </w:r>
      <w:r>
        <w:tab/>
        <w:t>Fax :0211/4972-1231</w:t>
      </w:r>
    </w:p>
    <w:p w14:paraId="114EF5BB" w14:textId="77777777" w:rsidR="00DE4B88" w:rsidRDefault="00DE4B88">
      <w:pPr>
        <w:pStyle w:val="Haupttext2EinzugaaE18"/>
        <w:rPr>
          <w:rFonts w:cs="Calibri"/>
        </w:rPr>
      </w:pPr>
      <w:r>
        <w:tab/>
      </w:r>
      <w:r>
        <w:tab/>
        <w:t>E-Mail: kbst-vergabe@fm.nrw.de</w:t>
      </w:r>
    </w:p>
    <w:p w14:paraId="1D35CD85" w14:textId="77777777" w:rsidR="00DE4B88" w:rsidRDefault="00DE4B88">
      <w:pPr>
        <w:pStyle w:val="Haupttext123E09"/>
      </w:pPr>
      <w:r>
        <w:rPr>
          <w:rFonts w:cs="Arial"/>
        </w:rPr>
        <w:tab/>
        <w:t>Die Einzelheiten des Verfahrens sind in Abschnitt 2 des KorruptionsbG NRW geregelt.</w:t>
      </w:r>
    </w:p>
    <w:p w14:paraId="341A1ED7" w14:textId="77777777" w:rsidR="00DE4B88" w:rsidRDefault="00DE4B88">
      <w:pPr>
        <w:pStyle w:val="Haupttext123E09"/>
      </w:pPr>
      <w:r>
        <w:rPr>
          <w:rFonts w:cs="Arial"/>
        </w:rPr>
        <w:tab/>
        <w:t>Der erforderliche Datenaustausch soll in der Regel auf elektronischem Wege erfolgen. Weitergehende Informationen zum Verfahren und Datenaustausch sind im Internetportal der KBSt-VOL unter www.vergabe.nrw.de abrufbar.</w:t>
      </w:r>
    </w:p>
    <w:p w14:paraId="691DE86F" w14:textId="77777777" w:rsidR="00DE4B88" w:rsidRDefault="00DE4B88">
      <w:pPr>
        <w:pStyle w:val="AnkerAbsatzundAbstand2Punkt"/>
        <w:widowControl/>
        <w:rPr>
          <w:rFonts w:cs="Arial"/>
        </w:rPr>
      </w:pPr>
    </w:p>
    <w:p w14:paraId="3B6ACB5B" w14:textId="77777777" w:rsidR="00DE4B88" w:rsidRDefault="00DE4B88">
      <w:pPr>
        <w:pStyle w:val="Haupttext-dcberschriftabcE09"/>
        <w:keepNext/>
        <w:rPr>
          <w:rFonts w:cs="Calibri"/>
        </w:rPr>
      </w:pPr>
      <w:r>
        <w:rPr>
          <w:rFonts w:cs="Calibri"/>
        </w:rPr>
        <w:t>3.2</w:t>
      </w:r>
      <w:r>
        <w:rPr>
          <w:rFonts w:cs="Calibri"/>
        </w:rPr>
        <w:tab/>
      </w:r>
      <w:r>
        <w:rPr>
          <w:rStyle w:val="Unterstrichen"/>
        </w:rPr>
        <w:t>Aufkl</w:t>
      </w:r>
      <w:r>
        <w:rPr>
          <w:rStyle w:val="Unterstrichen"/>
        </w:rPr>
        <w:t>ä</w:t>
      </w:r>
      <w:r>
        <w:rPr>
          <w:rStyle w:val="Unterstrichen"/>
        </w:rPr>
        <w:t>rung der Bietenden; Eigenerkl</w:t>
      </w:r>
      <w:r>
        <w:rPr>
          <w:rStyle w:val="Unterstrichen"/>
        </w:rPr>
        <w:t>ä</w:t>
      </w:r>
      <w:r>
        <w:rPr>
          <w:rStyle w:val="Unterstrichen"/>
        </w:rPr>
        <w:t>rung</w:t>
      </w:r>
    </w:p>
    <w:p w14:paraId="0B084485" w14:textId="77777777" w:rsidR="00DE4B88" w:rsidRDefault="00DE4B88">
      <w:pPr>
        <w:pStyle w:val="Haupttext123E09"/>
      </w:pPr>
      <w:r>
        <w:rPr>
          <w:rFonts w:cs="Arial"/>
        </w:rPr>
        <w:tab/>
        <w:t>Potentielle Bieterinnen und Bieter sind zum fr</w:t>
      </w:r>
      <w:r>
        <w:rPr>
          <w:rFonts w:cs="Arial"/>
        </w:rPr>
        <w:t>ü</w:t>
      </w:r>
      <w:r>
        <w:rPr>
          <w:rFonts w:cs="Arial"/>
        </w:rPr>
        <w:t>hestm</w:t>
      </w:r>
      <w:r>
        <w:rPr>
          <w:rFonts w:cs="Arial"/>
        </w:rPr>
        <w:t>ö</w:t>
      </w:r>
      <w:r>
        <w:rPr>
          <w:rFonts w:cs="Arial"/>
        </w:rPr>
        <w:t xml:space="preserve">glichen Zeitpunkt von der Vergabestelle </w:t>
      </w:r>
      <w:r>
        <w:rPr>
          <w:rFonts w:cs="Arial"/>
        </w:rPr>
        <w:t>ü</w:t>
      </w:r>
      <w:r>
        <w:rPr>
          <w:rFonts w:cs="Arial"/>
        </w:rPr>
        <w:t>ber die Meldeverpflichtung und Anfragem</w:t>
      </w:r>
      <w:r>
        <w:rPr>
          <w:rFonts w:cs="Arial"/>
        </w:rPr>
        <w:t>ö</w:t>
      </w:r>
      <w:r>
        <w:rPr>
          <w:rFonts w:cs="Arial"/>
        </w:rPr>
        <w:t>glichkeit gem</w:t>
      </w:r>
      <w:r>
        <w:rPr>
          <w:rFonts w:cs="Arial"/>
        </w:rPr>
        <w:t>äß</w:t>
      </w:r>
      <w:r>
        <w:rPr>
          <w:rFonts w:cs="Arial"/>
        </w:rPr>
        <w:t xml:space="preserve"> KorruptionsbG aufzukl</w:t>
      </w:r>
      <w:r>
        <w:rPr>
          <w:rFonts w:cs="Arial"/>
        </w:rPr>
        <w:t>ä</w:t>
      </w:r>
      <w:r>
        <w:rPr>
          <w:rFonts w:cs="Arial"/>
        </w:rPr>
        <w:t>ren.</w:t>
      </w:r>
    </w:p>
    <w:p w14:paraId="5739495A" w14:textId="77777777" w:rsidR="00DE4B88" w:rsidRDefault="00DE4B88">
      <w:pPr>
        <w:pStyle w:val="Haupttext123E09"/>
      </w:pPr>
      <w:r>
        <w:rPr>
          <w:rFonts w:cs="Arial"/>
        </w:rPr>
        <w:tab/>
        <w:t>Bei allen Vergabeverfahren, ausgenommen Freih</w:t>
      </w:r>
      <w:r>
        <w:rPr>
          <w:rFonts w:cs="Arial"/>
        </w:rPr>
        <w:t>ä</w:t>
      </w:r>
      <w:r>
        <w:rPr>
          <w:rFonts w:cs="Arial"/>
        </w:rPr>
        <w:t>ndige Vergaben bis 15.000,- Euro netto, ist von den (auch gemeinschaftlich) Bietenden oder Bewerbenden mit dem Angebot jeweils eine Erkl</w:t>
      </w:r>
      <w:r>
        <w:rPr>
          <w:rFonts w:cs="Arial"/>
        </w:rPr>
        <w:t>ä</w:t>
      </w:r>
      <w:r>
        <w:rPr>
          <w:rFonts w:cs="Arial"/>
        </w:rPr>
        <w:t>rung gem</w:t>
      </w:r>
      <w:r>
        <w:rPr>
          <w:rFonts w:cs="Arial"/>
        </w:rPr>
        <w:t>äß</w:t>
      </w:r>
      <w:r>
        <w:rPr>
          <w:rFonts w:cs="Arial"/>
        </w:rPr>
        <w:t xml:space="preserve"> </w:t>
      </w:r>
      <w:r>
        <w:rPr>
          <w:rStyle w:val="hf"/>
          <w:rFonts w:cs="Calibri"/>
          <w:sz w:val="15"/>
        </w:rPr>
        <w:t>Anlage 2</w:t>
      </w:r>
      <w:r>
        <w:rPr>
          <w:rFonts w:cs="Arial"/>
        </w:rPr>
        <w:t xml:space="preserve"> (Eigenerkl</w:t>
      </w:r>
      <w:r>
        <w:rPr>
          <w:rFonts w:cs="Arial"/>
        </w:rPr>
        <w:t>ä</w:t>
      </w:r>
      <w:r>
        <w:rPr>
          <w:rFonts w:cs="Arial"/>
        </w:rPr>
        <w:t>rung) abzugeben.</w:t>
      </w:r>
    </w:p>
    <w:p w14:paraId="4BBFF3E3" w14:textId="77777777" w:rsidR="00DE4B88" w:rsidRDefault="00DE4B88">
      <w:pPr>
        <w:pStyle w:val="Haupttext123E09"/>
      </w:pPr>
      <w:r>
        <w:rPr>
          <w:rFonts w:cs="Arial"/>
        </w:rPr>
        <w:tab/>
        <w:t xml:space="preserve">Bis zum Zeitpunkt der </w:t>
      </w:r>
      <w:r>
        <w:rPr>
          <w:rFonts w:cs="Arial"/>
        </w:rPr>
        <w:t>Ü</w:t>
      </w:r>
      <w:r>
        <w:rPr>
          <w:rFonts w:cs="Arial"/>
        </w:rPr>
        <w:t xml:space="preserve">bermittlung der Antwort der Informationsstelle nach </w:t>
      </w:r>
      <w:r>
        <w:rPr>
          <w:rFonts w:cs="Arial"/>
        </w:rPr>
        <w:t>§</w:t>
      </w:r>
      <w:r>
        <w:rPr>
          <w:rFonts w:cs="Arial"/>
        </w:rPr>
        <w:t xml:space="preserve"> 9 Abs. 1 KorruptionsbG kann sich die Vergabestelle auf die Richtigkeit der Eigenerkl</w:t>
      </w:r>
      <w:r>
        <w:rPr>
          <w:rFonts w:cs="Arial"/>
        </w:rPr>
        <w:t>ä</w:t>
      </w:r>
      <w:r>
        <w:rPr>
          <w:rFonts w:cs="Arial"/>
        </w:rPr>
        <w:t>rung verlassen.</w:t>
      </w:r>
    </w:p>
    <w:p w14:paraId="1DFC1E6A" w14:textId="77777777" w:rsidR="00DE4B88" w:rsidRDefault="00DE4B88">
      <w:pPr>
        <w:pStyle w:val="AnkerAbsatzundAbstand2Punkt"/>
        <w:widowControl/>
        <w:rPr>
          <w:rFonts w:cs="Arial"/>
        </w:rPr>
      </w:pPr>
    </w:p>
    <w:p w14:paraId="6C277EE7" w14:textId="77777777" w:rsidR="00DE4B88" w:rsidRDefault="00DE4B88">
      <w:pPr>
        <w:pStyle w:val="Haupttext-dcberschriftabcE09"/>
        <w:keepNext/>
        <w:rPr>
          <w:rFonts w:cs="Calibri"/>
        </w:rPr>
      </w:pPr>
      <w:r>
        <w:rPr>
          <w:rFonts w:cs="Calibri"/>
        </w:rPr>
        <w:t>3.3</w:t>
      </w:r>
      <w:r>
        <w:rPr>
          <w:rFonts w:cs="Calibri"/>
        </w:rPr>
        <w:tab/>
      </w:r>
      <w:r>
        <w:rPr>
          <w:rStyle w:val="Unterstrichen"/>
        </w:rPr>
        <w:t>Ausschluss vom Vergabeverfahren/Meldung an die Informationsstelle</w:t>
      </w:r>
    </w:p>
    <w:p w14:paraId="423C5F2D" w14:textId="77777777" w:rsidR="00DE4B88" w:rsidRDefault="00DE4B88">
      <w:pPr>
        <w:pStyle w:val="Haupttext123E09"/>
      </w:pPr>
      <w:r>
        <w:rPr>
          <w:rFonts w:cs="Arial"/>
        </w:rPr>
        <w:tab/>
        <w:t>Die mit der Durchf</w:t>
      </w:r>
      <w:r>
        <w:rPr>
          <w:rFonts w:cs="Arial"/>
        </w:rPr>
        <w:t>ü</w:t>
      </w:r>
      <w:r>
        <w:rPr>
          <w:rFonts w:cs="Arial"/>
        </w:rPr>
        <w:t>hrung des Vergabeverfahrens befasste Dienststelle entscheidet in jedem Einzelfall, ob eine Bewerberin oder ein Bewerber oder eine Bieterin oder ein Bieter wegen Unzuverl</w:t>
      </w:r>
      <w:r>
        <w:rPr>
          <w:rFonts w:cs="Arial"/>
        </w:rPr>
        <w:t>ä</w:t>
      </w:r>
      <w:r>
        <w:rPr>
          <w:rFonts w:cs="Arial"/>
        </w:rPr>
        <w:t>ssigkeit von der Teilnahme am Vergabeverfahren ausgeschlossen werden soll. Bei schweren Verfehlungen gem</w:t>
      </w:r>
      <w:r>
        <w:rPr>
          <w:rFonts w:cs="Arial"/>
        </w:rPr>
        <w:t>äß</w:t>
      </w:r>
      <w:r>
        <w:rPr>
          <w:rFonts w:cs="Arial"/>
        </w:rPr>
        <w:t xml:space="preserve"> </w:t>
      </w:r>
      <w:r>
        <w:rPr>
          <w:rFonts w:cs="Arial"/>
        </w:rPr>
        <w:t>§</w:t>
      </w:r>
      <w:r>
        <w:rPr>
          <w:rFonts w:cs="Arial"/>
        </w:rPr>
        <w:t xml:space="preserve"> 5 KorruptionsbG ist die Bewerberin oder der Bewerber oder die Bieterin oder der Bieter in der Regel auszuschlie</w:t>
      </w:r>
      <w:r>
        <w:rPr>
          <w:rFonts w:cs="Arial"/>
        </w:rPr>
        <w:t>ß</w:t>
      </w:r>
      <w:r>
        <w:rPr>
          <w:rFonts w:cs="Arial"/>
        </w:rPr>
        <w:t>en.</w:t>
      </w:r>
    </w:p>
    <w:p w14:paraId="211C138C" w14:textId="77777777" w:rsidR="00DE4B88" w:rsidRDefault="00DE4B88">
      <w:pPr>
        <w:pStyle w:val="Haupttext123E09"/>
      </w:pPr>
      <w:r>
        <w:rPr>
          <w:rFonts w:cs="Arial"/>
        </w:rPr>
        <w:tab/>
        <w:t>Bei Verfehlungen, durch die der Auftrag gebenden Stelle kein oder nur ein geringer Schaden entstanden ist, kann unter dem Gesichtspunkt der Verh</w:t>
      </w:r>
      <w:r>
        <w:rPr>
          <w:rFonts w:cs="Arial"/>
        </w:rPr>
        <w:t>ä</w:t>
      </w:r>
      <w:r>
        <w:rPr>
          <w:rFonts w:cs="Arial"/>
        </w:rPr>
        <w:t>ltnism</w:t>
      </w:r>
      <w:r>
        <w:rPr>
          <w:rFonts w:cs="Arial"/>
        </w:rPr>
        <w:t>äß</w:t>
      </w:r>
      <w:r>
        <w:rPr>
          <w:rFonts w:cs="Arial"/>
        </w:rPr>
        <w:t>igkeit von einem Ausschluss abgesehen werden. Auch in diesen F</w:t>
      </w:r>
      <w:r>
        <w:rPr>
          <w:rFonts w:cs="Arial"/>
        </w:rPr>
        <w:t>ä</w:t>
      </w:r>
      <w:r>
        <w:rPr>
          <w:rFonts w:cs="Arial"/>
        </w:rPr>
        <w:t>llen erfolgt aber eine Meldung an die Informationsstelle.</w:t>
      </w:r>
    </w:p>
    <w:p w14:paraId="4D269F4D" w14:textId="77777777" w:rsidR="00DE4B88" w:rsidRDefault="00DE4B88">
      <w:pPr>
        <w:pStyle w:val="Haupttext123E09"/>
      </w:pPr>
      <w:r>
        <w:rPr>
          <w:rFonts w:cs="Arial"/>
        </w:rPr>
        <w:tab/>
        <w:t>Bei der Ausschlussentscheidung sind die Ausk</w:t>
      </w:r>
      <w:r>
        <w:rPr>
          <w:rFonts w:cs="Arial"/>
        </w:rPr>
        <w:t>ü</w:t>
      </w:r>
      <w:r>
        <w:rPr>
          <w:rFonts w:cs="Arial"/>
        </w:rPr>
        <w:t>nfte der Informationsstelle sowie die der Dienststelle bekannten Feststellungen anderer Stellen, etwa der Rechnungspr</w:t>
      </w:r>
      <w:r>
        <w:rPr>
          <w:rFonts w:cs="Arial"/>
        </w:rPr>
        <w:t>ü</w:t>
      </w:r>
      <w:r>
        <w:rPr>
          <w:rFonts w:cs="Arial"/>
        </w:rPr>
        <w:t>fung, der Strafverfolgungsbeh</w:t>
      </w:r>
      <w:r>
        <w:rPr>
          <w:rFonts w:cs="Arial"/>
        </w:rPr>
        <w:t>ö</w:t>
      </w:r>
      <w:r>
        <w:rPr>
          <w:rFonts w:cs="Arial"/>
        </w:rPr>
        <w:t>rden oder der Landeskartellbeh</w:t>
      </w:r>
      <w:r>
        <w:rPr>
          <w:rFonts w:cs="Arial"/>
        </w:rPr>
        <w:t>ö</w:t>
      </w:r>
      <w:r>
        <w:rPr>
          <w:rFonts w:cs="Arial"/>
        </w:rPr>
        <w:t>rde und die Besonderheiten des Einzelfalls einzubeziehen. Bei den Letzteren k</w:t>
      </w:r>
      <w:r>
        <w:rPr>
          <w:rFonts w:cs="Arial"/>
        </w:rPr>
        <w:t>ö</w:t>
      </w:r>
      <w:r>
        <w:rPr>
          <w:rFonts w:cs="Arial"/>
        </w:rPr>
        <w:t>n</w:t>
      </w:r>
      <w:r>
        <w:rPr>
          <w:rFonts w:cs="Arial"/>
        </w:rPr>
        <w:lastRenderedPageBreak/>
        <w:t xml:space="preserve">nen u.a. Schadensumfang, </w:t>
      </w:r>
      <w:r>
        <w:rPr>
          <w:rFonts w:cs="Arial"/>
        </w:rPr>
        <w:t>„</w:t>
      </w:r>
      <w:r>
        <w:rPr>
          <w:rFonts w:cs="Arial"/>
        </w:rPr>
        <w:t>Selbstreinigung</w:t>
      </w:r>
      <w:r>
        <w:rPr>
          <w:rFonts w:cs="Arial"/>
        </w:rPr>
        <w:t>“</w:t>
      </w:r>
      <w:r>
        <w:rPr>
          <w:rFonts w:cs="Arial"/>
        </w:rPr>
        <w:t xml:space="preserve"> im Unternehmen, Umfang und Dauer des strafbaren Verhaltens, Wiederholungst</w:t>
      </w:r>
      <w:r>
        <w:rPr>
          <w:rFonts w:cs="Arial"/>
        </w:rPr>
        <w:t>ä</w:t>
      </w:r>
      <w:r>
        <w:rPr>
          <w:rFonts w:cs="Arial"/>
        </w:rPr>
        <w:t>terschaft, Zeitablauf seit der letzten Tat und Mitverantwortung in der Sph</w:t>
      </w:r>
      <w:r>
        <w:rPr>
          <w:rFonts w:cs="Arial"/>
        </w:rPr>
        <w:t>ä</w:t>
      </w:r>
      <w:r>
        <w:rPr>
          <w:rFonts w:cs="Arial"/>
        </w:rPr>
        <w:t>re der Auftrag gebenden Stelle erheblich sein.</w:t>
      </w:r>
    </w:p>
    <w:p w14:paraId="5DBA24B6" w14:textId="77777777" w:rsidR="00DE4B88" w:rsidRDefault="00DE4B88">
      <w:pPr>
        <w:pStyle w:val="Haupttext123E09"/>
      </w:pPr>
      <w:r>
        <w:rPr>
          <w:rFonts w:cs="Arial"/>
        </w:rPr>
        <w:tab/>
      </w:r>
      <w:r>
        <w:rPr>
          <w:rFonts w:cs="Arial"/>
        </w:rPr>
        <w:t>Bei einem Ausschluss ist unter Beachtung des Verh</w:t>
      </w:r>
      <w:r>
        <w:rPr>
          <w:rFonts w:cs="Arial"/>
        </w:rPr>
        <w:t>ä</w:t>
      </w:r>
      <w:r>
        <w:rPr>
          <w:rFonts w:cs="Arial"/>
        </w:rPr>
        <w:t>ltnism</w:t>
      </w:r>
      <w:r>
        <w:rPr>
          <w:rFonts w:cs="Arial"/>
        </w:rPr>
        <w:t>äß</w:t>
      </w:r>
      <w:r>
        <w:rPr>
          <w:rFonts w:cs="Arial"/>
        </w:rPr>
        <w:t>igkeitsprinzips im Regelfall eine Mindestsperrfrist von sechs Monaten vorzusehen.</w:t>
      </w:r>
    </w:p>
    <w:p w14:paraId="491F4EDB" w14:textId="77777777" w:rsidR="00DE4B88" w:rsidRDefault="00DE4B88">
      <w:pPr>
        <w:pStyle w:val="Haupttext123E09"/>
      </w:pPr>
      <w:r>
        <w:rPr>
          <w:rFonts w:cs="Arial"/>
        </w:rPr>
        <w:tab/>
        <w:t xml:space="preserve">Vor der Meldung an die Informationsstelle ist der oder dem Betroffenen Gelegenheit zur </w:t>
      </w:r>
      <w:r>
        <w:rPr>
          <w:rFonts w:cs="Arial"/>
        </w:rPr>
        <w:t>Ä</w:t>
      </w:r>
      <w:r>
        <w:rPr>
          <w:rFonts w:cs="Arial"/>
        </w:rPr>
        <w:t>u</w:t>
      </w:r>
      <w:r>
        <w:rPr>
          <w:rFonts w:cs="Arial"/>
        </w:rPr>
        <w:t>ß</w:t>
      </w:r>
      <w:r>
        <w:rPr>
          <w:rFonts w:cs="Arial"/>
        </w:rPr>
        <w:t>erung zu den Tatsachen, die f</w:t>
      </w:r>
      <w:r>
        <w:rPr>
          <w:rFonts w:cs="Arial"/>
        </w:rPr>
        <w:t>ü</w:t>
      </w:r>
      <w:r>
        <w:rPr>
          <w:rFonts w:cs="Arial"/>
        </w:rPr>
        <w:t xml:space="preserve">r die Meldung relevant sind, sowie nach </w:t>
      </w:r>
      <w:r>
        <w:rPr>
          <w:rFonts w:cs="Arial"/>
        </w:rPr>
        <w:t>§</w:t>
      </w:r>
      <w:r>
        <w:rPr>
          <w:rFonts w:cs="Arial"/>
        </w:rPr>
        <w:t xml:space="preserve"> 4 Abs. 5 Datenschutzgesetz NRW zu geben, im Falle eines Vergabeausschlusses vor der Entscheidung </w:t>
      </w:r>
      <w:r>
        <w:rPr>
          <w:rFonts w:cs="Arial"/>
        </w:rPr>
        <w:t>ü</w:t>
      </w:r>
      <w:r>
        <w:rPr>
          <w:rFonts w:cs="Arial"/>
        </w:rPr>
        <w:t>ber den Ausschluss.</w:t>
      </w:r>
    </w:p>
    <w:p w14:paraId="5121013F" w14:textId="77777777" w:rsidR="00DE4B88" w:rsidRDefault="00DE4B88">
      <w:pPr>
        <w:pStyle w:val="Haupttext123E09"/>
      </w:pPr>
      <w:r>
        <w:rPr>
          <w:rFonts w:cs="Arial"/>
        </w:rPr>
        <w:tab/>
        <w:t>Wer von der Teilnahme am Vergabeverfahren ausgeschlossen ist, darf auch nicht als Nachunternehmer oder Nachunternehmerin oder in Arbeitsgemeinschaften zugelassen werden.</w:t>
      </w:r>
    </w:p>
    <w:p w14:paraId="7A39B7FB" w14:textId="77777777" w:rsidR="00DE4B88" w:rsidRDefault="00DE4B88">
      <w:pPr>
        <w:pStyle w:val="AnkerAbsatzundAbstand2Punkt"/>
        <w:widowControl/>
        <w:rPr>
          <w:rFonts w:cs="Arial"/>
        </w:rPr>
      </w:pPr>
    </w:p>
    <w:p w14:paraId="1354202E" w14:textId="77777777" w:rsidR="00DE4B88" w:rsidRDefault="00DE4B88">
      <w:pPr>
        <w:pStyle w:val="Haupttext-dcberschriftabcE09"/>
        <w:keepNext/>
        <w:rPr>
          <w:rFonts w:cs="Calibri"/>
        </w:rPr>
      </w:pPr>
      <w:r>
        <w:rPr>
          <w:rFonts w:cs="Calibri"/>
        </w:rPr>
        <w:t>3.4</w:t>
      </w:r>
      <w:r>
        <w:rPr>
          <w:rFonts w:cs="Calibri"/>
        </w:rPr>
        <w:tab/>
      </w:r>
      <w:r>
        <w:rPr>
          <w:rStyle w:val="Unterstrichen"/>
        </w:rPr>
        <w:t>Vergaben des Landes f</w:t>
      </w:r>
      <w:r>
        <w:rPr>
          <w:rStyle w:val="Unterstrichen"/>
        </w:rPr>
        <w:t>ü</w:t>
      </w:r>
      <w:r>
        <w:rPr>
          <w:rStyle w:val="Unterstrichen"/>
        </w:rPr>
        <w:t>r den Bund oder Dritte</w:t>
      </w:r>
    </w:p>
    <w:p w14:paraId="1D635244" w14:textId="77777777" w:rsidR="00DE4B88" w:rsidRDefault="00DE4B88">
      <w:pPr>
        <w:pStyle w:val="Haupttext123E09"/>
      </w:pPr>
      <w:r>
        <w:rPr>
          <w:rFonts w:cs="Arial"/>
        </w:rPr>
        <w:tab/>
        <w:t>Die Regelungen der Nrn. 3.1, 3.2, 3.3, 3.7 und ggf. 3.5 sind auch anzuwenden bei Vergaben des Landes, die f</w:t>
      </w:r>
      <w:r>
        <w:rPr>
          <w:rFonts w:cs="Arial"/>
        </w:rPr>
        <w:t>ü</w:t>
      </w:r>
      <w:r>
        <w:rPr>
          <w:rFonts w:cs="Arial"/>
        </w:rPr>
        <w:t>r den Bund oder Dritte ausgef</w:t>
      </w:r>
      <w:r>
        <w:rPr>
          <w:rFonts w:cs="Arial"/>
        </w:rPr>
        <w:t>ü</w:t>
      </w:r>
      <w:r>
        <w:rPr>
          <w:rFonts w:cs="Arial"/>
        </w:rPr>
        <w:t>hrt werden, sofern sich aus den Vorschriften der Auftrag gebenden Stelle nichts anderes ergibt.</w:t>
      </w:r>
    </w:p>
    <w:p w14:paraId="0657AE1C" w14:textId="77777777" w:rsidR="00DE4B88" w:rsidRDefault="00DE4B88">
      <w:pPr>
        <w:pStyle w:val="AnkerAbsatzundAbstand2Punkt"/>
        <w:widowControl/>
        <w:rPr>
          <w:rFonts w:cs="Arial"/>
        </w:rPr>
      </w:pPr>
    </w:p>
    <w:p w14:paraId="6CBF0C82" w14:textId="77777777" w:rsidR="00DE4B88" w:rsidRDefault="00DE4B88">
      <w:pPr>
        <w:pStyle w:val="Haupttext-dcberschriftabcE09"/>
        <w:keepNext/>
        <w:rPr>
          <w:rFonts w:cs="Calibri"/>
        </w:rPr>
      </w:pPr>
      <w:r>
        <w:rPr>
          <w:rFonts w:cs="Calibri"/>
        </w:rPr>
        <w:t>3.5</w:t>
      </w:r>
      <w:r>
        <w:rPr>
          <w:rFonts w:cs="Calibri"/>
        </w:rPr>
        <w:tab/>
      </w:r>
      <w:r>
        <w:rPr>
          <w:rStyle w:val="Unterstrichen"/>
        </w:rPr>
        <w:t>F</w:t>
      </w:r>
      <w:r>
        <w:rPr>
          <w:rStyle w:val="Unterstrichen"/>
        </w:rPr>
        <w:t>ö</w:t>
      </w:r>
      <w:r>
        <w:rPr>
          <w:rStyle w:val="Unterstrichen"/>
        </w:rPr>
        <w:t>rmliche Verpflichtung von Personen, die nicht Amtstr</w:t>
      </w:r>
      <w:r>
        <w:rPr>
          <w:rStyle w:val="Unterstrichen"/>
        </w:rPr>
        <w:t>ä</w:t>
      </w:r>
      <w:r>
        <w:rPr>
          <w:rStyle w:val="Unterstrichen"/>
        </w:rPr>
        <w:t xml:space="preserve">ger im Sinne des </w:t>
      </w:r>
      <w:r>
        <w:rPr>
          <w:rStyle w:val="Unterstrichen"/>
        </w:rPr>
        <w:t>§</w:t>
      </w:r>
      <w:r>
        <w:rPr>
          <w:rStyle w:val="Unterstrichen"/>
        </w:rPr>
        <w:t xml:space="preserve"> 11 StGB sind</w:t>
      </w:r>
    </w:p>
    <w:p w14:paraId="784FDB19" w14:textId="77777777" w:rsidR="00DE4B88" w:rsidRDefault="00DE4B88">
      <w:pPr>
        <w:pStyle w:val="Haupttext123E09"/>
      </w:pPr>
      <w:r>
        <w:rPr>
          <w:rFonts w:cs="Arial"/>
        </w:rPr>
        <w:tab/>
        <w:t xml:space="preserve">Werden Aufgaben der </w:t>
      </w:r>
      <w:r>
        <w:rPr>
          <w:rFonts w:cs="Arial"/>
        </w:rPr>
        <w:t>ö</w:t>
      </w:r>
      <w:r>
        <w:rPr>
          <w:rFonts w:cs="Arial"/>
        </w:rPr>
        <w:t xml:space="preserve">ffentlichen Verwaltung, insbesondere im Zusammenhang mit der Ausschreibung, Vergabe, </w:t>
      </w:r>
      <w:r>
        <w:rPr>
          <w:rFonts w:cs="Arial"/>
        </w:rPr>
        <w:t>Ü</w:t>
      </w:r>
      <w:r>
        <w:rPr>
          <w:rFonts w:cs="Arial"/>
        </w:rPr>
        <w:t>berwachung und Abrechnung, nicht von einer Stelle im Sinne von Nr. 1.1 wahrgenommen, sondern Dritte damit beauftragt, soll die beauftragte Person gem</w:t>
      </w:r>
      <w:r>
        <w:rPr>
          <w:rFonts w:cs="Arial"/>
        </w:rPr>
        <w:t>äß</w:t>
      </w:r>
      <w:r>
        <w:rPr>
          <w:rFonts w:cs="Arial"/>
        </w:rPr>
        <w:t xml:space="preserve"> dem Gesetz </w:t>
      </w:r>
      <w:r>
        <w:rPr>
          <w:rFonts w:cs="Arial"/>
        </w:rPr>
        <w:t>ü</w:t>
      </w:r>
      <w:r>
        <w:rPr>
          <w:rFonts w:cs="Arial"/>
        </w:rPr>
        <w:t>ber die f</w:t>
      </w:r>
      <w:r>
        <w:rPr>
          <w:rFonts w:cs="Arial"/>
        </w:rPr>
        <w:t>ö</w:t>
      </w:r>
      <w:r>
        <w:rPr>
          <w:rFonts w:cs="Arial"/>
        </w:rPr>
        <w:t>rmliche Verpflichtung nichtbeamteter Personen -Verpflichtungsgesetz- vom 2. M</w:t>
      </w:r>
      <w:r>
        <w:rPr>
          <w:rFonts w:cs="Arial"/>
        </w:rPr>
        <w:t>ä</w:t>
      </w:r>
      <w:r>
        <w:rPr>
          <w:rFonts w:cs="Arial"/>
        </w:rPr>
        <w:t>rz 1974 (BGBl. I S. 469, S. 545), ge</w:t>
      </w:r>
      <w:r>
        <w:rPr>
          <w:rFonts w:cs="Arial"/>
        </w:rPr>
        <w:t>ä</w:t>
      </w:r>
      <w:r>
        <w:rPr>
          <w:rFonts w:cs="Arial"/>
        </w:rPr>
        <w:t>ndert durch Gesetz vom 15. August 1974 (BGBl. I S. 1942) auf die gewissenhafte Erf</w:t>
      </w:r>
      <w:r>
        <w:rPr>
          <w:rFonts w:cs="Arial"/>
        </w:rPr>
        <w:t>ü</w:t>
      </w:r>
      <w:r>
        <w:rPr>
          <w:rFonts w:cs="Arial"/>
        </w:rPr>
        <w:t xml:space="preserve">llung der Obliegenheiten verpflichtet werden. Damit werden unter anderem die Strafandrohungen der </w:t>
      </w:r>
      <w:r>
        <w:rPr>
          <w:rFonts w:cs="Arial"/>
        </w:rPr>
        <w:t>§§</w:t>
      </w:r>
      <w:r>
        <w:rPr>
          <w:rFonts w:cs="Arial"/>
        </w:rPr>
        <w:t xml:space="preserve"> 331 und 332 StGB (Vorteilsannahme und Bestechlichkeit) sowie </w:t>
      </w:r>
      <w:r>
        <w:rPr>
          <w:rFonts w:cs="Arial"/>
        </w:rPr>
        <w:t>§</w:t>
      </w:r>
      <w:r>
        <w:rPr>
          <w:rFonts w:cs="Arial"/>
        </w:rPr>
        <w:t xml:space="preserve"> 353 b StGB (Verletzung des Dienstgeheimnisses und einer besonderen Geheimhaltungspflicht) auch gegen</w:t>
      </w:r>
      <w:r>
        <w:rPr>
          <w:rFonts w:cs="Arial"/>
        </w:rPr>
        <w:t>ü</w:t>
      </w:r>
      <w:r>
        <w:rPr>
          <w:rFonts w:cs="Arial"/>
        </w:rPr>
        <w:t>ber diesen Personen wirksam.</w:t>
      </w:r>
    </w:p>
    <w:p w14:paraId="2A95424C" w14:textId="77777777" w:rsidR="00DE4B88" w:rsidRDefault="00DE4B88">
      <w:pPr>
        <w:pStyle w:val="AnkerAbsatzundAbstand2Punkt"/>
        <w:widowControl/>
        <w:rPr>
          <w:rFonts w:cs="Arial"/>
        </w:rPr>
      </w:pPr>
    </w:p>
    <w:p w14:paraId="3B1D2CF6" w14:textId="77777777" w:rsidR="00DE4B88" w:rsidRDefault="00DE4B88">
      <w:pPr>
        <w:pStyle w:val="Haupttext-dcberschriftabcE09"/>
        <w:keepNext/>
        <w:rPr>
          <w:rFonts w:cs="Calibri"/>
        </w:rPr>
      </w:pPr>
      <w:r>
        <w:rPr>
          <w:rFonts w:cs="Calibri"/>
        </w:rPr>
        <w:t>3.6</w:t>
      </w:r>
      <w:r>
        <w:rPr>
          <w:rFonts w:cs="Calibri"/>
        </w:rPr>
        <w:tab/>
      </w:r>
      <w:r>
        <w:rPr>
          <w:rStyle w:val="Unterstrichen"/>
        </w:rPr>
        <w:t>Vier-Augen-Prinzip</w:t>
      </w:r>
    </w:p>
    <w:p w14:paraId="69529A8D" w14:textId="77777777" w:rsidR="00DE4B88" w:rsidRDefault="00DE4B88">
      <w:pPr>
        <w:pStyle w:val="Haupttext123E09"/>
      </w:pPr>
      <w:r>
        <w:rPr>
          <w:rFonts w:cs="Arial"/>
        </w:rPr>
        <w:tab/>
      </w:r>
      <w:r>
        <w:rPr>
          <w:rFonts w:cs="Arial"/>
        </w:rPr>
        <w:t>§</w:t>
      </w:r>
      <w:r>
        <w:rPr>
          <w:rFonts w:cs="Arial"/>
        </w:rPr>
        <w:t xml:space="preserve"> 20 Satz 1 KorruptionsbG schreibt bei der Entscheidung </w:t>
      </w:r>
      <w:r>
        <w:rPr>
          <w:rFonts w:cs="Arial"/>
        </w:rPr>
        <w:t>ü</w:t>
      </w:r>
      <w:r>
        <w:rPr>
          <w:rFonts w:cs="Arial"/>
        </w:rPr>
        <w:t>ber die Vergabe von Auftr</w:t>
      </w:r>
      <w:r>
        <w:rPr>
          <w:rFonts w:cs="Arial"/>
        </w:rPr>
        <w:t>ä</w:t>
      </w:r>
      <w:r>
        <w:rPr>
          <w:rFonts w:cs="Arial"/>
        </w:rPr>
        <w:t xml:space="preserve">gen, deren Auftragswert 500 Euro netto </w:t>
      </w:r>
      <w:r>
        <w:rPr>
          <w:rFonts w:cs="Arial"/>
        </w:rPr>
        <w:t>ü</w:t>
      </w:r>
      <w:r>
        <w:rPr>
          <w:rFonts w:cs="Arial"/>
        </w:rPr>
        <w:t>bersteigt, die Anwendung des Vier-Augen-Prinzips vor. Unterhalb dieses Auftragswertes ist die Anwendung dieser Sicherungsma</w:t>
      </w:r>
      <w:r>
        <w:rPr>
          <w:rFonts w:cs="Arial"/>
        </w:rPr>
        <w:t>ß</w:t>
      </w:r>
      <w:r>
        <w:rPr>
          <w:rFonts w:cs="Arial"/>
        </w:rPr>
        <w:t>nahme freigestellt. Gemeint ist die Beteiligung einer weiteren Person (in der Regel auf gleicher Hierarchieebene), die fachlich geeignet ist, den zu pr</w:t>
      </w:r>
      <w:r>
        <w:rPr>
          <w:rFonts w:cs="Arial"/>
        </w:rPr>
        <w:t>ü</w:t>
      </w:r>
      <w:r>
        <w:rPr>
          <w:rFonts w:cs="Arial"/>
        </w:rPr>
        <w:t>fenden Sachverhalt zu beurteilen, ohne Vorgesetzteneigenschaft zu besitzen. Dar</w:t>
      </w:r>
      <w:r>
        <w:rPr>
          <w:rFonts w:cs="Arial"/>
        </w:rPr>
        <w:t>ü</w:t>
      </w:r>
      <w:r>
        <w:rPr>
          <w:rFonts w:cs="Arial"/>
        </w:rPr>
        <w:t>ber hinaus ist das Vier-Augen-Prinzip in Bezug auf die Zul</w:t>
      </w:r>
      <w:r>
        <w:rPr>
          <w:rFonts w:cs="Arial"/>
        </w:rPr>
        <w:t>ä</w:t>
      </w:r>
      <w:r>
        <w:rPr>
          <w:rFonts w:cs="Arial"/>
        </w:rPr>
        <w:t>ssigkeit der gew</w:t>
      </w:r>
      <w:r>
        <w:rPr>
          <w:rFonts w:cs="Arial"/>
        </w:rPr>
        <w:t>ä</w:t>
      </w:r>
      <w:r>
        <w:rPr>
          <w:rFonts w:cs="Arial"/>
        </w:rPr>
        <w:t xml:space="preserve">hlten Vergabeart in Nr. 1.4 VV zu </w:t>
      </w:r>
      <w:r>
        <w:rPr>
          <w:rFonts w:cs="Arial"/>
        </w:rPr>
        <w:t>§</w:t>
      </w:r>
      <w:r>
        <w:rPr>
          <w:rFonts w:cs="Arial"/>
        </w:rPr>
        <w:t xml:space="preserve"> 55 Landeshaushaltsordnung NRW (Beteiligung des Beauftragten f</w:t>
      </w:r>
      <w:r>
        <w:rPr>
          <w:rFonts w:cs="Arial"/>
        </w:rPr>
        <w:t>ü</w:t>
      </w:r>
      <w:r>
        <w:rPr>
          <w:rFonts w:cs="Arial"/>
        </w:rPr>
        <w:t>r den Haushalt bei Auftr</w:t>
      </w:r>
      <w:r>
        <w:rPr>
          <w:rFonts w:cs="Arial"/>
        </w:rPr>
        <w:t>ä</w:t>
      </w:r>
      <w:r>
        <w:rPr>
          <w:rFonts w:cs="Arial"/>
        </w:rPr>
        <w:t xml:space="preserve">gen </w:t>
      </w:r>
      <w:r>
        <w:rPr>
          <w:rFonts w:cs="Arial"/>
        </w:rPr>
        <w:t>ü</w:t>
      </w:r>
      <w:r>
        <w:rPr>
          <w:rFonts w:cs="Arial"/>
        </w:rPr>
        <w:t>ber 50.000 Euro netto sowie bei Abweichungen von den Beschaffungsgrunds</w:t>
      </w:r>
      <w:r>
        <w:rPr>
          <w:rFonts w:cs="Arial"/>
        </w:rPr>
        <w:t>ä</w:t>
      </w:r>
      <w:r>
        <w:rPr>
          <w:rFonts w:cs="Arial"/>
        </w:rPr>
        <w:t>tzen) geregelt.</w:t>
      </w:r>
    </w:p>
    <w:p w14:paraId="2100147A" w14:textId="77777777" w:rsidR="00DE4B88" w:rsidRDefault="00DE4B88">
      <w:pPr>
        <w:pStyle w:val="Haupttext123E09"/>
      </w:pPr>
      <w:r>
        <w:rPr>
          <w:rFonts w:cs="Arial"/>
        </w:rPr>
        <w:tab/>
        <w:t>Bei Beschr</w:t>
      </w:r>
      <w:r>
        <w:rPr>
          <w:rFonts w:cs="Arial"/>
        </w:rPr>
        <w:t>ä</w:t>
      </w:r>
      <w:r>
        <w:rPr>
          <w:rFonts w:cs="Arial"/>
        </w:rPr>
        <w:t>nkten Ausschreibungen oder Nichtoffenen Verfahren bzw. Freih</w:t>
      </w:r>
      <w:r>
        <w:rPr>
          <w:rFonts w:cs="Arial"/>
        </w:rPr>
        <w:t>ä</w:t>
      </w:r>
      <w:r>
        <w:rPr>
          <w:rFonts w:cs="Arial"/>
        </w:rPr>
        <w:t>ndiger Vergabe oder Verhandlungsverfahren kann die zu beteiligende Person die Bewerbervorschlagslisten erg</w:t>
      </w:r>
      <w:r>
        <w:rPr>
          <w:rFonts w:cs="Arial"/>
        </w:rPr>
        <w:t>ä</w:t>
      </w:r>
      <w:r>
        <w:rPr>
          <w:rFonts w:cs="Arial"/>
        </w:rPr>
        <w:t xml:space="preserve">nzen; </w:t>
      </w:r>
      <w:r>
        <w:rPr>
          <w:rFonts w:cs="Arial"/>
        </w:rPr>
        <w:t>ü</w:t>
      </w:r>
      <w:r>
        <w:rPr>
          <w:rFonts w:cs="Arial"/>
        </w:rPr>
        <w:t>ber Erg</w:t>
      </w:r>
      <w:r>
        <w:rPr>
          <w:rFonts w:cs="Arial"/>
        </w:rPr>
        <w:t>ä</w:t>
      </w:r>
      <w:r>
        <w:rPr>
          <w:rFonts w:cs="Arial"/>
        </w:rPr>
        <w:t>nzungen d</w:t>
      </w:r>
      <w:r>
        <w:rPr>
          <w:rFonts w:cs="Arial"/>
        </w:rPr>
        <w:t>ü</w:t>
      </w:r>
      <w:r>
        <w:rPr>
          <w:rFonts w:cs="Arial"/>
        </w:rPr>
        <w:t>rfen die Verfasserin oder der Verfasser der Listen nur in Ausnahmef</w:t>
      </w:r>
      <w:r>
        <w:rPr>
          <w:rFonts w:cs="Arial"/>
        </w:rPr>
        <w:t>ä</w:t>
      </w:r>
      <w:r>
        <w:rPr>
          <w:rFonts w:cs="Arial"/>
        </w:rPr>
        <w:t>llen informiert werden.</w:t>
      </w:r>
    </w:p>
    <w:p w14:paraId="1B1E4C76" w14:textId="77777777" w:rsidR="00DE4B88" w:rsidRDefault="00DE4B88">
      <w:pPr>
        <w:pStyle w:val="AnkerAbsatzundAbstand2Punkt"/>
        <w:widowControl/>
        <w:rPr>
          <w:rFonts w:cs="Arial"/>
        </w:rPr>
      </w:pPr>
    </w:p>
    <w:p w14:paraId="746810EC" w14:textId="77777777" w:rsidR="00DE4B88" w:rsidRDefault="00DE4B88">
      <w:pPr>
        <w:pStyle w:val="Haupttext-dcberschriftabcE09"/>
        <w:keepNext/>
        <w:rPr>
          <w:rFonts w:cs="Calibri"/>
        </w:rPr>
      </w:pPr>
      <w:r>
        <w:rPr>
          <w:rFonts w:cs="Calibri"/>
        </w:rPr>
        <w:t>3.7</w:t>
      </w:r>
      <w:r>
        <w:rPr>
          <w:rFonts w:cs="Calibri"/>
        </w:rPr>
        <w:tab/>
      </w:r>
      <w:r>
        <w:rPr>
          <w:rStyle w:val="Unterstrichen"/>
        </w:rPr>
        <w:t>Sicherungskopie der Angebote</w:t>
      </w:r>
    </w:p>
    <w:p w14:paraId="575E2791" w14:textId="77777777" w:rsidR="00DE4B88" w:rsidRDefault="00DE4B88">
      <w:pPr>
        <w:pStyle w:val="Haupttext123E09"/>
      </w:pPr>
      <w:r>
        <w:rPr>
          <w:rFonts w:cs="Arial"/>
        </w:rPr>
        <w:tab/>
        <w:t>Auf folgende weitere M</w:t>
      </w:r>
      <w:r>
        <w:rPr>
          <w:rFonts w:cs="Arial"/>
        </w:rPr>
        <w:t>ö</w:t>
      </w:r>
      <w:r>
        <w:rPr>
          <w:rFonts w:cs="Arial"/>
        </w:rPr>
        <w:t>glichkeit zur Verh</w:t>
      </w:r>
      <w:r>
        <w:rPr>
          <w:rFonts w:cs="Arial"/>
        </w:rPr>
        <w:t>ü</w:t>
      </w:r>
      <w:r>
        <w:rPr>
          <w:rFonts w:cs="Arial"/>
        </w:rPr>
        <w:t>tung von Korruption wird hingewiesen:</w:t>
      </w:r>
    </w:p>
    <w:p w14:paraId="5220CD00" w14:textId="77777777" w:rsidR="00DE4B88" w:rsidRDefault="00DE4B88">
      <w:pPr>
        <w:pStyle w:val="Haupttext123E09"/>
      </w:pPr>
      <w:r>
        <w:rPr>
          <w:rFonts w:cs="Arial"/>
        </w:rPr>
        <w:tab/>
        <w:t>Bei Vergaben mit ausschlie</w:t>
      </w:r>
      <w:r>
        <w:rPr>
          <w:rFonts w:cs="Arial"/>
        </w:rPr>
        <w:t>ß</w:t>
      </w:r>
      <w:r>
        <w:rPr>
          <w:rFonts w:cs="Arial"/>
        </w:rPr>
        <w:t>lich schriftlicher Angebotsabgabe kann eine Sicherungskopie des Angebotes bzw. von genau bezeichneten preisrelevanten Teilen des Angebotes vom Bieter verlangt werden, um nachtr</w:t>
      </w:r>
      <w:r>
        <w:rPr>
          <w:rFonts w:cs="Arial"/>
        </w:rPr>
        <w:t>ä</w:t>
      </w:r>
      <w:r>
        <w:rPr>
          <w:rFonts w:cs="Arial"/>
        </w:rPr>
        <w:t>gliche Manipulationen der Preise oder anderer preisrelevanter Angaben erkennen zu k</w:t>
      </w:r>
      <w:r>
        <w:rPr>
          <w:rFonts w:cs="Arial"/>
        </w:rPr>
        <w:t>ö</w:t>
      </w:r>
      <w:r>
        <w:rPr>
          <w:rFonts w:cs="Arial"/>
        </w:rPr>
        <w:t>nnen.</w:t>
      </w:r>
    </w:p>
    <w:p w14:paraId="4F656558" w14:textId="77777777" w:rsidR="00DE4B88" w:rsidRDefault="00DE4B88">
      <w:pPr>
        <w:pStyle w:val="Haupttext123E09"/>
      </w:pPr>
      <w:r>
        <w:rPr>
          <w:rFonts w:cs="Arial"/>
        </w:rPr>
        <w:tab/>
        <w:t>Das Verfahren kann in geeigneten F</w:t>
      </w:r>
      <w:r>
        <w:rPr>
          <w:rFonts w:cs="Arial"/>
        </w:rPr>
        <w:t>ä</w:t>
      </w:r>
      <w:r>
        <w:rPr>
          <w:rFonts w:cs="Arial"/>
        </w:rPr>
        <w:t>llen wie folgt durchgef</w:t>
      </w:r>
      <w:r>
        <w:rPr>
          <w:rFonts w:cs="Arial"/>
        </w:rPr>
        <w:t>ü</w:t>
      </w:r>
      <w:r>
        <w:rPr>
          <w:rFonts w:cs="Arial"/>
        </w:rPr>
        <w:t>hrt werden:</w:t>
      </w:r>
    </w:p>
    <w:p w14:paraId="7FEDD3D5" w14:textId="77777777" w:rsidR="00DE4B88" w:rsidRDefault="00DE4B88">
      <w:pPr>
        <w:pStyle w:val="Haupttext123E09"/>
      </w:pPr>
      <w:r>
        <w:rPr>
          <w:rFonts w:cs="Arial"/>
        </w:rPr>
        <w:tab/>
        <w:t>Die Bieterin oder der Bieter f</w:t>
      </w:r>
      <w:r>
        <w:rPr>
          <w:rFonts w:cs="Arial"/>
        </w:rPr>
        <w:t>ü</w:t>
      </w:r>
      <w:r>
        <w:rPr>
          <w:rFonts w:cs="Arial"/>
        </w:rPr>
        <w:t xml:space="preserve">gt den Angebotsunterlagen in einem gesonderten verschlossenen Umschlag eine selbstgefertigte Kopie oder einen Abdruck des Angebotes bzw. der geforderten Teile des Angebotes - jeweils ggf. mit Nebenangeboten oder </w:t>
      </w:r>
      <w:r>
        <w:rPr>
          <w:rFonts w:cs="Arial"/>
        </w:rPr>
        <w:t>Ä</w:t>
      </w:r>
      <w:r>
        <w:rPr>
          <w:rFonts w:cs="Arial"/>
        </w:rPr>
        <w:t>nderungsvorschl</w:t>
      </w:r>
      <w:r>
        <w:rPr>
          <w:rFonts w:cs="Arial"/>
        </w:rPr>
        <w:t>ä</w:t>
      </w:r>
      <w:r>
        <w:rPr>
          <w:rFonts w:cs="Arial"/>
        </w:rPr>
        <w:t>gen -, alternativ entsprechende Aufzeichnungen auf elektronischen Datentr</w:t>
      </w:r>
      <w:r>
        <w:rPr>
          <w:rFonts w:cs="Arial"/>
        </w:rPr>
        <w:t>ä</w:t>
      </w:r>
      <w:r>
        <w:rPr>
          <w:rFonts w:cs="Arial"/>
        </w:rPr>
        <w:t>gern, bei.</w:t>
      </w:r>
    </w:p>
    <w:p w14:paraId="61E47DAD" w14:textId="77777777" w:rsidR="00DE4B88" w:rsidRDefault="00DE4B88">
      <w:pPr>
        <w:pStyle w:val="Haupttext123E09"/>
      </w:pPr>
      <w:r>
        <w:rPr>
          <w:rFonts w:cs="Arial"/>
        </w:rPr>
        <w:tab/>
        <w:t xml:space="preserve">In der </w:t>
      </w:r>
      <w:r>
        <w:rPr>
          <w:rFonts w:cs="Arial"/>
        </w:rPr>
        <w:t>Ö</w:t>
      </w:r>
      <w:r>
        <w:rPr>
          <w:rFonts w:cs="Arial"/>
        </w:rPr>
        <w:t>ffnungsverhandlung bzw. im Er</w:t>
      </w:r>
      <w:r>
        <w:rPr>
          <w:rFonts w:cs="Arial"/>
        </w:rPr>
        <w:t>ö</w:t>
      </w:r>
      <w:r>
        <w:rPr>
          <w:rFonts w:cs="Arial"/>
        </w:rPr>
        <w:t>ffnungstermin wird das Vorliegen dieser Sicherungskopie in der Niederschrift vermerkt. Sie wird unmittelbar nach Ende der Verhandlung unge</w:t>
      </w:r>
      <w:r>
        <w:rPr>
          <w:rFonts w:cs="Arial"/>
        </w:rPr>
        <w:t>ö</w:t>
      </w:r>
      <w:r>
        <w:rPr>
          <w:rFonts w:cs="Arial"/>
        </w:rPr>
        <w:t>ffnet bei einer von der Auftragsvergabe nicht betroffenen Stelle in Verwahrung gegeben.</w:t>
      </w:r>
    </w:p>
    <w:p w14:paraId="15B633E3" w14:textId="77777777" w:rsidR="00DE4B88" w:rsidRDefault="00DE4B88">
      <w:pPr>
        <w:pStyle w:val="Haupttext123E09"/>
      </w:pPr>
      <w:r>
        <w:rPr>
          <w:rFonts w:cs="Arial"/>
        </w:rPr>
        <w:tab/>
        <w:t xml:space="preserve">Soll der Zuschlag auf ein Angebot erteilt werden, das von der in der </w:t>
      </w:r>
      <w:r>
        <w:rPr>
          <w:rFonts w:cs="Arial"/>
        </w:rPr>
        <w:t>Ö</w:t>
      </w:r>
      <w:r>
        <w:rPr>
          <w:rFonts w:cs="Arial"/>
        </w:rPr>
        <w:t>ffnungsverhandlung vorliegenden bzw. im Er</w:t>
      </w:r>
      <w:r>
        <w:rPr>
          <w:rFonts w:cs="Arial"/>
        </w:rPr>
        <w:t>ö</w:t>
      </w:r>
      <w:r>
        <w:rPr>
          <w:rFonts w:cs="Arial"/>
        </w:rPr>
        <w:t>ffnungstermin verlesenen Angebotsendsumme abweicht (z.B. Rechenfehler oder Einbeziehung eines Nebenangebotes), sind die Gr</w:t>
      </w:r>
      <w:r>
        <w:rPr>
          <w:rFonts w:cs="Arial"/>
        </w:rPr>
        <w:t>ü</w:t>
      </w:r>
      <w:r>
        <w:rPr>
          <w:rFonts w:cs="Arial"/>
        </w:rPr>
        <w:t>nde f</w:t>
      </w:r>
      <w:r>
        <w:rPr>
          <w:rFonts w:cs="Arial"/>
        </w:rPr>
        <w:t>ü</w:t>
      </w:r>
      <w:r>
        <w:rPr>
          <w:rFonts w:cs="Arial"/>
        </w:rPr>
        <w:t>r die Abweichung zusammenfassend aktenkundig zu machen.</w:t>
      </w:r>
    </w:p>
    <w:p w14:paraId="09F13D5F" w14:textId="77777777" w:rsidR="00DE4B88" w:rsidRDefault="00DE4B88">
      <w:pPr>
        <w:pStyle w:val="Haupttext123E09"/>
      </w:pPr>
      <w:r>
        <w:rPr>
          <w:rFonts w:cs="Arial"/>
        </w:rPr>
        <w:tab/>
        <w:t>Das ge</w:t>
      </w:r>
      <w:r>
        <w:rPr>
          <w:rFonts w:cs="Arial"/>
        </w:rPr>
        <w:t>ö</w:t>
      </w:r>
      <w:r>
        <w:rPr>
          <w:rFonts w:cs="Arial"/>
        </w:rPr>
        <w:t xml:space="preserve">ffnete Angebot ist von einer an der Auftragsvergabe nicht beteiligten Stelle auf </w:t>
      </w:r>
      <w:r>
        <w:rPr>
          <w:rFonts w:cs="Arial"/>
        </w:rPr>
        <w:t>Ü</w:t>
      </w:r>
      <w:r>
        <w:rPr>
          <w:rFonts w:cs="Arial"/>
        </w:rPr>
        <w:t>bereinstimmung mit der Sicherungskopie zu pr</w:t>
      </w:r>
      <w:r>
        <w:rPr>
          <w:rFonts w:cs="Arial"/>
        </w:rPr>
        <w:t>ü</w:t>
      </w:r>
      <w:r>
        <w:rPr>
          <w:rFonts w:cs="Arial"/>
        </w:rPr>
        <w:t>fen.</w:t>
      </w:r>
    </w:p>
    <w:p w14:paraId="06CC17F1" w14:textId="77777777" w:rsidR="00DE4B88" w:rsidRDefault="00DE4B88">
      <w:pPr>
        <w:pStyle w:val="Haupttext123E09"/>
      </w:pPr>
      <w:r>
        <w:rPr>
          <w:rFonts w:cs="Arial"/>
        </w:rPr>
        <w:tab/>
        <w:t>Wird eine Sicherungskopie verlangt, ist in den Vergabeunterlagen hervorgehoben darauf hinzuweisen, dass</w:t>
      </w:r>
    </w:p>
    <w:p w14:paraId="5EBF3564" w14:textId="77777777" w:rsidR="00DE4B88" w:rsidRDefault="00DE4B88">
      <w:pPr>
        <w:pStyle w:val="Haupttext1EinzugautoStrich-Aufze4hlungE13"/>
        <w:rPr>
          <w:rFonts w:cs="Arial"/>
        </w:rPr>
      </w:pPr>
      <w:r>
        <w:rPr>
          <w:rFonts w:cs="Arial"/>
        </w:rPr>
        <w:t>–</w:t>
      </w:r>
      <w:r>
        <w:rPr>
          <w:rFonts w:cs="Arial"/>
        </w:rPr>
        <w:tab/>
      </w:r>
      <w:r>
        <w:t xml:space="preserve">diese gleichzeitig mit dem Angebot abzugeben ist, und zwar </w:t>
      </w:r>
      <w:r>
        <w:t>mit der Erkl</w:t>
      </w:r>
      <w:r>
        <w:t>ä</w:t>
      </w:r>
      <w:r>
        <w:t xml:space="preserve">rung, dass die Sicherungskopie mit dem Original </w:t>
      </w:r>
      <w:r>
        <w:t>ü</w:t>
      </w:r>
      <w:r>
        <w:t>bereinstimmt und keine Manipulationen vorgenommen worden sind,</w:t>
      </w:r>
    </w:p>
    <w:p w14:paraId="68702A0C" w14:textId="77777777" w:rsidR="00DE4B88" w:rsidRDefault="00DE4B88">
      <w:pPr>
        <w:pStyle w:val="Haupttext1EinzugautoStrich-Aufze4hlungE13"/>
      </w:pPr>
      <w:r>
        <w:t>–</w:t>
      </w:r>
      <w:r>
        <w:tab/>
      </w:r>
      <w:r>
        <w:rPr>
          <w:rFonts w:cs="Arial"/>
        </w:rPr>
        <w:t>deren nicht gleichzeitige Abgabe zum Ausschluss des Angebots von der Wertung f</w:t>
      </w:r>
      <w:r>
        <w:rPr>
          <w:rFonts w:cs="Arial"/>
        </w:rPr>
        <w:t>ü</w:t>
      </w:r>
      <w:r>
        <w:rPr>
          <w:rFonts w:cs="Arial"/>
        </w:rPr>
        <w:t>hrt und</w:t>
      </w:r>
    </w:p>
    <w:p w14:paraId="3209FDB4" w14:textId="77777777" w:rsidR="00DE4B88" w:rsidRDefault="00DE4B88">
      <w:pPr>
        <w:pStyle w:val="Haupttext1EinzugautoStrich-Aufze4hlungE13"/>
        <w:rPr>
          <w:rFonts w:cs="Arial"/>
        </w:rPr>
      </w:pPr>
      <w:r>
        <w:rPr>
          <w:rFonts w:cs="Arial"/>
        </w:rPr>
        <w:t>–</w:t>
      </w:r>
      <w:r>
        <w:rPr>
          <w:rFonts w:cs="Arial"/>
        </w:rPr>
        <w:tab/>
      </w:r>
      <w:r>
        <w:t>im Laufe der Wertung festgestellte Abweichungen der Sicherungskopie vom ge</w:t>
      </w:r>
      <w:r>
        <w:t>ö</w:t>
      </w:r>
      <w:r>
        <w:t>ffneten Original den Ausschluss des Angebots von der weiteren Wertung zur Folge haben, wenn die Abweichungen der Bieterin oder dem Bieter zuzurechnen sind.</w:t>
      </w:r>
    </w:p>
    <w:p w14:paraId="4456B915" w14:textId="77777777" w:rsidR="00DE4B88" w:rsidRDefault="00DE4B88">
      <w:pPr>
        <w:pStyle w:val="Haupttext123E09"/>
        <w:rPr>
          <w:rFonts w:cs="Arial"/>
        </w:rPr>
      </w:pPr>
      <w:r>
        <w:tab/>
        <w:t>Es wird empfohlen, das vorstehend beschriebene Verfahren in geeigneten F</w:t>
      </w:r>
      <w:r>
        <w:t>ä</w:t>
      </w:r>
      <w:r>
        <w:t xml:space="preserve">llen bei Ausschreibungen mit einem Auftragswert </w:t>
      </w:r>
      <w:r>
        <w:t>ü</w:t>
      </w:r>
      <w:r>
        <w:t xml:space="preserve">ber 25.000 Euro netto und bei Bauleistungen mit einem Auftragswert </w:t>
      </w:r>
      <w:r>
        <w:t>ü</w:t>
      </w:r>
      <w:r>
        <w:t>ber 50.000 Euro netto durchzuf</w:t>
      </w:r>
      <w:r>
        <w:t>ü</w:t>
      </w:r>
      <w:r>
        <w:t>hren. Die Intention der Korruptionspr</w:t>
      </w:r>
      <w:r>
        <w:t>ä</w:t>
      </w:r>
      <w:r>
        <w:t xml:space="preserve">vention ist dabei mit Belangen der </w:t>
      </w:r>
      <w:r>
        <w:t>Ö</w:t>
      </w:r>
      <w:r>
        <w:t>konomie und Effizienz von Verwaltung und Bietenden abzuw</w:t>
      </w:r>
      <w:r>
        <w:t>ä</w:t>
      </w:r>
      <w:r>
        <w:t>gen.</w:t>
      </w:r>
    </w:p>
    <w:p w14:paraId="4E073A89" w14:textId="77777777" w:rsidR="00DE4B88" w:rsidRDefault="00DE4B88">
      <w:pPr>
        <w:pStyle w:val="AnkerAbsatzundAbstand2Punkt"/>
        <w:widowControl/>
      </w:pPr>
    </w:p>
    <w:p w14:paraId="065D86CB" w14:textId="77777777" w:rsidR="00DE4B88" w:rsidRDefault="00DE4B88">
      <w:pPr>
        <w:pStyle w:val="Haupttext-dcberschriftabcE09"/>
        <w:keepNext/>
      </w:pPr>
      <w:r>
        <w:t>3.8</w:t>
      </w:r>
      <w:r>
        <w:tab/>
      </w:r>
      <w:r>
        <w:rPr>
          <w:rStyle w:val="Unterstrichen"/>
          <w:rFonts w:cs="Calibri"/>
        </w:rPr>
        <w:t>Hinweise auf weitere Vergaberegelungen</w:t>
      </w:r>
    </w:p>
    <w:p w14:paraId="4D08D83C" w14:textId="77777777" w:rsidR="00DE4B88" w:rsidRDefault="00DE4B88">
      <w:pPr>
        <w:pStyle w:val="Haupttext123E09"/>
        <w:rPr>
          <w:rFonts w:cs="Arial"/>
        </w:rPr>
      </w:pPr>
      <w:r>
        <w:tab/>
        <w:t>Bei der Vergabe von Auftr</w:t>
      </w:r>
      <w:r>
        <w:t>ä</w:t>
      </w:r>
      <w:r>
        <w:t>gen sind die einschl</w:t>
      </w:r>
      <w:r>
        <w:t>ä</w:t>
      </w:r>
      <w:r>
        <w:t>gigen Vorschriften des Haushalts- und Vergabewesens zu beachten (</w:t>
      </w:r>
      <w:r>
        <w:t>§</w:t>
      </w:r>
      <w:r>
        <w:t xml:space="preserve"> 55 LHO und die dazu ergangenen VV sowie die Regelungen der Vergabehandb</w:t>
      </w:r>
      <w:r>
        <w:t>ü</w:t>
      </w:r>
      <w:r>
        <w:t>cher), soweit nicht im Rahmen von Experimentierklauseln hiervon befreit wurde. Die damit verbundene Formstrenge soll ein H</w:t>
      </w:r>
      <w:r>
        <w:t>ö</w:t>
      </w:r>
      <w:r>
        <w:t>chstma</w:t>
      </w:r>
      <w:r>
        <w:t>ß</w:t>
      </w:r>
      <w:r>
        <w:t xml:space="preserve"> an Sicherheit f</w:t>
      </w:r>
      <w:r>
        <w:t>ü</w:t>
      </w:r>
      <w:r>
        <w:t>r die Vergabe der Leistungen an fachkundige, leistungsf</w:t>
      </w:r>
      <w:r>
        <w:t>ä</w:t>
      </w:r>
      <w:r>
        <w:t>hige und zuverl</w:t>
      </w:r>
      <w:r>
        <w:t>ä</w:t>
      </w:r>
      <w:r>
        <w:t>ssige Bietende im Wettbewerb zu angemessenen Preisen gew</w:t>
      </w:r>
      <w:r>
        <w:t>ä</w:t>
      </w:r>
      <w:r>
        <w:t>hrleisten. Sie sch</w:t>
      </w:r>
      <w:r>
        <w:t>ü</w:t>
      </w:r>
      <w:r>
        <w:t>tzt die Bietenden vor wettbewerbsverf</w:t>
      </w:r>
      <w:r>
        <w:t>ä</w:t>
      </w:r>
      <w:r>
        <w:t>lschenden Manipulationen der Auftrag gebenden Stelle und die Auftrag gebenden Stelle vor ungerechtfertigten Vorhaltungen der Bieterin oder des Bieters.</w:t>
      </w:r>
    </w:p>
    <w:p w14:paraId="675C625E" w14:textId="77777777" w:rsidR="00DE4B88" w:rsidRDefault="00DE4B88">
      <w:pPr>
        <w:pStyle w:val="AnkerAbsatzundAbstand2Punkt"/>
        <w:widowControl/>
      </w:pPr>
    </w:p>
    <w:p w14:paraId="5E36918E" w14:textId="77777777" w:rsidR="00DE4B88" w:rsidRDefault="00DE4B88">
      <w:pPr>
        <w:pStyle w:val="Zwischenfcber01"/>
        <w:keepNext/>
        <w:widowControl/>
        <w:rPr>
          <w:rFonts w:cs="Calibri"/>
        </w:rPr>
      </w:pPr>
      <w:r>
        <w:t>4 Sponsoring</w:t>
      </w:r>
    </w:p>
    <w:p w14:paraId="6E7AD384" w14:textId="77777777" w:rsidR="00DE4B88" w:rsidRDefault="00DE4B88">
      <w:pPr>
        <w:pStyle w:val="Fliedftext"/>
      </w:pPr>
      <w:r>
        <w:rPr>
          <w:rFonts w:cs="Arial"/>
        </w:rPr>
        <w:t>Unter Sponsoring versteht man im Allgemeinen die Zuwendung von Finanzmitteln, Sach- und/oder Dienstleistungen durch Private (Sponsorinnen oder Sponsoren) an eine Einzelperson, eine Gruppe von Personen, eine Organisation oder Institution (Gesponserte), mit der regelm</w:t>
      </w:r>
      <w:r>
        <w:rPr>
          <w:rFonts w:cs="Arial"/>
        </w:rPr>
        <w:t>äß</w:t>
      </w:r>
      <w:r>
        <w:rPr>
          <w:rFonts w:cs="Arial"/>
        </w:rPr>
        <w:t xml:space="preserve">ig auch eigene (unternehmensbezogene) Ziele der Werbung oder </w:t>
      </w:r>
      <w:r>
        <w:rPr>
          <w:rFonts w:cs="Arial"/>
        </w:rPr>
        <w:t>Ö</w:t>
      </w:r>
      <w:r>
        <w:rPr>
          <w:rFonts w:cs="Arial"/>
        </w:rPr>
        <w:t xml:space="preserve">ffentlichkeitsarbeit verfolgt werden. Auf die konkrete Bezeichnung </w:t>
      </w:r>
      <w:r>
        <w:rPr>
          <w:rFonts w:cs="Arial"/>
        </w:rPr>
        <w:t>„</w:t>
      </w:r>
      <w:r>
        <w:rPr>
          <w:rFonts w:cs="Arial"/>
        </w:rPr>
        <w:t>Sponsoring</w:t>
      </w:r>
      <w:r>
        <w:rPr>
          <w:rFonts w:cs="Arial"/>
        </w:rPr>
        <w:t>“</w:t>
      </w:r>
      <w:r>
        <w:rPr>
          <w:rFonts w:cs="Arial"/>
        </w:rPr>
        <w:t xml:space="preserve"> kommt es indes nicht an.</w:t>
      </w:r>
    </w:p>
    <w:p w14:paraId="79117479" w14:textId="77777777" w:rsidR="00DE4B88" w:rsidRDefault="00DE4B88">
      <w:pPr>
        <w:pStyle w:val="Fliedftext"/>
      </w:pPr>
      <w:r>
        <w:rPr>
          <w:rFonts w:cs="Arial"/>
        </w:rPr>
        <w:t xml:space="preserve">Die </w:t>
      </w:r>
      <w:r>
        <w:rPr>
          <w:rFonts w:cs="Arial"/>
        </w:rPr>
        <w:t>ö</w:t>
      </w:r>
      <w:r>
        <w:rPr>
          <w:rFonts w:cs="Arial"/>
        </w:rPr>
        <w:t>ffentliche Verwaltung darf sich nicht unbeschr</w:t>
      </w:r>
      <w:r>
        <w:rPr>
          <w:rFonts w:cs="Arial"/>
        </w:rPr>
        <w:t>ä</w:t>
      </w:r>
      <w:r>
        <w:rPr>
          <w:rFonts w:cs="Arial"/>
        </w:rPr>
        <w:t xml:space="preserve">nkt dem Sponsoring </w:t>
      </w:r>
      <w:r>
        <w:rPr>
          <w:rFonts w:cs="Arial"/>
        </w:rPr>
        <w:t>ö</w:t>
      </w:r>
      <w:r>
        <w:rPr>
          <w:rFonts w:cs="Arial"/>
        </w:rPr>
        <w:t>ffnen, in manchen Bereichen (z.B. Polizei oder Staatsanwaltschaft) wird Sponsoring nur sehr zur</w:t>
      </w:r>
      <w:r>
        <w:rPr>
          <w:rFonts w:cs="Arial"/>
        </w:rPr>
        <w:t>ü</w:t>
      </w:r>
      <w:r>
        <w:rPr>
          <w:rFonts w:cs="Arial"/>
        </w:rPr>
        <w:t>ckhaltend oder gar nicht stattfinden k</w:t>
      </w:r>
      <w:r>
        <w:rPr>
          <w:rFonts w:cs="Arial"/>
        </w:rPr>
        <w:t>ö</w:t>
      </w:r>
      <w:r>
        <w:rPr>
          <w:rFonts w:cs="Arial"/>
        </w:rPr>
        <w:t>nnen. Sponsoring kann aber in geeigneten F</w:t>
      </w:r>
      <w:r>
        <w:rPr>
          <w:rFonts w:cs="Arial"/>
        </w:rPr>
        <w:t>ä</w:t>
      </w:r>
      <w:r>
        <w:rPr>
          <w:rFonts w:cs="Arial"/>
        </w:rPr>
        <w:t>llen zur Erreichung von Verwaltungszielen beitragen.</w:t>
      </w:r>
    </w:p>
    <w:p w14:paraId="2DAE3A2C" w14:textId="77777777" w:rsidR="00DE4B88" w:rsidRDefault="00DE4B88">
      <w:pPr>
        <w:pStyle w:val="Fliedftext"/>
      </w:pPr>
      <w:r>
        <w:rPr>
          <w:rFonts w:cs="Arial"/>
        </w:rPr>
        <w:t>Mit dem Sponsoring d</w:t>
      </w:r>
      <w:r>
        <w:rPr>
          <w:rFonts w:cs="Arial"/>
        </w:rPr>
        <w:t>ü</w:t>
      </w:r>
      <w:r>
        <w:rPr>
          <w:rFonts w:cs="Arial"/>
        </w:rPr>
        <w:t>rfen keine rechtswidrigen Ziele verfolgt werden. Sponsoring muss mit dem Verwaltungszweck vereinbar sein. Bei der Anwendung von Sponsoring sind daher folgende Aspekte zu beachten:</w:t>
      </w:r>
    </w:p>
    <w:p w14:paraId="0FFA7956" w14:textId="77777777" w:rsidR="00DE4B88" w:rsidRDefault="00DE4B88">
      <w:pPr>
        <w:pStyle w:val="Fliedftext1Einzugauto-Strich-Aufze4hlungE05"/>
        <w:rPr>
          <w:rFonts w:cs="Arial"/>
        </w:rPr>
      </w:pPr>
      <w:r>
        <w:rPr>
          <w:rFonts w:cs="Arial"/>
        </w:rPr>
        <w:t>–</w:t>
      </w:r>
      <w:r>
        <w:rPr>
          <w:rFonts w:cs="Arial"/>
        </w:rPr>
        <w:tab/>
      </w:r>
      <w:r>
        <w:t>Sponsoring muss f</w:t>
      </w:r>
      <w:r>
        <w:t>ü</w:t>
      </w:r>
      <w:r>
        <w:t xml:space="preserve">r die </w:t>
      </w:r>
      <w:r>
        <w:t>Ö</w:t>
      </w:r>
      <w:r>
        <w:t>ffentlichkeit erkennbar sein. Eine vollst</w:t>
      </w:r>
      <w:r>
        <w:t>ä</w:t>
      </w:r>
      <w:r>
        <w:t xml:space="preserve">ndige Transparenz des Umfangs, der Art von Sponsoring und der Sponsorinnen oder Sponsoren ist zur Vermeidung der Befangenheit der </w:t>
      </w:r>
      <w:r>
        <w:t>ö</w:t>
      </w:r>
      <w:r>
        <w:t>ffentlichen Hand unentbehrlich.</w:t>
      </w:r>
    </w:p>
    <w:p w14:paraId="170D996F" w14:textId="77777777" w:rsidR="00DE4B88" w:rsidRDefault="00DE4B88">
      <w:pPr>
        <w:pStyle w:val="Fliedftext1Einzugauto-Strich-Aufze4hlungE05"/>
      </w:pPr>
      <w:r>
        <w:t>–</w:t>
      </w:r>
      <w:r>
        <w:tab/>
      </w:r>
      <w:r>
        <w:rPr>
          <w:rFonts w:cs="Arial"/>
        </w:rPr>
        <w:t>Es darf nicht der Eindruck entstehen, die Dienststellen oder ihre Besch</w:t>
      </w:r>
      <w:r>
        <w:rPr>
          <w:rFonts w:cs="Arial"/>
        </w:rPr>
        <w:t>ä</w:t>
      </w:r>
      <w:r>
        <w:rPr>
          <w:rFonts w:cs="Arial"/>
        </w:rPr>
        <w:t>ftigten lie</w:t>
      </w:r>
      <w:r>
        <w:rPr>
          <w:rFonts w:cs="Arial"/>
        </w:rPr>
        <w:t>ß</w:t>
      </w:r>
      <w:r>
        <w:rPr>
          <w:rFonts w:cs="Arial"/>
        </w:rPr>
        <w:t xml:space="preserve">en sich bei ihren Aufgaben oder bei der Vergabe </w:t>
      </w:r>
      <w:r>
        <w:rPr>
          <w:rFonts w:cs="Arial"/>
        </w:rPr>
        <w:t>ö</w:t>
      </w:r>
      <w:r>
        <w:rPr>
          <w:rFonts w:cs="Arial"/>
        </w:rPr>
        <w:t>ffentlicher Auftr</w:t>
      </w:r>
      <w:r>
        <w:rPr>
          <w:rFonts w:cs="Arial"/>
        </w:rPr>
        <w:t>ä</w:t>
      </w:r>
      <w:r>
        <w:rPr>
          <w:rFonts w:cs="Arial"/>
        </w:rPr>
        <w:t>ge von den Interessen der Sponsorin oder des Sponsors leiten.</w:t>
      </w:r>
    </w:p>
    <w:p w14:paraId="7FC3EBD8" w14:textId="77777777" w:rsidR="00DE4B88" w:rsidRDefault="00DE4B88">
      <w:pPr>
        <w:pStyle w:val="Fliedftext1Einzugauto-Strich-Aufze4hlungE05"/>
        <w:rPr>
          <w:rFonts w:cs="Arial"/>
        </w:rPr>
      </w:pPr>
      <w:r>
        <w:rPr>
          <w:rFonts w:cs="Arial"/>
        </w:rPr>
        <w:t>–</w:t>
      </w:r>
      <w:r>
        <w:rPr>
          <w:rFonts w:cs="Arial"/>
        </w:rPr>
        <w:tab/>
      </w:r>
      <w:r>
        <w:t>Es ist auszuschlie</w:t>
      </w:r>
      <w:r>
        <w:t>ß</w:t>
      </w:r>
      <w:r>
        <w:t>en, dass die Sponsorin oder der Sponsor Vorgaben f</w:t>
      </w:r>
      <w:r>
        <w:t>ü</w:t>
      </w:r>
      <w:r>
        <w:t xml:space="preserve">r die Erledigung der </w:t>
      </w:r>
      <w:r>
        <w:t>ö</w:t>
      </w:r>
      <w:r>
        <w:t>ffentlichen Aufgabe macht oder sonst hierauf Einfluss nimmt (Regelung zur Wahrung der Objektivit</w:t>
      </w:r>
      <w:r>
        <w:t>ä</w:t>
      </w:r>
      <w:r>
        <w:t>t und Neutralit</w:t>
      </w:r>
      <w:r>
        <w:t>ä</w:t>
      </w:r>
      <w:r>
        <w:t xml:space="preserve">t der </w:t>
      </w:r>
      <w:r>
        <w:t>ö</w:t>
      </w:r>
      <w:r>
        <w:t>ffentlichen Verwaltung).</w:t>
      </w:r>
    </w:p>
    <w:p w14:paraId="1A3BCA56" w14:textId="77777777" w:rsidR="00DE4B88" w:rsidRDefault="00DE4B88">
      <w:pPr>
        <w:pStyle w:val="Fliedftext1Einzugauto-Strich-Aufze4hlungE05"/>
      </w:pPr>
      <w:r>
        <w:t>–</w:t>
      </w:r>
      <w:r>
        <w:tab/>
      </w:r>
      <w:r>
        <w:rPr>
          <w:rFonts w:cs="Arial"/>
        </w:rPr>
        <w:t xml:space="preserve">Das Ansehen des Staates in der </w:t>
      </w:r>
      <w:r>
        <w:rPr>
          <w:rFonts w:cs="Arial"/>
        </w:rPr>
        <w:t>Ö</w:t>
      </w:r>
      <w:r>
        <w:rPr>
          <w:rFonts w:cs="Arial"/>
        </w:rPr>
        <w:t>ffentlichkeit darf keinen Schaden nehmen.</w:t>
      </w:r>
    </w:p>
    <w:p w14:paraId="02CE0B4E" w14:textId="77777777" w:rsidR="00DE4B88" w:rsidRDefault="00DE4B88">
      <w:pPr>
        <w:pStyle w:val="Fliedftext1Einzugauto-Strich-Aufze4hlungE05"/>
        <w:rPr>
          <w:rFonts w:cs="Arial"/>
        </w:rPr>
      </w:pPr>
      <w:r>
        <w:rPr>
          <w:rFonts w:cs="Arial"/>
        </w:rPr>
        <w:t>–</w:t>
      </w:r>
      <w:r>
        <w:rPr>
          <w:rFonts w:cs="Arial"/>
        </w:rPr>
        <w:tab/>
      </w:r>
      <w:r>
        <w:t>Liegen mehrere Angebote f</w:t>
      </w:r>
      <w:r>
        <w:t>ü</w:t>
      </w:r>
      <w:r>
        <w:t>r Sponsoring vor, ist auf Neutralit</w:t>
      </w:r>
      <w:r>
        <w:t>ä</w:t>
      </w:r>
      <w:r>
        <w:t>t zu achten.</w:t>
      </w:r>
    </w:p>
    <w:p w14:paraId="35945C72" w14:textId="77777777" w:rsidR="00DE4B88" w:rsidRDefault="00DE4B88">
      <w:pPr>
        <w:pStyle w:val="Fliedftext1Einzugauto-Strich-Aufze4hlungE05"/>
      </w:pPr>
      <w:r>
        <w:t>–</w:t>
      </w:r>
      <w:r>
        <w:tab/>
      </w:r>
      <w:r>
        <w:rPr>
          <w:rFonts w:cs="Arial"/>
        </w:rPr>
        <w:t>Sollen die Sponsorleistungen einem bestimmten oder einer konkreten Mehrzahl von Besch</w:t>
      </w:r>
      <w:r>
        <w:rPr>
          <w:rFonts w:cs="Arial"/>
        </w:rPr>
        <w:t>ä</w:t>
      </w:r>
      <w:r>
        <w:rPr>
          <w:rFonts w:cs="Arial"/>
        </w:rPr>
        <w:t>ftigten zugute kommen, sind die Vorschriften zum Verbot der Annahme von Belohnungen und Geschenken zu beachten.</w:t>
      </w:r>
    </w:p>
    <w:p w14:paraId="17AB423B" w14:textId="77777777" w:rsidR="00DE4B88" w:rsidRDefault="00DE4B88">
      <w:pPr>
        <w:pStyle w:val="Fliedftext"/>
      </w:pPr>
      <w:r>
        <w:rPr>
          <w:rFonts w:cs="Arial"/>
        </w:rPr>
        <w:t>Bei der Entscheidung, ob Sponsoring im Einzelfall vertretbar ist, sind folgende weitere Aspekte zu ber</w:t>
      </w:r>
      <w:r>
        <w:rPr>
          <w:rFonts w:cs="Arial"/>
        </w:rPr>
        <w:t>ü</w:t>
      </w:r>
      <w:r>
        <w:rPr>
          <w:rFonts w:cs="Arial"/>
        </w:rPr>
        <w:t>cksichtigen:</w:t>
      </w:r>
    </w:p>
    <w:p w14:paraId="2018A07C" w14:textId="77777777" w:rsidR="00DE4B88" w:rsidRDefault="00DE4B88">
      <w:pPr>
        <w:pStyle w:val="Fliedftext1Einzugauto-Strich-Aufze4hlungE05"/>
        <w:rPr>
          <w:rFonts w:cs="Arial"/>
        </w:rPr>
      </w:pPr>
      <w:r>
        <w:rPr>
          <w:rFonts w:cs="Arial"/>
        </w:rPr>
        <w:t>–</w:t>
      </w:r>
      <w:r>
        <w:rPr>
          <w:rFonts w:cs="Arial"/>
        </w:rPr>
        <w:tab/>
      </w:r>
      <w:r>
        <w:t>Im Zusammenhang mit Sponsoring d</w:t>
      </w:r>
      <w:r>
        <w:t>ü</w:t>
      </w:r>
      <w:r>
        <w:t>rfen keine Zusatzausgaben entstehen, die dem Willen des Haushaltsgesetzgebers zuwiderlaufen.</w:t>
      </w:r>
    </w:p>
    <w:p w14:paraId="6BD180B9" w14:textId="77777777" w:rsidR="00DE4B88" w:rsidRDefault="00DE4B88">
      <w:pPr>
        <w:pStyle w:val="Fliedftext1Einzugauto-Strich-Aufze4hlungE05"/>
      </w:pPr>
      <w:r>
        <w:t>–</w:t>
      </w:r>
      <w:r>
        <w:tab/>
      </w:r>
      <w:r>
        <w:rPr>
          <w:rFonts w:cs="Arial"/>
        </w:rPr>
        <w:t xml:space="preserve">Wenn die Sponsorin oder der Sponsor erbrachte Leistungen als Betriebsausgaben steuerlich geltend machen kann, finanzieren letztlich alle staatlichen Ebenen </w:t>
      </w:r>
      <w:r>
        <w:rPr>
          <w:rFonts w:cs="Arial"/>
        </w:rPr>
        <w:t>ü</w:t>
      </w:r>
      <w:r>
        <w:rPr>
          <w:rFonts w:cs="Arial"/>
        </w:rPr>
        <w:t>ber Steuermindereinnahmen die gesponserten Leistungen mit.</w:t>
      </w:r>
    </w:p>
    <w:p w14:paraId="5F442494" w14:textId="77777777" w:rsidR="00DE4B88" w:rsidRDefault="00DE4B88">
      <w:pPr>
        <w:pStyle w:val="Fliedftext1Einzugauto-Strich-Aufze4hlungE05"/>
        <w:rPr>
          <w:rFonts w:cs="Arial"/>
        </w:rPr>
      </w:pPr>
      <w:r>
        <w:rPr>
          <w:rFonts w:cs="Arial"/>
        </w:rPr>
        <w:t>–</w:t>
      </w:r>
      <w:r>
        <w:rPr>
          <w:rFonts w:cs="Arial"/>
        </w:rPr>
        <w:tab/>
      </w:r>
      <w:r>
        <w:t>Je nach Art und Umfang kann Sponsoring eine wirtschaftliche T</w:t>
      </w:r>
      <w:r>
        <w:t>ä</w:t>
      </w:r>
      <w:r>
        <w:t>tigkeit darstellen, die der K</w:t>
      </w:r>
      <w:r>
        <w:t>ö</w:t>
      </w:r>
      <w:r>
        <w:t>rperschafts-, Gewerbe- und Umsatzsteuerpflicht unterliegt.</w:t>
      </w:r>
    </w:p>
    <w:p w14:paraId="543C26D8" w14:textId="77777777" w:rsidR="00DE4B88" w:rsidRDefault="00DE4B88">
      <w:pPr>
        <w:pStyle w:val="Fliedftext"/>
        <w:rPr>
          <w:rFonts w:cs="Arial"/>
        </w:rPr>
      </w:pPr>
      <w:r>
        <w:t>Die vorstehenden Aspekte zum Sponsoring lassen die auf die verfassungsrechtlichen Besonderheiten des staatlichen Hochschulbereichs (Art.16 LVerf NRW) abgestimmten erg</w:t>
      </w:r>
      <w:r>
        <w:t>ä</w:t>
      </w:r>
      <w:r>
        <w:t>nzenden Regelungen des hierf</w:t>
      </w:r>
      <w:r>
        <w:t>ü</w:t>
      </w:r>
      <w:r>
        <w:t>r zust</w:t>
      </w:r>
      <w:r>
        <w:t>ä</w:t>
      </w:r>
      <w:r>
        <w:t>ndigen Ressorts unber</w:t>
      </w:r>
      <w:r>
        <w:t>ü</w:t>
      </w:r>
      <w:r>
        <w:t>hrt.</w:t>
      </w:r>
    </w:p>
    <w:p w14:paraId="22AB0795" w14:textId="77777777" w:rsidR="00DE4B88" w:rsidRDefault="00DE4B88">
      <w:pPr>
        <w:pStyle w:val="Fliedftext"/>
        <w:rPr>
          <w:rFonts w:cs="Arial"/>
        </w:rPr>
      </w:pPr>
      <w:r>
        <w:t>Die Leistungen der Sponsorin oder des Sponsors sind in einer vertraglichen Vereinbarung zwischen der Sponsorin oder dem Sponsor und der Empf</w:t>
      </w:r>
      <w:r>
        <w:t>ä</w:t>
      </w:r>
      <w:r>
        <w:t>ngerin oder dem Empf</w:t>
      </w:r>
      <w:r>
        <w:t>ä</w:t>
      </w:r>
      <w:r>
        <w:t>nger der Leistung (Sponsoringvertrag), in der Art und Umfang der Leistungen der Sponsorin oder des Sponsors und der Empf</w:t>
      </w:r>
      <w:r>
        <w:t>ä</w:t>
      </w:r>
      <w:r>
        <w:t>ngerin oder des Empf</w:t>
      </w:r>
      <w:r>
        <w:t>ä</w:t>
      </w:r>
      <w:r>
        <w:t>ngers geregelt sind, festzulegen.</w:t>
      </w:r>
    </w:p>
    <w:p w14:paraId="164EB42D" w14:textId="77777777" w:rsidR="00DE4B88" w:rsidRDefault="00DE4B88">
      <w:pPr>
        <w:pStyle w:val="Fliedftext1Einzugauto-Strich-Aufze4hlungE05"/>
      </w:pPr>
      <w:r>
        <w:lastRenderedPageBreak/>
        <w:t>–</w:t>
      </w:r>
      <w:r>
        <w:tab/>
      </w:r>
      <w:r>
        <w:rPr>
          <w:rFonts w:cs="Arial"/>
        </w:rPr>
        <w:t>F</w:t>
      </w:r>
      <w:r>
        <w:rPr>
          <w:rFonts w:cs="Arial"/>
        </w:rPr>
        <w:t>ü</w:t>
      </w:r>
      <w:r>
        <w:rPr>
          <w:rFonts w:cs="Arial"/>
        </w:rPr>
        <w:t>r den Sponsoringvertrag ist grunds</w:t>
      </w:r>
      <w:r>
        <w:rPr>
          <w:rFonts w:cs="Arial"/>
        </w:rPr>
        <w:t>ä</w:t>
      </w:r>
      <w:r>
        <w:rPr>
          <w:rFonts w:cs="Arial"/>
        </w:rPr>
        <w:t>tzlich die Schriftform zu w</w:t>
      </w:r>
      <w:r>
        <w:rPr>
          <w:rFonts w:cs="Arial"/>
        </w:rPr>
        <w:t>ä</w:t>
      </w:r>
      <w:r>
        <w:rPr>
          <w:rFonts w:cs="Arial"/>
        </w:rPr>
        <w:t>hlen. Soweit dies im Einzelfall aus besonderen Gr</w:t>
      </w:r>
      <w:r>
        <w:rPr>
          <w:rFonts w:cs="Arial"/>
        </w:rPr>
        <w:t>ü</w:t>
      </w:r>
      <w:r>
        <w:rPr>
          <w:rFonts w:cs="Arial"/>
        </w:rPr>
        <w:t>nden nicht angemessen ist, sind die Gr</w:t>
      </w:r>
      <w:r>
        <w:rPr>
          <w:rFonts w:cs="Arial"/>
        </w:rPr>
        <w:t>ü</w:t>
      </w:r>
      <w:r>
        <w:rPr>
          <w:rFonts w:cs="Arial"/>
        </w:rPr>
        <w:t>nde hierf</w:t>
      </w:r>
      <w:r>
        <w:rPr>
          <w:rFonts w:cs="Arial"/>
        </w:rPr>
        <w:t>ü</w:t>
      </w:r>
      <w:r>
        <w:rPr>
          <w:rFonts w:cs="Arial"/>
        </w:rPr>
        <w:t>r und der Inhalt des m</w:t>
      </w:r>
      <w:r>
        <w:rPr>
          <w:rFonts w:cs="Arial"/>
        </w:rPr>
        <w:t>ü</w:t>
      </w:r>
      <w:r>
        <w:rPr>
          <w:rFonts w:cs="Arial"/>
        </w:rPr>
        <w:t>ndlich geschlossenen Vertrages in einem Aktenvermerk darzulegen.</w:t>
      </w:r>
    </w:p>
    <w:p w14:paraId="6462DC0A" w14:textId="77777777" w:rsidR="00DE4B88" w:rsidRDefault="00DE4B88">
      <w:pPr>
        <w:pStyle w:val="Fliedftext1Einzugauto-Strich-Aufze4hlungE05"/>
        <w:rPr>
          <w:rFonts w:cs="Arial"/>
        </w:rPr>
      </w:pPr>
      <w:r>
        <w:rPr>
          <w:rFonts w:cs="Arial"/>
        </w:rPr>
        <w:t>–</w:t>
      </w:r>
      <w:r>
        <w:rPr>
          <w:rFonts w:cs="Arial"/>
        </w:rPr>
        <w:tab/>
      </w:r>
      <w:r>
        <w:t>Die Beziehungen zwischen den Sponsorinnen oder Sponsoren und der Landesregierung bzw. unmittelbarer Landesverwaltung werden aus Gr</w:t>
      </w:r>
      <w:r>
        <w:t>ü</w:t>
      </w:r>
      <w:r>
        <w:t xml:space="preserve">nden der </w:t>
      </w:r>
      <w:r>
        <w:t>ö</w:t>
      </w:r>
      <w:r>
        <w:t>ffentlichen Transparenz im Internetangebot des f</w:t>
      </w:r>
      <w:r>
        <w:t>ü</w:t>
      </w:r>
      <w:r>
        <w:t>r Inneres zust</w:t>
      </w:r>
      <w:r>
        <w:t>ä</w:t>
      </w:r>
      <w:r>
        <w:t xml:space="preserve">ndigen Ministeriums listenartig und jeweils </w:t>
      </w:r>
      <w:r>
        <w:t>ü</w:t>
      </w:r>
      <w:r>
        <w:t>ber einen Zeitraum von in der Regel einem Jahr ver</w:t>
      </w:r>
      <w:r>
        <w:t>ö</w:t>
      </w:r>
      <w:r>
        <w:t>ffentlicht.</w:t>
      </w:r>
    </w:p>
    <w:p w14:paraId="3FA06697" w14:textId="77777777" w:rsidR="00DE4B88" w:rsidRDefault="00DE4B88">
      <w:pPr>
        <w:pStyle w:val="Fliedftext1Einzugauto-Strich-Aufze4hlungE05"/>
      </w:pPr>
      <w:r>
        <w:t>–</w:t>
      </w:r>
      <w:r>
        <w:tab/>
      </w:r>
      <w:r>
        <w:rPr>
          <w:rFonts w:cs="Arial"/>
        </w:rPr>
        <w:t>Im Sponsoringvertrag ist deshalb darauf hinzuweisen, dass im Folgejahr der Sponsorenleistung der Name der Sponsorin oder des Sponsors, die jeweilige Art der Sponsoringleistung (Sachleistung, Dienstleistung, Geldleistung), ihr Wert in Euro und der konkrete Verwendungszweck durch das f</w:t>
      </w:r>
      <w:r>
        <w:rPr>
          <w:rFonts w:cs="Arial"/>
        </w:rPr>
        <w:t>ü</w:t>
      </w:r>
      <w:r>
        <w:rPr>
          <w:rFonts w:cs="Arial"/>
        </w:rPr>
        <w:t>r Inneres zust</w:t>
      </w:r>
      <w:r>
        <w:rPr>
          <w:rFonts w:cs="Arial"/>
        </w:rPr>
        <w:t>ä</w:t>
      </w:r>
      <w:r>
        <w:rPr>
          <w:rFonts w:cs="Arial"/>
        </w:rPr>
        <w:t>ndige Ministerium ver</w:t>
      </w:r>
      <w:r>
        <w:rPr>
          <w:rFonts w:cs="Arial"/>
        </w:rPr>
        <w:t>ö</w:t>
      </w:r>
      <w:r>
        <w:rPr>
          <w:rFonts w:cs="Arial"/>
        </w:rPr>
        <w:t>ffentlicht werden.</w:t>
      </w:r>
    </w:p>
    <w:p w14:paraId="078C8B78" w14:textId="77777777" w:rsidR="00DE4B88" w:rsidRDefault="00DE4B88">
      <w:pPr>
        <w:pStyle w:val="Fliedftext1Einzugauto-Strich-Aufze4hlungE05"/>
        <w:rPr>
          <w:rFonts w:cs="Arial"/>
        </w:rPr>
      </w:pPr>
      <w:r>
        <w:rPr>
          <w:rFonts w:cs="Arial"/>
        </w:rPr>
        <w:t>–</w:t>
      </w:r>
      <w:r>
        <w:rPr>
          <w:rFonts w:cs="Arial"/>
        </w:rPr>
        <w:tab/>
      </w:r>
      <w:r>
        <w:t>Durch Unterzeichnung des Sponsoringvertrages stimmt die Sponsorin oder der Sponsor der Ver</w:t>
      </w:r>
      <w:r>
        <w:t>ö</w:t>
      </w:r>
      <w:r>
        <w:t>ffentlichung zu. Die Zustimmung zur Ver</w:t>
      </w:r>
      <w:r>
        <w:t>ö</w:t>
      </w:r>
      <w:r>
        <w:t>ffentlichung erfolgt unbeachtlich der tats</w:t>
      </w:r>
      <w:r>
        <w:t>ä</w:t>
      </w:r>
      <w:r>
        <w:t>chlichen Ver</w:t>
      </w:r>
      <w:r>
        <w:t>ö</w:t>
      </w:r>
      <w:r>
        <w:t>ffentlichung ab einer Bagatellgrenze von 1000 Euro.</w:t>
      </w:r>
    </w:p>
    <w:p w14:paraId="35CF418D" w14:textId="77777777" w:rsidR="00DE4B88" w:rsidRDefault="00DE4B88">
      <w:pPr>
        <w:pStyle w:val="Fliedftext1Einzugauto-Strich-Aufze4hlungE05"/>
      </w:pPr>
      <w:r>
        <w:t>–</w:t>
      </w:r>
      <w:r>
        <w:tab/>
      </w:r>
      <w:r>
        <w:rPr>
          <w:rFonts w:cs="Arial"/>
        </w:rPr>
        <w:t>Erfolgt der Sponsoringvertrag m</w:t>
      </w:r>
      <w:r>
        <w:rPr>
          <w:rFonts w:cs="Arial"/>
        </w:rPr>
        <w:t>ü</w:t>
      </w:r>
      <w:r>
        <w:rPr>
          <w:rFonts w:cs="Arial"/>
        </w:rPr>
        <w:t>ndlich, ist im Aktenvermerk auf die Unterrichtung der Sponsorin oder des Sponsors und ihre oder seine ausdr</w:t>
      </w:r>
      <w:r>
        <w:rPr>
          <w:rFonts w:cs="Arial"/>
        </w:rPr>
        <w:t>ü</w:t>
      </w:r>
      <w:r>
        <w:rPr>
          <w:rFonts w:cs="Arial"/>
        </w:rPr>
        <w:t>ckliche Zustimmung hinsichtlich der Ver</w:t>
      </w:r>
      <w:r>
        <w:rPr>
          <w:rFonts w:cs="Arial"/>
        </w:rPr>
        <w:t>ö</w:t>
      </w:r>
      <w:r>
        <w:rPr>
          <w:rFonts w:cs="Arial"/>
        </w:rPr>
        <w:t>ffentlichung hinzuweisen. Ein Exemplar des Vermerkes ist der Sponsorin oder dem Sponsor vor ihrer oder seiner Leistungserbringung auszuh</w:t>
      </w:r>
      <w:r>
        <w:rPr>
          <w:rFonts w:cs="Arial"/>
        </w:rPr>
        <w:t>ä</w:t>
      </w:r>
      <w:r>
        <w:rPr>
          <w:rFonts w:cs="Arial"/>
        </w:rPr>
        <w:t xml:space="preserve">ndigen bzw. zu </w:t>
      </w:r>
      <w:r>
        <w:rPr>
          <w:rFonts w:cs="Arial"/>
        </w:rPr>
        <w:t>ü</w:t>
      </w:r>
      <w:r>
        <w:rPr>
          <w:rFonts w:cs="Arial"/>
        </w:rPr>
        <w:t>bersenden.</w:t>
      </w:r>
    </w:p>
    <w:p w14:paraId="6B129895" w14:textId="77777777" w:rsidR="00DE4B88" w:rsidRDefault="00DE4B88">
      <w:pPr>
        <w:pStyle w:val="Fliedftext1Einzugauto-Strich-Aufze4hlungE05"/>
        <w:rPr>
          <w:rFonts w:cs="Arial"/>
        </w:rPr>
      </w:pPr>
      <w:r>
        <w:rPr>
          <w:rFonts w:cs="Arial"/>
        </w:rPr>
        <w:t>–</w:t>
      </w:r>
      <w:r>
        <w:rPr>
          <w:rFonts w:cs="Arial"/>
        </w:rPr>
        <w:tab/>
      </w:r>
      <w:r>
        <w:t>Lehnt die Sponsorin oder der Sponsor die Ver</w:t>
      </w:r>
      <w:r>
        <w:t>ö</w:t>
      </w:r>
      <w:r>
        <w:t>ffentlichung ab, so kommt ein Sponsoringvertrag nicht zustande.</w:t>
      </w:r>
    </w:p>
    <w:p w14:paraId="43748E94" w14:textId="77777777" w:rsidR="00DE4B88" w:rsidRDefault="00DE4B88">
      <w:pPr>
        <w:pStyle w:val="Fliedftext1Einzugauto-Strich-Aufze4hlungE05"/>
      </w:pPr>
      <w:r>
        <w:t>–</w:t>
      </w:r>
      <w:r>
        <w:tab/>
      </w:r>
      <w:r>
        <w:rPr>
          <w:rFonts w:cs="Arial"/>
        </w:rPr>
        <w:t>Der Sponsoringvertrag unterliegt dem Zustimmungsvorbehalt der obersten Landesbeh</w:t>
      </w:r>
      <w:r>
        <w:rPr>
          <w:rFonts w:cs="Arial"/>
        </w:rPr>
        <w:t>ö</w:t>
      </w:r>
      <w:r>
        <w:rPr>
          <w:rFonts w:cs="Arial"/>
        </w:rPr>
        <w:t>rde. Diese kann die Befugnis delegieren.</w:t>
      </w:r>
    </w:p>
    <w:p w14:paraId="698EA6BE" w14:textId="77777777" w:rsidR="00DE4B88" w:rsidRDefault="00DE4B88">
      <w:pPr>
        <w:pStyle w:val="Fliedftext1Einzugauto-Strich-Aufze4hlungE05"/>
        <w:rPr>
          <w:rFonts w:cs="Arial"/>
        </w:rPr>
      </w:pPr>
      <w:r>
        <w:rPr>
          <w:rFonts w:cs="Arial"/>
        </w:rPr>
        <w:t>–</w:t>
      </w:r>
      <w:r>
        <w:rPr>
          <w:rFonts w:cs="Arial"/>
        </w:rPr>
        <w:tab/>
      </w:r>
      <w:r>
        <w:t>Die Staatskanzlei und Ministerien melden j</w:t>
      </w:r>
      <w:r>
        <w:t>ä</w:t>
      </w:r>
      <w:r>
        <w:t>hrlich die f</w:t>
      </w:r>
      <w:r>
        <w:t>ü</w:t>
      </w:r>
      <w:r>
        <w:t>r die Ver</w:t>
      </w:r>
      <w:r>
        <w:t>ö</w:t>
      </w:r>
      <w:r>
        <w:t>ffentlichung jeweils erforderlichen Vertragsinformationen der einzelnen Sponsoringma</w:t>
      </w:r>
      <w:r>
        <w:t>ß</w:t>
      </w:r>
      <w:r>
        <w:t>nahmen in ihrem Gesch</w:t>
      </w:r>
      <w:r>
        <w:t>ä</w:t>
      </w:r>
      <w:r>
        <w:t>ftsbereich dem f</w:t>
      </w:r>
      <w:r>
        <w:t>ü</w:t>
      </w:r>
      <w:r>
        <w:t>r Inneres zust</w:t>
      </w:r>
      <w:r>
        <w:t>ä</w:t>
      </w:r>
      <w:r>
        <w:t>ndigen Ministerium jeweils zum 15. Februar des folgenden Jahres.</w:t>
      </w:r>
    </w:p>
    <w:p w14:paraId="209FC534" w14:textId="77777777" w:rsidR="00DE4B88" w:rsidRDefault="00DE4B88">
      <w:pPr>
        <w:pStyle w:val="AnkerAbsatzundAbstand2Punkt"/>
        <w:widowControl/>
      </w:pPr>
    </w:p>
    <w:p w14:paraId="2C5D313C" w14:textId="77777777" w:rsidR="00DE4B88" w:rsidRDefault="00DE4B88">
      <w:pPr>
        <w:pStyle w:val="Zwischenfcber01"/>
        <w:keepNext/>
        <w:widowControl/>
        <w:rPr>
          <w:rFonts w:cs="Calibri"/>
        </w:rPr>
      </w:pPr>
      <w:r>
        <w:t>5 Anwendungsempfehlung</w:t>
      </w:r>
    </w:p>
    <w:p w14:paraId="0E36A05E" w14:textId="77777777" w:rsidR="00DE4B88" w:rsidRDefault="00DE4B88">
      <w:pPr>
        <w:pStyle w:val="Fliedftext"/>
      </w:pPr>
      <w:r>
        <w:rPr>
          <w:rFonts w:cs="Arial"/>
        </w:rPr>
        <w:t>Den Gemeinden und Gemeindeverb</w:t>
      </w:r>
      <w:r>
        <w:rPr>
          <w:rFonts w:cs="Arial"/>
        </w:rPr>
        <w:t>ä</w:t>
      </w:r>
      <w:r>
        <w:rPr>
          <w:rFonts w:cs="Arial"/>
        </w:rPr>
        <w:t xml:space="preserve">nden und den ihnen zuzuordnenden Bereichen wird </w:t>
      </w:r>
      <w:r>
        <w:rPr>
          <w:rFonts w:cs="Arial"/>
        </w:rPr>
        <w:t>–</w:t>
      </w:r>
      <w:r>
        <w:rPr>
          <w:rFonts w:cs="Arial"/>
        </w:rPr>
        <w:t xml:space="preserve"> soweit hierzu nicht bereits eine Verpflichtung besteht </w:t>
      </w:r>
      <w:r>
        <w:rPr>
          <w:rFonts w:cs="Arial"/>
        </w:rPr>
        <w:t>–</w:t>
      </w:r>
      <w:r>
        <w:rPr>
          <w:rFonts w:cs="Arial"/>
        </w:rPr>
        <w:t xml:space="preserve"> empfohlen, diesen Runderlass entsprechend anzuwenden.</w:t>
      </w:r>
    </w:p>
    <w:p w14:paraId="60B2FA42" w14:textId="77777777" w:rsidR="00DE4B88" w:rsidRDefault="00DE4B88">
      <w:pPr>
        <w:pStyle w:val="AnkerAbsatzundAbstand2Punkt"/>
        <w:widowControl/>
        <w:rPr>
          <w:rFonts w:cs="Arial"/>
        </w:rPr>
      </w:pPr>
    </w:p>
    <w:p w14:paraId="4D379416" w14:textId="77777777" w:rsidR="00DE4B88" w:rsidRDefault="00DE4B88">
      <w:pPr>
        <w:pStyle w:val="Zwischenfcber01"/>
        <w:keepNext/>
        <w:widowControl/>
      </w:pPr>
      <w:r>
        <w:rPr>
          <w:rFonts w:cs="Calibri"/>
        </w:rPr>
        <w:t>6 Aufhebungsvorschrift</w:t>
      </w:r>
    </w:p>
    <w:p w14:paraId="6838EF39" w14:textId="77777777" w:rsidR="00DE4B88" w:rsidRDefault="00DE4B88">
      <w:pPr>
        <w:pStyle w:val="Fliedftext"/>
        <w:rPr>
          <w:rFonts w:cs="Arial"/>
        </w:rPr>
      </w:pPr>
      <w:r>
        <w:t>Der RdErl. des Innenministeriums vom 26. 4. 2005 (SMBl. NRW. 20020) in der Fassung vom 9. 7. 2009 wird aufgehoben.</w:t>
      </w:r>
    </w:p>
    <w:p w14:paraId="6B3E58BD" w14:textId="77777777" w:rsidR="00DE4B88" w:rsidRDefault="00DE4B88">
      <w:pPr>
        <w:pStyle w:val="Fudfnote"/>
        <w:rPr>
          <w:rFonts w:cs="Calibri"/>
        </w:rPr>
      </w:pPr>
      <w:r>
        <w:rPr>
          <w:rStyle w:val="kursiv"/>
          <w:rFonts w:cs="Calibri"/>
          <w:sz w:val="12"/>
        </w:rPr>
        <w:t>1)</w:t>
      </w:r>
      <w:r>
        <w:rPr>
          <w:rStyle w:val="kursiv"/>
          <w:rFonts w:cs="Calibri"/>
          <w:sz w:val="12"/>
        </w:rPr>
        <w:tab/>
        <w:t>F</w:t>
      </w:r>
      <w:r>
        <w:rPr>
          <w:rStyle w:val="kursiv"/>
          <w:rFonts w:cs="Calibri"/>
          <w:sz w:val="12"/>
        </w:rPr>
        <w:t>ü</w:t>
      </w:r>
      <w:r>
        <w:rPr>
          <w:rStyle w:val="kursiv"/>
          <w:rFonts w:cs="Calibri"/>
          <w:sz w:val="12"/>
        </w:rPr>
        <w:t xml:space="preserve">r den Bereich Schule gibt es dazu eine Handreichung </w:t>
      </w:r>
      <w:r>
        <w:rPr>
          <w:rStyle w:val="kursiv"/>
          <w:rFonts w:cs="Calibri"/>
          <w:sz w:val="12"/>
        </w:rPr>
        <w:t>„</w:t>
      </w:r>
      <w:r>
        <w:rPr>
          <w:rStyle w:val="kursiv"/>
          <w:rFonts w:cs="Calibri"/>
          <w:sz w:val="12"/>
        </w:rPr>
        <w:t xml:space="preserve">Belohnungen und Geschenke </w:t>
      </w:r>
      <w:hyperlink r:id="rId7" w:history="1">
        <w:r>
          <w:rPr>
            <w:rStyle w:val="kursiv"/>
            <w:rFonts w:cs="Calibri"/>
            <w:sz w:val="12"/>
          </w:rPr>
          <w:t>im Schulbereich“ unter http://www.schulministerium.nrw.de/docs/Recht/Dienstrecht/</w:t>
        </w:r>
      </w:hyperlink>
      <w:r>
        <w:rPr>
          <w:rStyle w:val="blau"/>
          <w:i/>
          <w:sz w:val="12"/>
        </w:rPr>
        <w:t>Beamtenrecht/Annahme_Belohnungen.pdf</w:t>
      </w:r>
    </w:p>
    <w:p w14:paraId="51DF2E3D" w14:textId="77777777" w:rsidR="00DE4B88" w:rsidRDefault="00DE4B88">
      <w:pPr>
        <w:pStyle w:val="Fliedftext"/>
        <w:rPr>
          <w:rFonts w:cs="Arial"/>
        </w:rPr>
      </w:pPr>
    </w:p>
    <w:p w14:paraId="79FDC36E" w14:textId="77777777" w:rsidR="00DE4B88" w:rsidRDefault="00DE4B88">
      <w:pPr>
        <w:pStyle w:val="Fliedftext"/>
      </w:pPr>
    </w:p>
    <w:p w14:paraId="173F5B09" w14:textId="77777777" w:rsidR="00DE4B88" w:rsidRDefault="00DE4B88">
      <w:pPr>
        <w:pStyle w:val="Fliedftext"/>
        <w:jc w:val="right"/>
      </w:pPr>
      <w:r>
        <w:rPr>
          <w:rStyle w:val="hf"/>
          <w:sz w:val="15"/>
        </w:rPr>
        <w:t>Anlage 1 (zu Nr. 2.6 des Erlasses)</w:t>
      </w:r>
    </w:p>
    <w:p w14:paraId="74941659" w14:textId="77777777" w:rsidR="00DE4B88" w:rsidRDefault="00DE4B88">
      <w:pPr>
        <w:pStyle w:val="Fliedftext"/>
      </w:pPr>
      <w:r>
        <w:rPr>
          <w:rFonts w:cs="Arial"/>
        </w:rPr>
        <w:t>Staatskanzlei des Landes Nordrhein-Westfalen</w:t>
      </w:r>
    </w:p>
    <w:p w14:paraId="702A495E" w14:textId="77777777" w:rsidR="00DE4B88" w:rsidRDefault="00DE4B88">
      <w:pPr>
        <w:pStyle w:val="Fliedftext"/>
      </w:pPr>
      <w:r>
        <w:rPr>
          <w:rFonts w:cs="Arial"/>
        </w:rPr>
        <w:t>Stabsstelle Innenrevision/Korruptionspr</w:t>
      </w:r>
      <w:r>
        <w:rPr>
          <w:rFonts w:cs="Arial"/>
        </w:rPr>
        <w:t>ä</w:t>
      </w:r>
      <w:r>
        <w:rPr>
          <w:rFonts w:cs="Arial"/>
        </w:rPr>
        <w:t>vention</w:t>
      </w:r>
    </w:p>
    <w:p w14:paraId="214D90DD" w14:textId="77777777" w:rsidR="00DE4B88" w:rsidRDefault="00DE4B88">
      <w:pPr>
        <w:pStyle w:val="Fliedftext"/>
      </w:pPr>
      <w:r>
        <w:rPr>
          <w:rFonts w:cs="Arial"/>
        </w:rPr>
        <w:t>40190 D</w:t>
      </w:r>
      <w:r>
        <w:rPr>
          <w:rFonts w:cs="Arial"/>
        </w:rPr>
        <w:t>ü</w:t>
      </w:r>
      <w:r>
        <w:rPr>
          <w:rFonts w:cs="Arial"/>
        </w:rPr>
        <w:t>sseldorf</w:t>
      </w:r>
    </w:p>
    <w:p w14:paraId="37BB2F8C" w14:textId="77777777" w:rsidR="00DE4B88" w:rsidRDefault="00DE4B88">
      <w:pPr>
        <w:pStyle w:val="Fliedftext"/>
      </w:pPr>
      <w:r>
        <w:rPr>
          <w:rFonts w:cs="Arial"/>
        </w:rPr>
        <w:t>Tel. 0211 837-1243 oder -1618</w:t>
      </w:r>
    </w:p>
    <w:p w14:paraId="231BEFB8" w14:textId="77777777" w:rsidR="00DE4B88" w:rsidRDefault="00DE4B88">
      <w:pPr>
        <w:pStyle w:val="Abstand4Punkt"/>
      </w:pPr>
    </w:p>
    <w:p w14:paraId="01C821DE" w14:textId="77777777" w:rsidR="00DE4B88" w:rsidRDefault="00DE4B88">
      <w:pPr>
        <w:pStyle w:val="Fliedftext"/>
        <w:rPr>
          <w:rFonts w:cs="Arial"/>
        </w:rPr>
      </w:pPr>
      <w:r>
        <w:t>Finanzministerium des Landes Nordrhein-Westfalen</w:t>
      </w:r>
    </w:p>
    <w:p w14:paraId="75C7E1B7" w14:textId="77777777" w:rsidR="00DE4B88" w:rsidRDefault="00DE4B88">
      <w:pPr>
        <w:pStyle w:val="Fliedftext"/>
        <w:rPr>
          <w:rFonts w:cs="Arial"/>
        </w:rPr>
      </w:pPr>
      <w:r>
        <w:t>Innenrevision</w:t>
      </w:r>
    </w:p>
    <w:p w14:paraId="102B1FCC" w14:textId="77777777" w:rsidR="00DE4B88" w:rsidRDefault="00DE4B88">
      <w:pPr>
        <w:pStyle w:val="Fliedftext"/>
        <w:rPr>
          <w:rFonts w:cs="Arial"/>
        </w:rPr>
      </w:pPr>
      <w:r>
        <w:t>40190 D</w:t>
      </w:r>
      <w:r>
        <w:t>ü</w:t>
      </w:r>
      <w:r>
        <w:t>sseldorf</w:t>
      </w:r>
    </w:p>
    <w:p w14:paraId="616F9851" w14:textId="77777777" w:rsidR="00DE4B88" w:rsidRDefault="00DE4B88">
      <w:pPr>
        <w:pStyle w:val="Fliedftext"/>
        <w:rPr>
          <w:rFonts w:cs="Arial"/>
        </w:rPr>
      </w:pPr>
      <w:r>
        <w:t>Tel. 0211 4972-0</w:t>
      </w:r>
    </w:p>
    <w:p w14:paraId="11335902" w14:textId="77777777" w:rsidR="00DE4B88" w:rsidRDefault="00DE4B88">
      <w:pPr>
        <w:pStyle w:val="Fliedftext"/>
        <w:rPr>
          <w:rFonts w:cs="Arial"/>
        </w:rPr>
      </w:pPr>
      <w:r>
        <w:t>E-Mail: V-Innenrevision@fm.nrw.de</w:t>
      </w:r>
    </w:p>
    <w:p w14:paraId="79EA65AF" w14:textId="77777777" w:rsidR="00DE4B88" w:rsidRDefault="00DE4B88">
      <w:pPr>
        <w:pStyle w:val="Abstand4Punkt"/>
        <w:rPr>
          <w:rFonts w:cs="Calibri"/>
        </w:rPr>
      </w:pPr>
    </w:p>
    <w:p w14:paraId="304BE11D" w14:textId="77777777" w:rsidR="00DE4B88" w:rsidRDefault="00DE4B88">
      <w:pPr>
        <w:pStyle w:val="Fliedftext"/>
      </w:pPr>
      <w:r>
        <w:rPr>
          <w:rFonts w:cs="Arial"/>
        </w:rPr>
        <w:t>Ministerium f</w:t>
      </w:r>
      <w:r>
        <w:rPr>
          <w:rFonts w:cs="Arial"/>
        </w:rPr>
        <w:t>ü</w:t>
      </w:r>
      <w:r>
        <w:rPr>
          <w:rFonts w:cs="Arial"/>
        </w:rPr>
        <w:t>r Inneres und Kommunales des Landes Nordrhein-Westfalen</w:t>
      </w:r>
    </w:p>
    <w:p w14:paraId="6A07D6CC" w14:textId="77777777" w:rsidR="00DE4B88" w:rsidRDefault="00DE4B88">
      <w:pPr>
        <w:pStyle w:val="Fliedftext"/>
      </w:pPr>
      <w:r>
        <w:rPr>
          <w:rFonts w:cs="Arial"/>
        </w:rPr>
        <w:t>Innenrevision</w:t>
      </w:r>
    </w:p>
    <w:p w14:paraId="49C831F7" w14:textId="77777777" w:rsidR="00DE4B88" w:rsidRDefault="00DE4B88">
      <w:pPr>
        <w:pStyle w:val="Fliedftext"/>
      </w:pPr>
      <w:r>
        <w:rPr>
          <w:rFonts w:cs="Arial"/>
        </w:rPr>
        <w:t>40190 D</w:t>
      </w:r>
      <w:r>
        <w:rPr>
          <w:rFonts w:cs="Arial"/>
        </w:rPr>
        <w:t>ü</w:t>
      </w:r>
      <w:r>
        <w:rPr>
          <w:rFonts w:cs="Arial"/>
        </w:rPr>
        <w:t>sseldorf</w:t>
      </w:r>
    </w:p>
    <w:p w14:paraId="2031B31D" w14:textId="77777777" w:rsidR="00DE4B88" w:rsidRDefault="00DE4B88">
      <w:pPr>
        <w:pStyle w:val="Fliedftext"/>
      </w:pPr>
      <w:r>
        <w:rPr>
          <w:rFonts w:cs="Arial"/>
        </w:rPr>
        <w:t>Tel. 0211 871-2440</w:t>
      </w:r>
    </w:p>
    <w:p w14:paraId="2DB125F8" w14:textId="77777777" w:rsidR="00DE4B88" w:rsidRDefault="00DE4B88">
      <w:pPr>
        <w:pStyle w:val="Fliedftext"/>
      </w:pPr>
      <w:r>
        <w:rPr>
          <w:rFonts w:cs="Arial"/>
        </w:rPr>
        <w:t>E-Mail: Innenrevision@mik.nrw.de</w:t>
      </w:r>
    </w:p>
    <w:p w14:paraId="000A6B0C" w14:textId="77777777" w:rsidR="00DE4B88" w:rsidRDefault="00DE4B88">
      <w:pPr>
        <w:pStyle w:val="Abstand4Punkt"/>
      </w:pPr>
    </w:p>
    <w:p w14:paraId="2AB95792" w14:textId="77777777" w:rsidR="00DE4B88" w:rsidRDefault="00DE4B88">
      <w:pPr>
        <w:pStyle w:val="Fliedftext"/>
        <w:rPr>
          <w:rFonts w:cs="Arial"/>
        </w:rPr>
      </w:pPr>
      <w:r>
        <w:t>Justizministerium des Landes Nordrhein-Westfalen</w:t>
      </w:r>
    </w:p>
    <w:p w14:paraId="236135F6" w14:textId="77777777" w:rsidR="00DE4B88" w:rsidRDefault="00DE4B88">
      <w:pPr>
        <w:pStyle w:val="Fliedftext"/>
        <w:rPr>
          <w:rFonts w:cs="Arial"/>
        </w:rPr>
      </w:pPr>
      <w:r>
        <w:t>Innenrevision</w:t>
      </w:r>
    </w:p>
    <w:p w14:paraId="635FEF23" w14:textId="77777777" w:rsidR="00DE4B88" w:rsidRDefault="00DE4B88">
      <w:pPr>
        <w:pStyle w:val="Fliedftext"/>
        <w:rPr>
          <w:rFonts w:cs="Arial"/>
        </w:rPr>
      </w:pPr>
      <w:r>
        <w:t>40190 D</w:t>
      </w:r>
      <w:r>
        <w:t>ü</w:t>
      </w:r>
      <w:r>
        <w:t>sseldorf</w:t>
      </w:r>
    </w:p>
    <w:p w14:paraId="72660A92" w14:textId="77777777" w:rsidR="00DE4B88" w:rsidRDefault="00DE4B88">
      <w:pPr>
        <w:pStyle w:val="Fliedftext"/>
        <w:rPr>
          <w:rFonts w:cs="Arial"/>
        </w:rPr>
      </w:pPr>
      <w:r>
        <w:t>Tel. 0211 8792-379 oder -393</w:t>
      </w:r>
    </w:p>
    <w:p w14:paraId="4FB082B7" w14:textId="77777777" w:rsidR="00DE4B88" w:rsidRDefault="00DE4B88">
      <w:pPr>
        <w:pStyle w:val="Abstand4Punkt"/>
        <w:rPr>
          <w:rFonts w:cs="Calibri"/>
        </w:rPr>
      </w:pPr>
    </w:p>
    <w:p w14:paraId="4193941A" w14:textId="77777777" w:rsidR="00DE4B88" w:rsidRDefault="00DE4B88">
      <w:pPr>
        <w:pStyle w:val="Fliedftext"/>
      </w:pPr>
      <w:r>
        <w:rPr>
          <w:rFonts w:cs="Arial"/>
        </w:rPr>
        <w:t>Ministerium f</w:t>
      </w:r>
      <w:r>
        <w:rPr>
          <w:rFonts w:cs="Arial"/>
        </w:rPr>
        <w:t>ü</w:t>
      </w:r>
      <w:r>
        <w:rPr>
          <w:rFonts w:cs="Arial"/>
        </w:rPr>
        <w:t>r Arbeit, Integration und Soziales des Landes Nordrhein-Westfalen</w:t>
      </w:r>
    </w:p>
    <w:p w14:paraId="55A57951" w14:textId="77777777" w:rsidR="00DE4B88" w:rsidRDefault="00DE4B88">
      <w:pPr>
        <w:pStyle w:val="Fliedftext"/>
      </w:pPr>
      <w:r>
        <w:rPr>
          <w:rFonts w:cs="Arial"/>
        </w:rPr>
        <w:t>Innenrevision</w:t>
      </w:r>
    </w:p>
    <w:p w14:paraId="482C0A64" w14:textId="77777777" w:rsidR="00DE4B88" w:rsidRDefault="00DE4B88">
      <w:pPr>
        <w:pStyle w:val="Fliedftext"/>
      </w:pPr>
      <w:r>
        <w:rPr>
          <w:rFonts w:cs="Arial"/>
        </w:rPr>
        <w:t>40190 D</w:t>
      </w:r>
      <w:r>
        <w:rPr>
          <w:rFonts w:cs="Arial"/>
        </w:rPr>
        <w:t>ü</w:t>
      </w:r>
      <w:r>
        <w:rPr>
          <w:rFonts w:cs="Arial"/>
        </w:rPr>
        <w:t>sseldorf</w:t>
      </w:r>
    </w:p>
    <w:p w14:paraId="5C9782BB" w14:textId="77777777" w:rsidR="00DE4B88" w:rsidRDefault="00DE4B88">
      <w:pPr>
        <w:pStyle w:val="Fliedftext"/>
      </w:pPr>
      <w:r>
        <w:rPr>
          <w:rFonts w:cs="Arial"/>
        </w:rPr>
        <w:t>Tel. 0211 855-3202</w:t>
      </w:r>
    </w:p>
    <w:p w14:paraId="3B7F290F" w14:textId="77777777" w:rsidR="00DE4B88" w:rsidRDefault="00DE4B88">
      <w:pPr>
        <w:pStyle w:val="Abstand4Punkt"/>
      </w:pPr>
    </w:p>
    <w:p w14:paraId="1856F839" w14:textId="77777777" w:rsidR="00DE4B88" w:rsidRDefault="00DE4B88">
      <w:pPr>
        <w:pStyle w:val="Fliedftext"/>
        <w:rPr>
          <w:rFonts w:cs="Arial"/>
        </w:rPr>
      </w:pPr>
      <w:r>
        <w:t>Ministerium f</w:t>
      </w:r>
      <w:r>
        <w:t>ü</w:t>
      </w:r>
      <w:r>
        <w:t>r Bauen, Wohnen, Stadtentwicklung und Verkehr des Landes Nordrhein-</w:t>
      </w:r>
    </w:p>
    <w:p w14:paraId="5B7D5907" w14:textId="77777777" w:rsidR="00DE4B88" w:rsidRDefault="00DE4B88">
      <w:pPr>
        <w:pStyle w:val="Fliedftext"/>
        <w:rPr>
          <w:rFonts w:cs="Arial"/>
        </w:rPr>
      </w:pPr>
      <w:r>
        <w:t>Westfalen</w:t>
      </w:r>
    </w:p>
    <w:p w14:paraId="72CD55D4" w14:textId="77777777" w:rsidR="00DE4B88" w:rsidRDefault="00DE4B88">
      <w:pPr>
        <w:pStyle w:val="Fliedftext"/>
        <w:rPr>
          <w:rFonts w:cs="Arial"/>
        </w:rPr>
      </w:pPr>
      <w:r>
        <w:t>Referat I.4 Organisation des Ministeriums und des Gesch</w:t>
      </w:r>
      <w:r>
        <w:t>ä</w:t>
      </w:r>
      <w:r>
        <w:t>ftsbereichs,</w:t>
      </w:r>
    </w:p>
    <w:p w14:paraId="4A62A29F" w14:textId="77777777" w:rsidR="00DE4B88" w:rsidRDefault="00DE4B88">
      <w:pPr>
        <w:pStyle w:val="Fliedftext"/>
        <w:rPr>
          <w:rFonts w:cs="Arial"/>
        </w:rPr>
      </w:pPr>
      <w:r>
        <w:t>Verwaltungsmodernisierung</w:t>
      </w:r>
    </w:p>
    <w:p w14:paraId="45058A4C" w14:textId="77777777" w:rsidR="00DE4B88" w:rsidRDefault="00DE4B88">
      <w:pPr>
        <w:pStyle w:val="Fliedftext"/>
        <w:rPr>
          <w:rFonts w:cs="Arial"/>
        </w:rPr>
      </w:pPr>
      <w:r>
        <w:t>40190 D</w:t>
      </w:r>
      <w:r>
        <w:t>ü</w:t>
      </w:r>
      <w:r>
        <w:t>sseldorf</w:t>
      </w:r>
    </w:p>
    <w:p w14:paraId="00976BF7" w14:textId="77777777" w:rsidR="00DE4B88" w:rsidRDefault="00DE4B88">
      <w:pPr>
        <w:pStyle w:val="Fliedftext"/>
        <w:rPr>
          <w:rFonts w:cs="Arial"/>
        </w:rPr>
      </w:pPr>
      <w:r>
        <w:t>Tel. 0211 3843-0</w:t>
      </w:r>
    </w:p>
    <w:p w14:paraId="4C159ADA" w14:textId="77777777" w:rsidR="00DE4B88" w:rsidRDefault="00DE4B88">
      <w:pPr>
        <w:pStyle w:val="Abstand4Punkt"/>
        <w:rPr>
          <w:rFonts w:cs="Calibri"/>
        </w:rPr>
      </w:pPr>
    </w:p>
    <w:p w14:paraId="73E278E8" w14:textId="77777777" w:rsidR="00DE4B88" w:rsidRDefault="00DE4B88">
      <w:pPr>
        <w:pStyle w:val="Fliedftext"/>
      </w:pPr>
      <w:r>
        <w:rPr>
          <w:rFonts w:cs="Arial"/>
        </w:rPr>
        <w:t>Ministerium f</w:t>
      </w:r>
      <w:r>
        <w:rPr>
          <w:rFonts w:cs="Arial"/>
        </w:rPr>
        <w:t>ü</w:t>
      </w:r>
      <w:r>
        <w:rPr>
          <w:rFonts w:cs="Arial"/>
        </w:rPr>
        <w:t>r Familie, Kinder, Jugend, Kultur und Sport des Landes Nordrhein-Westfalen</w:t>
      </w:r>
    </w:p>
    <w:p w14:paraId="52454E2C" w14:textId="77777777" w:rsidR="00DE4B88" w:rsidRDefault="00DE4B88">
      <w:pPr>
        <w:pStyle w:val="Fliedftext"/>
      </w:pPr>
      <w:r>
        <w:rPr>
          <w:rFonts w:cs="Arial"/>
        </w:rPr>
        <w:t>Referat 113</w:t>
      </w:r>
    </w:p>
    <w:p w14:paraId="47D4CB6B" w14:textId="77777777" w:rsidR="00DE4B88" w:rsidRDefault="00DE4B88">
      <w:pPr>
        <w:pStyle w:val="Fliedftext"/>
      </w:pPr>
      <w:r>
        <w:rPr>
          <w:rFonts w:cs="Arial"/>
        </w:rPr>
        <w:t>40190 D</w:t>
      </w:r>
      <w:r>
        <w:rPr>
          <w:rFonts w:cs="Arial"/>
        </w:rPr>
        <w:t>ü</w:t>
      </w:r>
      <w:r>
        <w:rPr>
          <w:rFonts w:cs="Arial"/>
        </w:rPr>
        <w:t>sseldorf</w:t>
      </w:r>
    </w:p>
    <w:p w14:paraId="498CB51E" w14:textId="77777777" w:rsidR="00DE4B88" w:rsidRDefault="00DE4B88">
      <w:pPr>
        <w:pStyle w:val="Fliedftext"/>
      </w:pPr>
      <w:r>
        <w:rPr>
          <w:rFonts w:cs="Arial"/>
        </w:rPr>
        <w:t>Tel. 0211 837-02</w:t>
      </w:r>
    </w:p>
    <w:p w14:paraId="360D134B" w14:textId="77777777" w:rsidR="00DE4B88" w:rsidRDefault="00DE4B88">
      <w:pPr>
        <w:pStyle w:val="Abstand4Punkt"/>
      </w:pPr>
    </w:p>
    <w:p w14:paraId="2EAA0475" w14:textId="77777777" w:rsidR="00DE4B88" w:rsidRDefault="00DE4B88">
      <w:pPr>
        <w:pStyle w:val="Fliedftext"/>
        <w:rPr>
          <w:rFonts w:cs="Arial"/>
        </w:rPr>
      </w:pPr>
      <w:r>
        <w:t>Ministerium f</w:t>
      </w:r>
      <w:r>
        <w:t>ü</w:t>
      </w:r>
      <w:r>
        <w:t>r Innovation, Wissenschaft und Forschung des Landes Nordrhein-Westfalen</w:t>
      </w:r>
    </w:p>
    <w:p w14:paraId="4B79B8AC" w14:textId="77777777" w:rsidR="00DE4B88" w:rsidRDefault="00DE4B88">
      <w:pPr>
        <w:pStyle w:val="Fliedftext"/>
        <w:rPr>
          <w:rFonts w:cs="Arial"/>
        </w:rPr>
      </w:pPr>
      <w:r>
        <w:t>Referat 115</w:t>
      </w:r>
    </w:p>
    <w:p w14:paraId="17AE72DB" w14:textId="77777777" w:rsidR="00DE4B88" w:rsidRDefault="00DE4B88">
      <w:pPr>
        <w:pStyle w:val="Fliedftext"/>
        <w:rPr>
          <w:rFonts w:cs="Arial"/>
        </w:rPr>
      </w:pPr>
      <w:r>
        <w:t>40190 D</w:t>
      </w:r>
      <w:r>
        <w:t>ü</w:t>
      </w:r>
      <w:r>
        <w:t>sseldorf</w:t>
      </w:r>
    </w:p>
    <w:p w14:paraId="1A790345" w14:textId="77777777" w:rsidR="00DE4B88" w:rsidRDefault="00DE4B88">
      <w:pPr>
        <w:pStyle w:val="Fliedftext"/>
        <w:rPr>
          <w:rFonts w:cs="Arial"/>
        </w:rPr>
      </w:pPr>
      <w:r>
        <w:t>Tel. 0211 896-4383</w:t>
      </w:r>
    </w:p>
    <w:p w14:paraId="2F7F1B06" w14:textId="77777777" w:rsidR="00DE4B88" w:rsidRDefault="00DE4B88">
      <w:pPr>
        <w:pStyle w:val="Abstand4Punkt"/>
        <w:rPr>
          <w:rFonts w:cs="Calibri"/>
        </w:rPr>
      </w:pPr>
    </w:p>
    <w:p w14:paraId="3A3C8E6C" w14:textId="77777777" w:rsidR="00DE4B88" w:rsidRDefault="00DE4B88">
      <w:pPr>
        <w:pStyle w:val="Fliedftext"/>
      </w:pPr>
      <w:r>
        <w:rPr>
          <w:rFonts w:cs="Arial"/>
        </w:rPr>
        <w:t>Ministerium f</w:t>
      </w:r>
      <w:r>
        <w:rPr>
          <w:rFonts w:cs="Arial"/>
        </w:rPr>
        <w:t>ü</w:t>
      </w:r>
      <w:r>
        <w:rPr>
          <w:rFonts w:cs="Arial"/>
        </w:rPr>
        <w:t>r Schule und Weiterbildung des Landes Nordrhein-Westfalen</w:t>
      </w:r>
    </w:p>
    <w:p w14:paraId="40308586" w14:textId="77777777" w:rsidR="00DE4B88" w:rsidRDefault="00DE4B88">
      <w:pPr>
        <w:pStyle w:val="Fliedftext"/>
      </w:pPr>
      <w:r>
        <w:rPr>
          <w:rFonts w:cs="Arial"/>
        </w:rPr>
        <w:t>Organisationsreferat</w:t>
      </w:r>
    </w:p>
    <w:p w14:paraId="207F39AD" w14:textId="77777777" w:rsidR="00DE4B88" w:rsidRDefault="00DE4B88">
      <w:pPr>
        <w:pStyle w:val="Fliedftext"/>
      </w:pPr>
      <w:r>
        <w:rPr>
          <w:rFonts w:cs="Arial"/>
        </w:rPr>
        <w:t>40190 D</w:t>
      </w:r>
      <w:r>
        <w:rPr>
          <w:rFonts w:cs="Arial"/>
        </w:rPr>
        <w:t>ü</w:t>
      </w:r>
      <w:r>
        <w:rPr>
          <w:rFonts w:cs="Arial"/>
        </w:rPr>
        <w:t>sseldorf</w:t>
      </w:r>
    </w:p>
    <w:p w14:paraId="4BD46D13" w14:textId="77777777" w:rsidR="00DE4B88" w:rsidRDefault="00DE4B88">
      <w:pPr>
        <w:pStyle w:val="Fliedftext"/>
      </w:pPr>
      <w:r>
        <w:rPr>
          <w:rFonts w:cs="Arial"/>
        </w:rPr>
        <w:t>Tel. 0211 5867-3241</w:t>
      </w:r>
    </w:p>
    <w:p w14:paraId="2F6959D4" w14:textId="77777777" w:rsidR="00DE4B88" w:rsidRDefault="00DE4B88">
      <w:pPr>
        <w:pStyle w:val="Abstand4Punkt"/>
      </w:pPr>
    </w:p>
    <w:p w14:paraId="77A7F161" w14:textId="77777777" w:rsidR="00DE4B88" w:rsidRDefault="00DE4B88">
      <w:pPr>
        <w:pStyle w:val="Fliedftext"/>
        <w:rPr>
          <w:rFonts w:cs="Arial"/>
        </w:rPr>
      </w:pPr>
      <w:r>
        <w:t>Ministerium f</w:t>
      </w:r>
      <w:r>
        <w:t>ü</w:t>
      </w:r>
      <w:r>
        <w:t>r Klimaschutz, Umwelt, Landwirtschaft, Natur- und Verbraucherschutz des</w:t>
      </w:r>
    </w:p>
    <w:p w14:paraId="00E40E81" w14:textId="77777777" w:rsidR="00DE4B88" w:rsidRDefault="00DE4B88">
      <w:pPr>
        <w:pStyle w:val="Fliedftext"/>
        <w:rPr>
          <w:rFonts w:cs="Arial"/>
        </w:rPr>
      </w:pPr>
      <w:r>
        <w:t>Landes Nordrhein-Westfalen</w:t>
      </w:r>
    </w:p>
    <w:p w14:paraId="480D0C82" w14:textId="77777777" w:rsidR="00DE4B88" w:rsidRDefault="00DE4B88">
      <w:pPr>
        <w:pStyle w:val="Fliedftext"/>
        <w:rPr>
          <w:rFonts w:cs="Arial"/>
        </w:rPr>
      </w:pPr>
      <w:r>
        <w:t>Stabsstelle Innenrevision</w:t>
      </w:r>
    </w:p>
    <w:p w14:paraId="37A5A00F" w14:textId="77777777" w:rsidR="00DE4B88" w:rsidRDefault="00DE4B88">
      <w:pPr>
        <w:pStyle w:val="Fliedftext"/>
        <w:rPr>
          <w:rFonts w:cs="Arial"/>
        </w:rPr>
      </w:pPr>
      <w:r>
        <w:t>40190 D</w:t>
      </w:r>
      <w:r>
        <w:t>ü</w:t>
      </w:r>
      <w:r>
        <w:t>sseldorf</w:t>
      </w:r>
    </w:p>
    <w:p w14:paraId="67FA33AB" w14:textId="77777777" w:rsidR="00DE4B88" w:rsidRDefault="00DE4B88">
      <w:pPr>
        <w:pStyle w:val="Fliedftext"/>
        <w:rPr>
          <w:rFonts w:cs="Arial"/>
        </w:rPr>
      </w:pPr>
      <w:r>
        <w:t>Tel. 0211 4566-763</w:t>
      </w:r>
    </w:p>
    <w:p w14:paraId="049D0742" w14:textId="77777777" w:rsidR="00DE4B88" w:rsidRDefault="00DE4B88">
      <w:pPr>
        <w:pStyle w:val="Abstand4Punkt"/>
        <w:rPr>
          <w:rFonts w:cs="Calibri"/>
        </w:rPr>
      </w:pPr>
    </w:p>
    <w:p w14:paraId="172C242E" w14:textId="77777777" w:rsidR="00DE4B88" w:rsidRDefault="00DE4B88">
      <w:pPr>
        <w:pStyle w:val="Fliedftext"/>
      </w:pPr>
      <w:r>
        <w:rPr>
          <w:rFonts w:cs="Arial"/>
        </w:rPr>
        <w:t>Ministerium f</w:t>
      </w:r>
      <w:r>
        <w:rPr>
          <w:rFonts w:cs="Arial"/>
        </w:rPr>
        <w:t>ü</w:t>
      </w:r>
      <w:r>
        <w:rPr>
          <w:rFonts w:cs="Arial"/>
        </w:rPr>
        <w:t>r Wirtschaft, Energie, Industrie, Mittelstand und Handwerk des Landes</w:t>
      </w:r>
    </w:p>
    <w:p w14:paraId="1374AAD7" w14:textId="77777777" w:rsidR="00DE4B88" w:rsidRDefault="00DE4B88">
      <w:pPr>
        <w:pStyle w:val="Fliedftext"/>
      </w:pPr>
      <w:r>
        <w:rPr>
          <w:rFonts w:cs="Arial"/>
        </w:rPr>
        <w:t>Nordrhein-Westfalen</w:t>
      </w:r>
    </w:p>
    <w:p w14:paraId="7DCAC16F" w14:textId="77777777" w:rsidR="00DE4B88" w:rsidRDefault="00DE4B88">
      <w:pPr>
        <w:pStyle w:val="Fliedftext"/>
      </w:pPr>
      <w:r>
        <w:rPr>
          <w:rFonts w:cs="Arial"/>
        </w:rPr>
        <w:t>Referat I B 4</w:t>
      </w:r>
    </w:p>
    <w:p w14:paraId="666BBC87" w14:textId="77777777" w:rsidR="00DE4B88" w:rsidRDefault="00DE4B88">
      <w:pPr>
        <w:pStyle w:val="Fliedftext"/>
      </w:pPr>
      <w:r>
        <w:rPr>
          <w:rFonts w:cs="Arial"/>
        </w:rPr>
        <w:t>40190 D</w:t>
      </w:r>
      <w:r>
        <w:rPr>
          <w:rFonts w:cs="Arial"/>
        </w:rPr>
        <w:t>ü</w:t>
      </w:r>
      <w:r>
        <w:rPr>
          <w:rFonts w:cs="Arial"/>
        </w:rPr>
        <w:t>sseldorf</w:t>
      </w:r>
    </w:p>
    <w:p w14:paraId="4E2C74F6" w14:textId="77777777" w:rsidR="00DE4B88" w:rsidRDefault="00DE4B88">
      <w:pPr>
        <w:pStyle w:val="Fliedftext"/>
      </w:pPr>
      <w:r>
        <w:rPr>
          <w:rFonts w:cs="Arial"/>
        </w:rPr>
        <w:t>Tel. 0211 61772-0</w:t>
      </w:r>
    </w:p>
    <w:p w14:paraId="1A8FED1E" w14:textId="77777777" w:rsidR="00DE4B88" w:rsidRDefault="00DE4B88">
      <w:pPr>
        <w:pStyle w:val="Abstand4Punkt"/>
      </w:pPr>
    </w:p>
    <w:p w14:paraId="1E885305" w14:textId="77777777" w:rsidR="00DE4B88" w:rsidRDefault="00DE4B88">
      <w:pPr>
        <w:pStyle w:val="Fliedftext"/>
        <w:rPr>
          <w:rFonts w:cs="Arial"/>
        </w:rPr>
      </w:pPr>
      <w:r>
        <w:t>Ministerium f</w:t>
      </w:r>
      <w:r>
        <w:t>ü</w:t>
      </w:r>
      <w:r>
        <w:t>r Gesundheit, Emanzipation, Pflege und Alter des Landes Nordrhein-Westfalen</w:t>
      </w:r>
    </w:p>
    <w:p w14:paraId="6EE5A65A" w14:textId="77777777" w:rsidR="00DE4B88" w:rsidRDefault="00DE4B88">
      <w:pPr>
        <w:pStyle w:val="Fliedftext"/>
        <w:rPr>
          <w:rFonts w:cs="Arial"/>
        </w:rPr>
      </w:pPr>
      <w:r>
        <w:t>Referat 112</w:t>
      </w:r>
    </w:p>
    <w:p w14:paraId="7B2BCC18" w14:textId="77777777" w:rsidR="00DE4B88" w:rsidRDefault="00DE4B88">
      <w:pPr>
        <w:pStyle w:val="Fliedftext"/>
        <w:rPr>
          <w:rFonts w:cs="Arial"/>
        </w:rPr>
      </w:pPr>
      <w:r>
        <w:t>40190 D</w:t>
      </w:r>
      <w:r>
        <w:t>ü</w:t>
      </w:r>
      <w:r>
        <w:t>sseldorf</w:t>
      </w:r>
    </w:p>
    <w:p w14:paraId="5A41A93B" w14:textId="77777777" w:rsidR="00DE4B88" w:rsidRDefault="00DE4B88">
      <w:pPr>
        <w:pStyle w:val="Fliedftext"/>
        <w:rPr>
          <w:rFonts w:cs="Arial"/>
        </w:rPr>
      </w:pPr>
      <w:r>
        <w:t>Tel. 0211 8618-4579</w:t>
      </w:r>
    </w:p>
    <w:p w14:paraId="240627A8" w14:textId="77777777" w:rsidR="00DE4B88" w:rsidRDefault="00DE4B88">
      <w:pPr>
        <w:pStyle w:val="Fliedftext"/>
      </w:pPr>
    </w:p>
    <w:p w14:paraId="1B2C2F1A" w14:textId="77777777" w:rsidR="00DE4B88" w:rsidRDefault="00DE4B88">
      <w:pPr>
        <w:pStyle w:val="Fliedftext"/>
        <w:rPr>
          <w:rFonts w:cs="Arial"/>
        </w:rPr>
      </w:pPr>
    </w:p>
    <w:p w14:paraId="0917AE79" w14:textId="77777777" w:rsidR="00DE4B88" w:rsidRDefault="00DE4B88">
      <w:pPr>
        <w:pStyle w:val="Fliedftext"/>
        <w:jc w:val="right"/>
        <w:rPr>
          <w:rFonts w:cs="Arial"/>
        </w:rPr>
      </w:pPr>
      <w:r>
        <w:rPr>
          <w:rStyle w:val="hf"/>
          <w:rFonts w:cs="Calibri"/>
          <w:sz w:val="15"/>
        </w:rPr>
        <w:t>Anlage 2 (zu Nr. 3.2 des Erlasses)</w:t>
      </w:r>
    </w:p>
    <w:p w14:paraId="6C8D0A02" w14:textId="77777777" w:rsidR="00DE4B88" w:rsidRDefault="00DE4B88">
      <w:pPr>
        <w:pStyle w:val="Fliedftext"/>
        <w:rPr>
          <w:rFonts w:cs="Arial"/>
        </w:rPr>
      </w:pPr>
      <w:r>
        <w:t>Mir ist bekannt, dass seitens der Vergabestelle noch keine Informationen hinsichtlich etwaiger fr</w:t>
      </w:r>
      <w:r>
        <w:t>ü</w:t>
      </w:r>
      <w:r>
        <w:t>herer Ausschl</w:t>
      </w:r>
      <w:r>
        <w:t>ü</w:t>
      </w:r>
      <w:r>
        <w:t>sse meines Unternehmens von Vergabeverfahren oder Verfehlungen, die zu Eintragungen in das Vergaberegister des Landes NRW f</w:t>
      </w:r>
      <w:r>
        <w:t>ü</w:t>
      </w:r>
      <w:r>
        <w:t>hren k</w:t>
      </w:r>
      <w:r>
        <w:t>ö</w:t>
      </w:r>
      <w:r>
        <w:t>nnen, eingeholt wurden.</w:t>
      </w:r>
    </w:p>
    <w:p w14:paraId="79C5D573" w14:textId="77777777" w:rsidR="00DE4B88" w:rsidRDefault="00DE4B88">
      <w:pPr>
        <w:pStyle w:val="Fliedftext"/>
      </w:pPr>
      <w:r>
        <w:t>Ich versichere hiermit, dass keine Verfehlungen vorliegen, die meinen Ausschluss von der Teilnahme am Wettbewerb rechtfertigen k</w:t>
      </w:r>
      <w:r>
        <w:t>ö</w:t>
      </w:r>
      <w:r>
        <w:t>nnten</w:t>
      </w:r>
      <w:r>
        <w:rPr>
          <w:rFonts w:cs="Arial"/>
        </w:rPr>
        <w:t>1) oder zu einem Eintrag in das Vergaberegister f</w:t>
      </w:r>
      <w:r>
        <w:rPr>
          <w:rFonts w:cs="Arial"/>
        </w:rPr>
        <w:t>ü</w:t>
      </w:r>
      <w:r>
        <w:rPr>
          <w:rFonts w:cs="Arial"/>
        </w:rPr>
        <w:t>hren k</w:t>
      </w:r>
      <w:r>
        <w:rPr>
          <w:rFonts w:cs="Arial"/>
        </w:rPr>
        <w:t>ö</w:t>
      </w:r>
      <w:r>
        <w:rPr>
          <w:rFonts w:cs="Arial"/>
        </w:rPr>
        <w:t>nnten2).</w:t>
      </w:r>
    </w:p>
    <w:p w14:paraId="359A9E2E" w14:textId="77777777" w:rsidR="00DE4B88" w:rsidRDefault="00DE4B88">
      <w:pPr>
        <w:pStyle w:val="Fliedftext"/>
      </w:pPr>
      <w:r>
        <w:rPr>
          <w:rFonts w:cs="Arial"/>
        </w:rPr>
        <w:t>Mir ist bekannt, dass die Unrichtigkeit vorstehender Erkl</w:t>
      </w:r>
      <w:r>
        <w:rPr>
          <w:rFonts w:cs="Arial"/>
        </w:rPr>
        <w:t>ä</w:t>
      </w:r>
      <w:r>
        <w:rPr>
          <w:rFonts w:cs="Arial"/>
        </w:rPr>
        <w:t>rung zu meinem Ausschluss vom Vergabeverfahren sowie zur fristlosen K</w:t>
      </w:r>
      <w:r>
        <w:rPr>
          <w:rFonts w:cs="Arial"/>
        </w:rPr>
        <w:t>ü</w:t>
      </w:r>
      <w:r>
        <w:rPr>
          <w:rFonts w:cs="Arial"/>
        </w:rPr>
        <w:t>ndigung eines etwa erteilten Auftrages wegen Verletzung einer vertraglichen Nebenpflicht aus wichtigem Grunde f</w:t>
      </w:r>
      <w:r>
        <w:rPr>
          <w:rFonts w:cs="Arial"/>
        </w:rPr>
        <w:t>ü</w:t>
      </w:r>
      <w:r>
        <w:rPr>
          <w:rFonts w:cs="Arial"/>
        </w:rPr>
        <w:t>hren und eine Meldung des Ausschlusses und der Ausschlussdauer an die Informationsstelle nach sich ziehen kann.</w:t>
      </w:r>
    </w:p>
    <w:p w14:paraId="07B318DD" w14:textId="77777777" w:rsidR="00DE4B88" w:rsidRDefault="00DE4B88">
      <w:pPr>
        <w:pStyle w:val="Fliedftext"/>
      </w:pPr>
      <w:r>
        <w:rPr>
          <w:rFonts w:cs="Arial"/>
        </w:rPr>
        <w:t>Ich verpflichte mich, die vorstehende Erkl</w:t>
      </w:r>
      <w:r>
        <w:rPr>
          <w:rFonts w:cs="Arial"/>
        </w:rPr>
        <w:t>ä</w:t>
      </w:r>
      <w:r>
        <w:rPr>
          <w:rFonts w:cs="Arial"/>
        </w:rPr>
        <w:t>rung auch von Nachunternehmern zu fordern und vor Vertragsschluss bzw. sp</w:t>
      </w:r>
      <w:r>
        <w:rPr>
          <w:rFonts w:cs="Arial"/>
        </w:rPr>
        <w:t>ä</w:t>
      </w:r>
      <w:r>
        <w:rPr>
          <w:rFonts w:cs="Arial"/>
        </w:rPr>
        <w:t>testens vor Zustimmung des Auftraggebers zur Weiterbeauftragung vorzulegen.</w:t>
      </w:r>
    </w:p>
    <w:p w14:paraId="7CCD9B11" w14:textId="77777777" w:rsidR="00DE4B88" w:rsidRDefault="00DE4B88">
      <w:pPr>
        <w:pStyle w:val="Fliedftext"/>
        <w:rPr>
          <w:rFonts w:cs="Arial"/>
        </w:rPr>
      </w:pPr>
    </w:p>
    <w:p w14:paraId="76C2D1A2" w14:textId="77777777" w:rsidR="00DE4B88" w:rsidRDefault="00DE4B88">
      <w:pPr>
        <w:pStyle w:val="Fliedftext"/>
      </w:pPr>
    </w:p>
    <w:p w14:paraId="2AF13ACD" w14:textId="77777777" w:rsidR="00DE4B88" w:rsidRDefault="00DE4B88">
      <w:pPr>
        <w:pStyle w:val="Fliedftext1EinzugabcE05"/>
        <w:tabs>
          <w:tab w:val="left" w:pos="3402"/>
        </w:tabs>
        <w:rPr>
          <w:rFonts w:cs="Calibri"/>
        </w:rPr>
      </w:pPr>
      <w:r>
        <w:tab/>
        <w:t xml:space="preserve">Ort, Datum </w:t>
      </w:r>
      <w:r>
        <w:tab/>
        <w:t>Unterschrift</w:t>
      </w:r>
    </w:p>
    <w:p w14:paraId="03698333" w14:textId="77777777" w:rsidR="00DE4B88" w:rsidRDefault="00DE4B88">
      <w:pPr>
        <w:pStyle w:val="Fliedftext"/>
        <w:tabs>
          <w:tab w:val="left" w:pos="3402"/>
        </w:tabs>
        <w:ind w:left="1011" w:hanging="1011"/>
        <w:rPr>
          <w:rFonts w:cs="Arial"/>
        </w:rPr>
      </w:pPr>
    </w:p>
    <w:p w14:paraId="01DADBE7" w14:textId="77777777" w:rsidR="00DE4B88" w:rsidRDefault="00DE4B88">
      <w:pPr>
        <w:pStyle w:val="Fliedftext"/>
        <w:tabs>
          <w:tab w:val="left" w:pos="3402"/>
        </w:tabs>
        <w:rPr>
          <w:rFonts w:cs="Arial"/>
        </w:rPr>
      </w:pPr>
      <w:r>
        <w:tab/>
        <w:t>Firmenstempel</w:t>
      </w:r>
    </w:p>
    <w:p w14:paraId="4432CC03" w14:textId="77777777" w:rsidR="00DE4B88" w:rsidRDefault="00DE4B88">
      <w:pPr>
        <w:pStyle w:val="Fudfnote"/>
      </w:pPr>
      <w:r>
        <w:rPr>
          <w:rFonts w:cs="Calibri"/>
        </w:rPr>
        <w:t>1)</w:t>
      </w:r>
      <w:r>
        <w:rPr>
          <w:rFonts w:cs="Calibri"/>
        </w:rPr>
        <w:tab/>
        <w:t>Verfehlungen, die in der Regel zum Ausschluss des Bewerbers oder Bieters von der Teilnahme am Vergabeverfahren f</w:t>
      </w:r>
      <w:r>
        <w:rPr>
          <w:rFonts w:cs="Calibri"/>
        </w:rPr>
        <w:t>ü</w:t>
      </w:r>
      <w:r>
        <w:rPr>
          <w:rFonts w:cs="Calibri"/>
        </w:rPr>
        <w:t xml:space="preserve">hren, sind </w:t>
      </w:r>
      <w:r>
        <w:rPr>
          <w:rFonts w:cs="Calibri"/>
        </w:rPr>
        <w:t>–</w:t>
      </w:r>
      <w:r>
        <w:rPr>
          <w:rFonts w:cs="Calibri"/>
        </w:rPr>
        <w:t xml:space="preserve"> unabh</w:t>
      </w:r>
      <w:r>
        <w:rPr>
          <w:rFonts w:cs="Calibri"/>
        </w:rPr>
        <w:t>ä</w:t>
      </w:r>
      <w:r>
        <w:rPr>
          <w:rFonts w:cs="Calibri"/>
        </w:rPr>
        <w:t>ngig von der Beteiligungsform, bei Unternehmen auch unabh</w:t>
      </w:r>
      <w:r>
        <w:rPr>
          <w:rFonts w:cs="Calibri"/>
        </w:rPr>
        <w:t>ä</w:t>
      </w:r>
      <w:r>
        <w:rPr>
          <w:rFonts w:cs="Calibri"/>
        </w:rPr>
        <w:t>ngig von der Funktion des T</w:t>
      </w:r>
      <w:r>
        <w:rPr>
          <w:rFonts w:cs="Calibri"/>
        </w:rPr>
        <w:t>ä</w:t>
      </w:r>
      <w:r>
        <w:rPr>
          <w:rFonts w:cs="Calibri"/>
        </w:rPr>
        <w:t xml:space="preserve">ters oder Beteiligten </w:t>
      </w:r>
      <w:r>
        <w:rPr>
          <w:rFonts w:cs="Calibri"/>
        </w:rPr>
        <w:t>–</w:t>
      </w:r>
      <w:r>
        <w:rPr>
          <w:rFonts w:cs="Calibri"/>
        </w:rPr>
        <w:t xml:space="preserve"> insbesondere:</w:t>
      </w:r>
    </w:p>
    <w:p w14:paraId="6BC9778A" w14:textId="77777777" w:rsidR="00DE4B88" w:rsidRDefault="00DE4B88">
      <w:pPr>
        <w:pStyle w:val="Fliedftext2EinzugautoStrich-Aufze4hlungE10"/>
        <w:spacing w:before="10" w:after="50" w:line="120" w:lineRule="exact"/>
        <w:rPr>
          <w:rFonts w:cs="Calibri"/>
        </w:rPr>
      </w:pPr>
      <w:r>
        <w:rPr>
          <w:rFonts w:cs="Calibri"/>
        </w:rPr>
        <w:t>–</w:t>
      </w:r>
      <w:r>
        <w:rPr>
          <w:rFonts w:cs="Calibri"/>
        </w:rPr>
        <w:tab/>
      </w:r>
      <w:r>
        <w:rPr>
          <w:rStyle w:val="Punkt60"/>
        </w:rPr>
        <w:t>Straftaten, die im Gesch</w:t>
      </w:r>
      <w:r>
        <w:rPr>
          <w:rStyle w:val="Punkt60"/>
        </w:rPr>
        <w:t>ä</w:t>
      </w:r>
      <w:r>
        <w:rPr>
          <w:rStyle w:val="Punkt60"/>
        </w:rPr>
        <w:t>ftsverkehr oder in Bezug auf diesen begangen worden sind, u. a. Betrug, Subventionsbetrug, Untreue, Urkundenf</w:t>
      </w:r>
      <w:r>
        <w:rPr>
          <w:rStyle w:val="Punkt60"/>
        </w:rPr>
        <w:t>ä</w:t>
      </w:r>
      <w:r>
        <w:rPr>
          <w:rStyle w:val="Punkt60"/>
        </w:rPr>
        <w:t>lschung, wettbewerbsbeschr</w:t>
      </w:r>
      <w:r>
        <w:rPr>
          <w:rStyle w:val="Punkt60"/>
        </w:rPr>
        <w:t>ä</w:t>
      </w:r>
      <w:r>
        <w:rPr>
          <w:rStyle w:val="Punkt60"/>
        </w:rPr>
        <w:t xml:space="preserve">nkende Absprachen bei Vergabeverfahren, Bestechung </w:t>
      </w:r>
      <w:r>
        <w:rPr>
          <w:rStyle w:val="Punkt60"/>
        </w:rPr>
        <w:t>–</w:t>
      </w:r>
      <w:r>
        <w:rPr>
          <w:rStyle w:val="Punkt60"/>
        </w:rPr>
        <w:t xml:space="preserve"> auch im gesch</w:t>
      </w:r>
      <w:r>
        <w:rPr>
          <w:rStyle w:val="Punkt60"/>
        </w:rPr>
        <w:t>ä</w:t>
      </w:r>
      <w:r>
        <w:rPr>
          <w:rStyle w:val="Punkt60"/>
        </w:rPr>
        <w:t>ftlichen Verkehr- oder Vorteilsgew</w:t>
      </w:r>
      <w:r>
        <w:rPr>
          <w:rStyle w:val="Punkt60"/>
        </w:rPr>
        <w:t>ä</w:t>
      </w:r>
      <w:r>
        <w:rPr>
          <w:rStyle w:val="Punkt60"/>
        </w:rPr>
        <w:t>hrung,</w:t>
      </w:r>
    </w:p>
    <w:p w14:paraId="2AFBE1EB" w14:textId="77777777" w:rsidR="00DE4B88" w:rsidRDefault="00DE4B88">
      <w:pPr>
        <w:pStyle w:val="Fliedftext2EinzugautoStrich-Aufze4hlungE10"/>
        <w:spacing w:before="10" w:after="50" w:line="120" w:lineRule="exact"/>
      </w:pPr>
      <w:r>
        <w:t>–</w:t>
      </w:r>
      <w:r>
        <w:tab/>
      </w:r>
      <w:r>
        <w:rPr>
          <w:rStyle w:val="Punkt60"/>
          <w:rFonts w:cs="Calibri"/>
        </w:rPr>
        <w:t>das Anbieten, Versprechen oder Gew</w:t>
      </w:r>
      <w:r>
        <w:rPr>
          <w:rStyle w:val="Punkt60"/>
          <w:rFonts w:cs="Calibri"/>
        </w:rPr>
        <w:t>ä</w:t>
      </w:r>
      <w:r>
        <w:rPr>
          <w:rStyle w:val="Punkt60"/>
          <w:rFonts w:cs="Calibri"/>
        </w:rPr>
        <w:t>hren von unerlaubten Vorteilen an Personen, die Amtstr</w:t>
      </w:r>
      <w:r>
        <w:rPr>
          <w:rStyle w:val="Punkt60"/>
          <w:rFonts w:cs="Calibri"/>
        </w:rPr>
        <w:t>ä</w:t>
      </w:r>
      <w:r>
        <w:rPr>
          <w:rStyle w:val="Punkt60"/>
          <w:rFonts w:cs="Calibri"/>
        </w:rPr>
        <w:t>gern oder f</w:t>
      </w:r>
      <w:r>
        <w:rPr>
          <w:rStyle w:val="Punkt60"/>
          <w:rFonts w:cs="Calibri"/>
        </w:rPr>
        <w:t>ü</w:t>
      </w:r>
      <w:r>
        <w:rPr>
          <w:rStyle w:val="Punkt60"/>
          <w:rFonts w:cs="Calibri"/>
        </w:rPr>
        <w:t xml:space="preserve">r den </w:t>
      </w:r>
      <w:r>
        <w:rPr>
          <w:rStyle w:val="Punkt60"/>
          <w:rFonts w:cs="Calibri"/>
        </w:rPr>
        <w:t>ö</w:t>
      </w:r>
      <w:r>
        <w:rPr>
          <w:rStyle w:val="Punkt60"/>
          <w:rFonts w:cs="Calibri"/>
        </w:rPr>
        <w:t>ffentlichen Dienst Verpflichteten nahe stehen, oder an freiberuflich T</w:t>
      </w:r>
      <w:r>
        <w:rPr>
          <w:rStyle w:val="Punkt60"/>
          <w:rFonts w:cs="Calibri"/>
        </w:rPr>
        <w:t>ä</w:t>
      </w:r>
      <w:r>
        <w:rPr>
          <w:rStyle w:val="Punkt60"/>
          <w:rFonts w:cs="Calibri"/>
        </w:rPr>
        <w:t xml:space="preserve">tige, die bei der Vergabe im Auftrag einer </w:t>
      </w:r>
      <w:r>
        <w:rPr>
          <w:rStyle w:val="Punkt60"/>
          <w:rFonts w:cs="Calibri"/>
        </w:rPr>
        <w:t>ö</w:t>
      </w:r>
      <w:r>
        <w:rPr>
          <w:rStyle w:val="Punkt60"/>
          <w:rFonts w:cs="Calibri"/>
        </w:rPr>
        <w:t>ffentlichen Vergabestelle t</w:t>
      </w:r>
      <w:r>
        <w:rPr>
          <w:rStyle w:val="Punkt60"/>
          <w:rFonts w:cs="Calibri"/>
        </w:rPr>
        <w:t>ä</w:t>
      </w:r>
      <w:r>
        <w:rPr>
          <w:rStyle w:val="Punkt60"/>
          <w:rFonts w:cs="Calibri"/>
        </w:rPr>
        <w:t>tig werden.</w:t>
      </w:r>
    </w:p>
    <w:p w14:paraId="1C16C6B8" w14:textId="77777777" w:rsidR="00DE4B88" w:rsidRDefault="00DE4B88">
      <w:pPr>
        <w:pStyle w:val="Fudfnote"/>
      </w:pPr>
      <w:r>
        <w:rPr>
          <w:rFonts w:cs="Calibri"/>
        </w:rPr>
        <w:tab/>
        <w:t>Verst</w:t>
      </w:r>
      <w:r>
        <w:rPr>
          <w:rFonts w:cs="Calibri"/>
        </w:rPr>
        <w:t>öß</w:t>
      </w:r>
      <w:r>
        <w:rPr>
          <w:rFonts w:cs="Calibri"/>
        </w:rPr>
        <w:t>e gegen das Gesetz gegen Wettbewerbsbeschr</w:t>
      </w:r>
      <w:r>
        <w:rPr>
          <w:rFonts w:cs="Calibri"/>
        </w:rPr>
        <w:t>ä</w:t>
      </w:r>
      <w:r>
        <w:rPr>
          <w:rFonts w:cs="Calibri"/>
        </w:rPr>
        <w:t xml:space="preserve">nkungen, u.a. Absprachen </w:t>
      </w:r>
      <w:r>
        <w:rPr>
          <w:rFonts w:cs="Calibri"/>
        </w:rPr>
        <w:t>ü</w:t>
      </w:r>
      <w:r>
        <w:rPr>
          <w:rFonts w:cs="Calibri"/>
        </w:rPr>
        <w:t>ber die Abgabe oder die Nichtabgabe von Angeboten, sowie die Leistung von konkreten Planungs- und Ausschreibungshilfen, die dazu bestimmt sind, den Wettbewerb zu beeinflussen, f</w:t>
      </w:r>
      <w:r>
        <w:rPr>
          <w:rFonts w:cs="Calibri"/>
        </w:rPr>
        <w:t>ü</w:t>
      </w:r>
      <w:r>
        <w:rPr>
          <w:rFonts w:cs="Calibri"/>
        </w:rPr>
        <w:t>hren dann zum Ausschluss, wenn Tatsachen auch auf unrechtm</w:t>
      </w:r>
      <w:r>
        <w:rPr>
          <w:rFonts w:cs="Calibri"/>
        </w:rPr>
        <w:t>äß</w:t>
      </w:r>
      <w:r>
        <w:rPr>
          <w:rFonts w:cs="Calibri"/>
        </w:rPr>
        <w:t>ige oder unlautere Einflussnahme auf das Vergabeverfahren hindeuten.</w:t>
      </w:r>
    </w:p>
    <w:p w14:paraId="30D24C39" w14:textId="77777777" w:rsidR="00DE4B88" w:rsidRDefault="00DE4B88">
      <w:pPr>
        <w:pStyle w:val="Fudfnote"/>
      </w:pPr>
      <w:r>
        <w:rPr>
          <w:rFonts w:cs="Calibri"/>
        </w:rPr>
        <w:t>2)</w:t>
      </w:r>
      <w:r>
        <w:rPr>
          <w:rFonts w:cs="Calibri"/>
        </w:rPr>
        <w:tab/>
        <w:t>Ein Eintrag in das Vergaberegister kann unabh</w:t>
      </w:r>
      <w:r>
        <w:rPr>
          <w:rFonts w:cs="Calibri"/>
        </w:rPr>
        <w:t>ä</w:t>
      </w:r>
      <w:r>
        <w:rPr>
          <w:rFonts w:cs="Calibri"/>
        </w:rPr>
        <w:t xml:space="preserve">ngig von einem Vergabeausschluss auch erfolgen, wenn die Voraussetzungen des </w:t>
      </w:r>
      <w:r>
        <w:rPr>
          <w:rFonts w:cs="Calibri"/>
        </w:rPr>
        <w:t>§</w:t>
      </w:r>
      <w:r>
        <w:rPr>
          <w:rFonts w:cs="Calibri"/>
        </w:rPr>
        <w:t xml:space="preserve"> 5 des Gesetzes zur Verbesserung der Korruptionsbek</w:t>
      </w:r>
      <w:r>
        <w:rPr>
          <w:rFonts w:cs="Calibri"/>
        </w:rPr>
        <w:t>ä</w:t>
      </w:r>
      <w:r>
        <w:rPr>
          <w:rFonts w:cs="Calibri"/>
        </w:rPr>
        <w:t>mpfung und zur Errichtung und F</w:t>
      </w:r>
      <w:r>
        <w:rPr>
          <w:rFonts w:cs="Calibri"/>
        </w:rPr>
        <w:t>ü</w:t>
      </w:r>
      <w:r>
        <w:rPr>
          <w:rFonts w:cs="Calibri"/>
        </w:rPr>
        <w:t>hrung eines Vergaberegisters in Nordrhein-Westfalen (Korruptionsbek</w:t>
      </w:r>
      <w:r>
        <w:rPr>
          <w:rFonts w:cs="Calibri"/>
        </w:rPr>
        <w:t>ä</w:t>
      </w:r>
      <w:r>
        <w:rPr>
          <w:rFonts w:cs="Calibri"/>
        </w:rPr>
        <w:t>mpfungsgesetz - KorruptionsbG) vorliegen. Danach liegt eine Verfehlung vor, wenn durch eine nat</w:t>
      </w:r>
      <w:r>
        <w:rPr>
          <w:rFonts w:cs="Calibri"/>
        </w:rPr>
        <w:t>ü</w:t>
      </w:r>
      <w:r>
        <w:rPr>
          <w:rFonts w:cs="Calibri"/>
        </w:rPr>
        <w:t>rliche Person im Rahmen einer unternehmerischen Bet</w:t>
      </w:r>
      <w:r>
        <w:rPr>
          <w:rFonts w:cs="Calibri"/>
        </w:rPr>
        <w:t>ä</w:t>
      </w:r>
      <w:r>
        <w:rPr>
          <w:rFonts w:cs="Calibri"/>
        </w:rPr>
        <w:t>tigung</w:t>
      </w:r>
    </w:p>
    <w:p w14:paraId="0EC2F636" w14:textId="77777777" w:rsidR="00DE4B88" w:rsidRDefault="00DE4B88">
      <w:pPr>
        <w:pStyle w:val="Fliedftext2EinzugabcE10"/>
        <w:spacing w:before="10" w:after="30" w:line="120" w:lineRule="exact"/>
      </w:pPr>
      <w:r>
        <w:rPr>
          <w:rStyle w:val="Punkt60"/>
        </w:rPr>
        <w:t>1.</w:t>
      </w:r>
      <w:r>
        <w:rPr>
          <w:rStyle w:val="Punkt60"/>
        </w:rPr>
        <w:tab/>
        <w:t xml:space="preserve">Straftaten nach </w:t>
      </w:r>
      <w:r>
        <w:rPr>
          <w:rStyle w:val="Punkt60"/>
        </w:rPr>
        <w:t>§§</w:t>
      </w:r>
      <w:r>
        <w:rPr>
          <w:rStyle w:val="Punkt60"/>
        </w:rPr>
        <w:t xml:space="preserve"> 331 - 335 (Vorteilsannahme, Bestechlichkeit, Unterbrechungsgesteuert), 261 (Geldw</w:t>
      </w:r>
      <w:r>
        <w:rPr>
          <w:rStyle w:val="Punkt60"/>
        </w:rPr>
        <w:t>ä</w:t>
      </w:r>
      <w:r>
        <w:rPr>
          <w:rStyle w:val="Punkt60"/>
        </w:rPr>
        <w:t>sche; Verschleierung unrechtm</w:t>
      </w:r>
      <w:r>
        <w:rPr>
          <w:rStyle w:val="Punkt60"/>
        </w:rPr>
        <w:t>äß</w:t>
      </w:r>
      <w:r>
        <w:rPr>
          <w:rStyle w:val="Punkt60"/>
        </w:rPr>
        <w:t>ig erlangter Verm</w:t>
      </w:r>
      <w:r>
        <w:rPr>
          <w:rStyle w:val="Punkt60"/>
        </w:rPr>
        <w:t>ö</w:t>
      </w:r>
      <w:r>
        <w:rPr>
          <w:rStyle w:val="Punkt60"/>
        </w:rPr>
        <w:t>genswerte),263 (Betrug), 264 (Subventionsbetrug), 265b (Kreditbetrug), 266 (Untreue), 266a(Vorenthalten und Veruntreuen von Arbeitsentgelt), 298 (Wettbewerbsbeschr</w:t>
      </w:r>
      <w:r>
        <w:rPr>
          <w:rStyle w:val="Punkt60"/>
        </w:rPr>
        <w:t>ä</w:t>
      </w:r>
      <w:r>
        <w:rPr>
          <w:rStyle w:val="Punkt60"/>
        </w:rPr>
        <w:t xml:space="preserve">nkende Absprachen bei Ausschreibungen), 299 (Bestechlichkeit </w:t>
      </w:r>
      <w:r>
        <w:rPr>
          <w:rFonts w:cs="Arial"/>
        </w:rPr>
        <w:t>und Bestechung im gesch</w:t>
      </w:r>
      <w:r>
        <w:rPr>
          <w:rFonts w:cs="Arial"/>
        </w:rPr>
        <w:t>ä</w:t>
      </w:r>
      <w:r>
        <w:rPr>
          <w:rFonts w:cs="Arial"/>
        </w:rPr>
        <w:t xml:space="preserve">ftlichen Verkehr), 108e (Abgeordnetenbestechung) StGB und nach </w:t>
      </w:r>
      <w:r>
        <w:rPr>
          <w:rFonts w:cs="Arial"/>
        </w:rPr>
        <w:t>§</w:t>
      </w:r>
      <w:r>
        <w:rPr>
          <w:rFonts w:cs="Arial"/>
        </w:rPr>
        <w:t xml:space="preserve"> 370 der Abgabenord</w:t>
      </w:r>
      <w:r>
        <w:rPr>
          <w:rFonts w:cs="Arial"/>
        </w:rPr>
        <w:lastRenderedPageBreak/>
        <w:t>nung,</w:t>
      </w:r>
    </w:p>
    <w:p w14:paraId="686C1E60" w14:textId="77777777" w:rsidR="00DE4B88" w:rsidRDefault="00DE4B88">
      <w:pPr>
        <w:pStyle w:val="Fliedftext2EinzugabcE10"/>
        <w:spacing w:before="10" w:after="30" w:line="120" w:lineRule="exact"/>
      </w:pPr>
      <w:r>
        <w:rPr>
          <w:rFonts w:cs="Arial"/>
          <w:sz w:val="12"/>
        </w:rPr>
        <w:t xml:space="preserve">2. </w:t>
      </w:r>
      <w:r>
        <w:rPr>
          <w:rFonts w:cs="Arial"/>
          <w:sz w:val="12"/>
        </w:rPr>
        <w:tab/>
        <w:t xml:space="preserve">Straftaten nach </w:t>
      </w:r>
      <w:r>
        <w:rPr>
          <w:rFonts w:cs="Arial"/>
          <w:sz w:val="12"/>
        </w:rPr>
        <w:t>§§</w:t>
      </w:r>
      <w:r>
        <w:rPr>
          <w:rFonts w:cs="Arial"/>
          <w:sz w:val="12"/>
        </w:rPr>
        <w:t xml:space="preserve"> 19, 20, 20a und 22 des Gesetzes </w:t>
      </w:r>
      <w:r>
        <w:rPr>
          <w:rFonts w:cs="Arial"/>
          <w:sz w:val="12"/>
        </w:rPr>
        <w:t>ü</w:t>
      </w:r>
      <w:r>
        <w:rPr>
          <w:rFonts w:cs="Arial"/>
          <w:sz w:val="12"/>
        </w:rPr>
        <w:t>ber die Kontrolle von Kriegswaffen,</w:t>
      </w:r>
    </w:p>
    <w:p w14:paraId="16D641E3" w14:textId="77777777" w:rsidR="00DE4B88" w:rsidRDefault="00DE4B88">
      <w:pPr>
        <w:pStyle w:val="Fliedftext2EinzugabcE10"/>
        <w:spacing w:before="10" w:after="30" w:line="120" w:lineRule="exact"/>
      </w:pPr>
      <w:r>
        <w:rPr>
          <w:rFonts w:cs="Arial"/>
          <w:sz w:val="12"/>
        </w:rPr>
        <w:t>3.</w:t>
      </w:r>
      <w:r>
        <w:rPr>
          <w:rFonts w:cs="Arial"/>
          <w:sz w:val="12"/>
        </w:rPr>
        <w:tab/>
        <w:t>Verst</w:t>
      </w:r>
      <w:r>
        <w:rPr>
          <w:rFonts w:cs="Arial"/>
          <w:sz w:val="12"/>
        </w:rPr>
        <w:t>öß</w:t>
      </w:r>
      <w:r>
        <w:rPr>
          <w:rFonts w:cs="Arial"/>
          <w:sz w:val="12"/>
        </w:rPr>
        <w:t xml:space="preserve">e gegen </w:t>
      </w:r>
      <w:r>
        <w:rPr>
          <w:rFonts w:cs="Arial"/>
          <w:sz w:val="12"/>
        </w:rPr>
        <w:t>§</w:t>
      </w:r>
      <w:r>
        <w:rPr>
          <w:rFonts w:cs="Arial"/>
          <w:sz w:val="12"/>
        </w:rPr>
        <w:t xml:space="preserve"> 81 des Gesetzes gegen Wettbewerbsbeschr</w:t>
      </w:r>
      <w:r>
        <w:rPr>
          <w:rFonts w:cs="Arial"/>
          <w:sz w:val="12"/>
        </w:rPr>
        <w:t>ä</w:t>
      </w:r>
      <w:r>
        <w:rPr>
          <w:rFonts w:cs="Arial"/>
          <w:sz w:val="12"/>
        </w:rPr>
        <w:t>nkungen (GWB),</w:t>
      </w:r>
    </w:p>
    <w:p w14:paraId="34AA625B" w14:textId="77777777" w:rsidR="00DE4B88" w:rsidRDefault="00DE4B88">
      <w:pPr>
        <w:pStyle w:val="Fliedftext2EinzugabcE10"/>
        <w:spacing w:before="10" w:after="30" w:line="120" w:lineRule="exact"/>
      </w:pPr>
      <w:r>
        <w:rPr>
          <w:rFonts w:cs="Arial"/>
          <w:sz w:val="12"/>
        </w:rPr>
        <w:t>4.</w:t>
      </w:r>
      <w:r>
        <w:rPr>
          <w:rFonts w:cs="Arial"/>
          <w:sz w:val="12"/>
        </w:rPr>
        <w:tab/>
        <w:t>Verst</w:t>
      </w:r>
      <w:r>
        <w:rPr>
          <w:rFonts w:cs="Arial"/>
          <w:sz w:val="12"/>
        </w:rPr>
        <w:t>öß</w:t>
      </w:r>
      <w:r>
        <w:rPr>
          <w:rFonts w:cs="Arial"/>
          <w:sz w:val="12"/>
        </w:rPr>
        <w:t xml:space="preserve">e gegen </w:t>
      </w:r>
      <w:r>
        <w:rPr>
          <w:rFonts w:cs="Arial"/>
          <w:sz w:val="12"/>
        </w:rPr>
        <w:t>§</w:t>
      </w:r>
      <w:r>
        <w:rPr>
          <w:rFonts w:cs="Arial"/>
          <w:sz w:val="12"/>
        </w:rPr>
        <w:t xml:space="preserve"> 16 des Arbeitnehmer</w:t>
      </w:r>
      <w:r>
        <w:rPr>
          <w:rFonts w:cs="Arial"/>
          <w:sz w:val="12"/>
        </w:rPr>
        <w:t>ü</w:t>
      </w:r>
      <w:r>
        <w:rPr>
          <w:rFonts w:cs="Arial"/>
          <w:sz w:val="12"/>
        </w:rPr>
        <w:t>berlassungsgesetzes,</w:t>
      </w:r>
    </w:p>
    <w:p w14:paraId="078BFC14" w14:textId="77777777" w:rsidR="00DE4B88" w:rsidRDefault="00DE4B88">
      <w:pPr>
        <w:pStyle w:val="Fliedftext2EinzugabcE10"/>
        <w:spacing w:before="10" w:after="30" w:line="120" w:lineRule="exact"/>
      </w:pPr>
      <w:r>
        <w:rPr>
          <w:rFonts w:cs="Arial"/>
          <w:sz w:val="12"/>
        </w:rPr>
        <w:t>5.</w:t>
      </w:r>
      <w:r>
        <w:rPr>
          <w:rFonts w:cs="Arial"/>
          <w:sz w:val="12"/>
        </w:rPr>
        <w:tab/>
        <w:t>Verst</w:t>
      </w:r>
      <w:r>
        <w:rPr>
          <w:rFonts w:cs="Arial"/>
          <w:sz w:val="12"/>
        </w:rPr>
        <w:t>öß</w:t>
      </w:r>
      <w:r>
        <w:rPr>
          <w:rFonts w:cs="Arial"/>
          <w:sz w:val="12"/>
        </w:rPr>
        <w:t xml:space="preserve">e, die zu einem Ausschluss nach </w:t>
      </w:r>
      <w:r>
        <w:rPr>
          <w:rFonts w:cs="Arial"/>
          <w:sz w:val="12"/>
        </w:rPr>
        <w:t>§</w:t>
      </w:r>
      <w:r>
        <w:rPr>
          <w:rFonts w:cs="Arial"/>
          <w:sz w:val="12"/>
        </w:rPr>
        <w:t xml:space="preserve"> 21 des Gesetzes zur Bek</w:t>
      </w:r>
      <w:r>
        <w:rPr>
          <w:rFonts w:cs="Arial"/>
          <w:sz w:val="12"/>
        </w:rPr>
        <w:t>ä</w:t>
      </w:r>
      <w:r>
        <w:rPr>
          <w:rFonts w:cs="Arial"/>
          <w:sz w:val="12"/>
        </w:rPr>
        <w:t>mpfung der Schwarzarbeit und illegalen Besch</w:t>
      </w:r>
      <w:r>
        <w:rPr>
          <w:rFonts w:cs="Arial"/>
          <w:sz w:val="12"/>
        </w:rPr>
        <w:t>ä</w:t>
      </w:r>
      <w:r>
        <w:rPr>
          <w:rFonts w:cs="Arial"/>
          <w:sz w:val="12"/>
        </w:rPr>
        <w:t>ftigung (Schwarzarbeitsbek</w:t>
      </w:r>
      <w:r>
        <w:rPr>
          <w:rFonts w:cs="Arial"/>
          <w:sz w:val="12"/>
        </w:rPr>
        <w:t>ä</w:t>
      </w:r>
      <w:r>
        <w:rPr>
          <w:rFonts w:cs="Arial"/>
          <w:sz w:val="12"/>
        </w:rPr>
        <w:t xml:space="preserve">mpfungsgesetz </w:t>
      </w:r>
      <w:r>
        <w:rPr>
          <w:rFonts w:cs="Arial"/>
          <w:sz w:val="12"/>
        </w:rPr>
        <w:t>–</w:t>
      </w:r>
      <w:r>
        <w:rPr>
          <w:rFonts w:cs="Arial"/>
          <w:sz w:val="12"/>
        </w:rPr>
        <w:t xml:space="preserve"> SchwarzArbG) oder nach </w:t>
      </w:r>
      <w:r>
        <w:rPr>
          <w:rFonts w:cs="Arial"/>
          <w:sz w:val="12"/>
        </w:rPr>
        <w:t>§</w:t>
      </w:r>
      <w:r>
        <w:rPr>
          <w:rFonts w:cs="Arial"/>
          <w:sz w:val="12"/>
        </w:rPr>
        <w:t xml:space="preserve"> 21 Arbeitnehmer-Entsendegesetz f</w:t>
      </w:r>
      <w:r>
        <w:rPr>
          <w:rFonts w:cs="Arial"/>
          <w:sz w:val="12"/>
        </w:rPr>
        <w:t>ü</w:t>
      </w:r>
      <w:r>
        <w:rPr>
          <w:rFonts w:cs="Arial"/>
          <w:sz w:val="12"/>
        </w:rPr>
        <w:t>hren k</w:t>
      </w:r>
      <w:r>
        <w:rPr>
          <w:rFonts w:cs="Arial"/>
          <w:sz w:val="12"/>
        </w:rPr>
        <w:t>ö</w:t>
      </w:r>
      <w:r>
        <w:rPr>
          <w:rFonts w:cs="Arial"/>
          <w:sz w:val="12"/>
        </w:rPr>
        <w:t>nnen oder gef</w:t>
      </w:r>
      <w:r>
        <w:rPr>
          <w:rFonts w:cs="Arial"/>
          <w:sz w:val="12"/>
        </w:rPr>
        <w:t>ü</w:t>
      </w:r>
      <w:r>
        <w:rPr>
          <w:rFonts w:cs="Arial"/>
          <w:sz w:val="12"/>
        </w:rPr>
        <w:t>hrt haben,</w:t>
      </w:r>
    </w:p>
    <w:p w14:paraId="20523587" w14:textId="77777777" w:rsidR="00DE4B88" w:rsidRDefault="00DE4B88">
      <w:pPr>
        <w:pStyle w:val="Fliedftext2EinzugabcE10"/>
        <w:spacing w:before="10" w:after="30" w:line="120" w:lineRule="exact"/>
      </w:pPr>
      <w:r>
        <w:rPr>
          <w:rFonts w:cs="Arial"/>
          <w:sz w:val="12"/>
        </w:rPr>
        <w:t>6.</w:t>
      </w:r>
      <w:r>
        <w:rPr>
          <w:rFonts w:cs="Arial"/>
          <w:sz w:val="12"/>
        </w:rPr>
        <w:tab/>
        <w:t>Verst</w:t>
      </w:r>
      <w:r>
        <w:rPr>
          <w:rFonts w:cs="Arial"/>
          <w:sz w:val="12"/>
        </w:rPr>
        <w:t>öß</w:t>
      </w:r>
      <w:r>
        <w:rPr>
          <w:rFonts w:cs="Arial"/>
          <w:sz w:val="12"/>
        </w:rPr>
        <w:t xml:space="preserve">e, die zu einem Ausschluss nach </w:t>
      </w:r>
      <w:r>
        <w:rPr>
          <w:rFonts w:cs="Arial"/>
          <w:sz w:val="12"/>
        </w:rPr>
        <w:t>§</w:t>
      </w:r>
      <w:r>
        <w:rPr>
          <w:rFonts w:cs="Arial"/>
          <w:sz w:val="12"/>
        </w:rPr>
        <w:t xml:space="preserve"> 13 Absatz 1 und 2 oder </w:t>
      </w:r>
      <w:r>
        <w:rPr>
          <w:rFonts w:cs="Arial"/>
          <w:sz w:val="12"/>
        </w:rPr>
        <w:t>§</w:t>
      </w:r>
      <w:r>
        <w:rPr>
          <w:rFonts w:cs="Arial"/>
          <w:sz w:val="12"/>
        </w:rPr>
        <w:t xml:space="preserve"> 16 Absatz 1 Tariftreue und Vergabegesetz Nordrhein-Westfalen f</w:t>
      </w:r>
      <w:r>
        <w:rPr>
          <w:rFonts w:cs="Arial"/>
          <w:sz w:val="12"/>
        </w:rPr>
        <w:t>ü</w:t>
      </w:r>
      <w:r>
        <w:rPr>
          <w:rFonts w:cs="Arial"/>
          <w:sz w:val="12"/>
        </w:rPr>
        <w:t>hren,</w:t>
      </w:r>
    </w:p>
    <w:p w14:paraId="0CDC409B" w14:textId="77777777" w:rsidR="00DE4B88" w:rsidRDefault="00DE4B88">
      <w:pPr>
        <w:pStyle w:val="Fudfnote"/>
        <w:rPr>
          <w:rFonts w:cs="Calibri"/>
        </w:rPr>
      </w:pPr>
      <w:r>
        <w:tab/>
        <w:t>von Bedeutung, insbesondere in Bezug auf die Art und Weise der Begehung oder den Umfang des materiellen oder immateriellen Schadens, begangen worden sind.</w:t>
      </w:r>
    </w:p>
    <w:p w14:paraId="78A73580" w14:textId="77777777" w:rsidR="00DE4B88" w:rsidRDefault="00DE4B88">
      <w:pPr>
        <w:pStyle w:val="Fudfnote"/>
        <w:rPr>
          <w:rFonts w:cs="Calibri"/>
        </w:rPr>
      </w:pPr>
      <w:r>
        <w:tab/>
        <w:t xml:space="preserve">Ein Eintrag erfolgt bei einer Verfehlung im Sinne des </w:t>
      </w:r>
      <w:r>
        <w:t>§</w:t>
      </w:r>
      <w:r>
        <w:t xml:space="preserve"> 5 Absatzes 1 Nummer 1 bis 5 KorruptionsbG</w:t>
      </w:r>
    </w:p>
    <w:p w14:paraId="41BC5C5F" w14:textId="77777777" w:rsidR="00DE4B88" w:rsidRDefault="00DE4B88">
      <w:pPr>
        <w:pStyle w:val="Fliedftext2EinzugabcE10"/>
        <w:spacing w:before="10" w:after="30" w:line="120" w:lineRule="exact"/>
      </w:pPr>
      <w:r>
        <w:rPr>
          <w:rFonts w:cs="Arial"/>
          <w:sz w:val="12"/>
        </w:rPr>
        <w:t xml:space="preserve">1. </w:t>
      </w:r>
      <w:r>
        <w:rPr>
          <w:rFonts w:cs="Arial"/>
          <w:sz w:val="12"/>
        </w:rPr>
        <w:tab/>
        <w:t>bei Zulassung der Anklage,</w:t>
      </w:r>
    </w:p>
    <w:p w14:paraId="72307F80" w14:textId="77777777" w:rsidR="00DE4B88" w:rsidRDefault="00DE4B88">
      <w:pPr>
        <w:pStyle w:val="Fliedftext2EinzugabcE10"/>
        <w:spacing w:before="10" w:after="30" w:line="120" w:lineRule="exact"/>
      </w:pPr>
      <w:r>
        <w:rPr>
          <w:rFonts w:cs="Arial"/>
          <w:sz w:val="12"/>
        </w:rPr>
        <w:t xml:space="preserve">2. </w:t>
      </w:r>
      <w:r>
        <w:rPr>
          <w:rFonts w:cs="Arial"/>
          <w:sz w:val="12"/>
        </w:rPr>
        <w:tab/>
        <w:t>bei strafrechtlicher Verurteilung,</w:t>
      </w:r>
    </w:p>
    <w:p w14:paraId="49984D48" w14:textId="77777777" w:rsidR="00DE4B88" w:rsidRDefault="00DE4B88">
      <w:pPr>
        <w:pStyle w:val="Fliedftext2EinzugabcE10"/>
        <w:spacing w:before="10" w:after="30" w:line="120" w:lineRule="exact"/>
      </w:pPr>
      <w:r>
        <w:rPr>
          <w:rFonts w:cs="Arial"/>
          <w:sz w:val="12"/>
        </w:rPr>
        <w:t xml:space="preserve">3. </w:t>
      </w:r>
      <w:r>
        <w:rPr>
          <w:rFonts w:cs="Arial"/>
          <w:sz w:val="12"/>
        </w:rPr>
        <w:tab/>
        <w:t>bei Erlass eines Strafbefehls,</w:t>
      </w:r>
    </w:p>
    <w:p w14:paraId="72D99FB1" w14:textId="77777777" w:rsidR="00DE4B88" w:rsidRDefault="00DE4B88">
      <w:pPr>
        <w:pStyle w:val="Fliedftext2EinzugabcE10"/>
        <w:spacing w:before="10" w:after="30" w:line="120" w:lineRule="exact"/>
      </w:pPr>
      <w:r>
        <w:rPr>
          <w:rFonts w:cs="Arial"/>
          <w:sz w:val="12"/>
        </w:rPr>
        <w:t xml:space="preserve">4. </w:t>
      </w:r>
      <w:r>
        <w:rPr>
          <w:rFonts w:cs="Arial"/>
          <w:sz w:val="12"/>
        </w:rPr>
        <w:tab/>
        <w:t xml:space="preserve">bei Einstellung des Strafverfahrens nach </w:t>
      </w:r>
      <w:r>
        <w:rPr>
          <w:rFonts w:cs="Arial"/>
          <w:sz w:val="12"/>
        </w:rPr>
        <w:t>§</w:t>
      </w:r>
      <w:r>
        <w:rPr>
          <w:rFonts w:cs="Arial"/>
          <w:sz w:val="12"/>
        </w:rPr>
        <w:t xml:space="preserve"> 153a Strafprozessordnung (StPO),</w:t>
      </w:r>
    </w:p>
    <w:p w14:paraId="21D02FA8" w14:textId="77777777" w:rsidR="00DE4B88" w:rsidRDefault="00DE4B88">
      <w:pPr>
        <w:pStyle w:val="Fliedftext2EinzugabcE10"/>
        <w:spacing w:before="10" w:after="30" w:line="120" w:lineRule="exact"/>
      </w:pPr>
      <w:r>
        <w:rPr>
          <w:rFonts w:cs="Arial"/>
          <w:sz w:val="12"/>
        </w:rPr>
        <w:t xml:space="preserve">5. </w:t>
      </w:r>
      <w:r>
        <w:rPr>
          <w:rFonts w:cs="Arial"/>
          <w:sz w:val="12"/>
        </w:rPr>
        <w:tab/>
        <w:t>nach Rechtskraft eines Bu</w:t>
      </w:r>
      <w:r>
        <w:rPr>
          <w:rFonts w:cs="Arial"/>
          <w:sz w:val="12"/>
        </w:rPr>
        <w:t>ß</w:t>
      </w:r>
      <w:r>
        <w:rPr>
          <w:rFonts w:cs="Arial"/>
          <w:sz w:val="12"/>
        </w:rPr>
        <w:t>geldbescheids oder</w:t>
      </w:r>
    </w:p>
    <w:p w14:paraId="4AC0F84D" w14:textId="77777777" w:rsidR="00DE4B88" w:rsidRDefault="00DE4B88">
      <w:pPr>
        <w:pStyle w:val="Fliedftext2EinzugabcE10"/>
        <w:spacing w:before="10" w:after="30" w:line="120" w:lineRule="exact"/>
      </w:pPr>
      <w:r>
        <w:rPr>
          <w:rFonts w:cs="Arial"/>
          <w:sz w:val="12"/>
        </w:rPr>
        <w:t xml:space="preserve">6. </w:t>
      </w:r>
      <w:r>
        <w:rPr>
          <w:rFonts w:cs="Arial"/>
          <w:sz w:val="12"/>
        </w:rPr>
        <w:tab/>
        <w:t>f</w:t>
      </w:r>
      <w:r>
        <w:rPr>
          <w:rFonts w:cs="Arial"/>
          <w:sz w:val="12"/>
        </w:rPr>
        <w:t>ü</w:t>
      </w:r>
      <w:r>
        <w:rPr>
          <w:rFonts w:cs="Arial"/>
          <w:sz w:val="12"/>
        </w:rPr>
        <w:t>r die Dauer der Durchf</w:t>
      </w:r>
      <w:r>
        <w:rPr>
          <w:rFonts w:cs="Arial"/>
          <w:sz w:val="12"/>
        </w:rPr>
        <w:t>ü</w:t>
      </w:r>
      <w:r>
        <w:rPr>
          <w:rFonts w:cs="Arial"/>
          <w:sz w:val="12"/>
        </w:rPr>
        <w:t>hrung eines Straf- oder Bu</w:t>
      </w:r>
      <w:r>
        <w:rPr>
          <w:rFonts w:cs="Arial"/>
          <w:sz w:val="12"/>
        </w:rPr>
        <w:t>ß</w:t>
      </w:r>
      <w:r>
        <w:rPr>
          <w:rFonts w:cs="Arial"/>
          <w:sz w:val="12"/>
        </w:rPr>
        <w:t>geldverfahrens, wenn im Einzelfall angesichts der Beweisla</w:t>
      </w:r>
      <w:r>
        <w:rPr>
          <w:rFonts w:cs="Arial"/>
          <w:sz w:val="12"/>
        </w:rPr>
        <w:t>ge bei der meldenden Stelle kein vern</w:t>
      </w:r>
      <w:r>
        <w:rPr>
          <w:rFonts w:cs="Arial"/>
          <w:sz w:val="12"/>
        </w:rPr>
        <w:t>ü</w:t>
      </w:r>
      <w:r>
        <w:rPr>
          <w:rFonts w:cs="Arial"/>
          <w:sz w:val="12"/>
        </w:rPr>
        <w:t>nftiger Zweifel an einer schwerwiegenden Verfehlung besteht, und die Ermittlungs- bzw. die f</w:t>
      </w:r>
      <w:r>
        <w:rPr>
          <w:rFonts w:cs="Arial"/>
          <w:sz w:val="12"/>
        </w:rPr>
        <w:t>ü</w:t>
      </w:r>
      <w:r>
        <w:rPr>
          <w:rFonts w:cs="Arial"/>
          <w:sz w:val="12"/>
        </w:rPr>
        <w:t>r das Bu</w:t>
      </w:r>
      <w:r>
        <w:rPr>
          <w:rFonts w:cs="Arial"/>
          <w:sz w:val="12"/>
        </w:rPr>
        <w:t>ß</w:t>
      </w:r>
      <w:r>
        <w:rPr>
          <w:rFonts w:cs="Arial"/>
          <w:sz w:val="12"/>
        </w:rPr>
        <w:t>geldverfahren zust</w:t>
      </w:r>
      <w:r>
        <w:rPr>
          <w:rFonts w:cs="Arial"/>
          <w:sz w:val="12"/>
        </w:rPr>
        <w:t>ä</w:t>
      </w:r>
      <w:r>
        <w:rPr>
          <w:rFonts w:cs="Arial"/>
          <w:sz w:val="12"/>
        </w:rPr>
        <w:t>ndige Verwaltungsbeh</w:t>
      </w:r>
      <w:r>
        <w:rPr>
          <w:rFonts w:cs="Arial"/>
          <w:sz w:val="12"/>
        </w:rPr>
        <w:t>ö</w:t>
      </w:r>
      <w:r>
        <w:rPr>
          <w:rFonts w:cs="Arial"/>
          <w:sz w:val="12"/>
        </w:rPr>
        <w:t>rde den Ermittlungszweck nicht gef</w:t>
      </w:r>
      <w:r>
        <w:rPr>
          <w:rFonts w:cs="Arial"/>
          <w:sz w:val="12"/>
        </w:rPr>
        <w:t>ä</w:t>
      </w:r>
      <w:r>
        <w:rPr>
          <w:rFonts w:cs="Arial"/>
          <w:sz w:val="12"/>
        </w:rPr>
        <w:t>hrdet sieht.</w:t>
      </w:r>
    </w:p>
    <w:p w14:paraId="68028B9F" w14:textId="77777777" w:rsidR="00DE4B88" w:rsidRDefault="00DE4B88">
      <w:pPr>
        <w:pStyle w:val="Fudfnote"/>
        <w:rPr>
          <w:rFonts w:cs="Calibri"/>
        </w:rPr>
      </w:pPr>
      <w:r>
        <w:tab/>
        <w:t xml:space="preserve">Ein Eintrag im Sinne des </w:t>
      </w:r>
      <w:r>
        <w:t>§</w:t>
      </w:r>
      <w:r>
        <w:t xml:space="preserve"> 5 Absatzes 1 Nummer 6 KorruptionsbG richtet sich nach </w:t>
      </w:r>
      <w:r>
        <w:t>§§</w:t>
      </w:r>
      <w:r>
        <w:t xml:space="preserve"> 13 Absatz 3, 16 Absatz 4 Satz 2 und 3 Tariftreue- und Vergabegesetz Nordrhein-Westfalen.</w:t>
      </w:r>
    </w:p>
    <w:p w14:paraId="44B330F2" w14:textId="77777777" w:rsidR="00DE4B88" w:rsidRDefault="00DE4B88">
      <w:pPr>
        <w:pStyle w:val="Fudfnote"/>
      </w:pPr>
    </w:p>
    <w:p w14:paraId="29699A1E" w14:textId="77777777" w:rsidR="00DE4B88" w:rsidRDefault="00DE4B88">
      <w:pPr>
        <w:pStyle w:val="Fudfnote"/>
        <w:rPr>
          <w:rFonts w:cs="Calibri"/>
        </w:rPr>
      </w:pPr>
    </w:p>
    <w:p w14:paraId="534A4172" w14:textId="77777777" w:rsidR="00DE4B88" w:rsidRDefault="00DE4B88">
      <w:pPr>
        <w:pStyle w:val="Fliedftext"/>
        <w:jc w:val="right"/>
      </w:pPr>
      <w:r>
        <w:rPr>
          <w:rFonts w:cs="Arial"/>
        </w:rPr>
        <w:t>ABl. NRW 10/14 S. 493</w:t>
      </w:r>
    </w:p>
    <w:p w14:paraId="62BD965E" w14:textId="77777777" w:rsidR="00DE4B88" w:rsidRDefault="00DE4B88">
      <w:pPr>
        <w:pStyle w:val="Fudfnote"/>
      </w:pPr>
    </w:p>
    <w:p w14:paraId="1E3E79D4" w14:textId="77777777" w:rsidR="00DE4B88" w:rsidRDefault="00DE4B88">
      <w:pPr>
        <w:pStyle w:val="Fudfnote"/>
        <w:rPr>
          <w:rFonts w:cs="Calibri"/>
        </w:rPr>
      </w:pPr>
    </w:p>
    <w:sectPr w:rsidR="00000000">
      <w:footerReference w:type="even" r:id="rId8"/>
      <w:footerReference w:type="default" r:id="rId9"/>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88EE5C" w14:textId="77777777" w:rsidR="00DE4B88" w:rsidRDefault="00DE4B88">
      <w:r>
        <w:separator/>
      </w:r>
    </w:p>
  </w:endnote>
  <w:endnote w:type="continuationSeparator" w:id="0">
    <w:p w14:paraId="09663C99" w14:textId="77777777" w:rsidR="00DE4B88" w:rsidRDefault="00DE4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915D72" w14:textId="77777777" w:rsidR="00DE4B88" w:rsidRDefault="00DE4B88">
    <w:pPr>
      <w:pStyle w:val="Fliedftext2EinzugabcE10"/>
      <w:jc w:val="center"/>
    </w:pPr>
    <w:r>
      <w:rPr>
        <w:rFonts w:cs="Arial"/>
      </w:rPr>
      <w:t>©</w:t>
    </w:r>
    <w:r>
      <w:rPr>
        <w:rFonts w:cs="Arial"/>
      </w:rP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E1C8C4" w14:textId="77777777" w:rsidR="00DE4B88" w:rsidRDefault="00DE4B88">
    <w:pPr>
      <w:pStyle w:val="Fliedftext1Einzugauto-Strich-Aufze4hlungE05"/>
      <w:jc w:val="center"/>
    </w:pPr>
    <w:r>
      <w:rPr>
        <w:rFonts w:cs="Arial"/>
      </w:rPr>
      <w:t>©</w:t>
    </w:r>
    <w:r>
      <w:rPr>
        <w:rFonts w:cs="Arial"/>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450C3E" w14:textId="77777777" w:rsidR="00DE4B88" w:rsidRDefault="00DE4B88">
      <w:pPr>
        <w:widowControl/>
        <w:rPr>
          <w:rFonts w:cs="Calibri"/>
          <w:sz w:val="2"/>
        </w:rPr>
      </w:pPr>
      <w:r>
        <w:separator/>
      </w:r>
    </w:p>
  </w:footnote>
  <w:footnote w:type="continuationSeparator" w:id="0">
    <w:p w14:paraId="7CF1D18C" w14:textId="77777777" w:rsidR="00DE4B88" w:rsidRDefault="00DE4B88">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B36CFF"/>
    <w:rsid w:val="00A339FA"/>
    <w:rsid w:val="00B36CFF"/>
    <w:rsid w:val="00DE4B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FBF31A"/>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bstand4Punkt">
    <w:name w:val="Abstand 4 Punkt"/>
    <w:uiPriority w:val="99"/>
    <w:pPr>
      <w:widowControl w:val="0"/>
      <w:autoSpaceDE w:val="0"/>
      <w:autoSpaceDN w:val="0"/>
      <w:adjustRightInd w:val="0"/>
      <w:spacing w:after="20" w:line="80" w:lineRule="exact"/>
      <w:ind w:left="1" w:hanging="1"/>
      <w:jc w:val="both"/>
    </w:pPr>
    <w:rPr>
      <w:rFonts w:ascii="Arial" w:hAnsi="Arial" w:cs="Arial"/>
      <w:color w:val="000000"/>
      <w:sz w:val="8"/>
      <w:szCs w:val="24"/>
    </w:rPr>
  </w:style>
  <w:style w:type="paragraph" w:customStyle="1" w:styleId="AnkerAbsatzundAbstand2Punkt">
    <w:name w:val="AnkerAbsatz und Abstand 2 Punkt"/>
    <w:uiPriority w:val="99"/>
    <w:pPr>
      <w:widowControl w:val="0"/>
      <w:autoSpaceDE w:val="0"/>
      <w:autoSpaceDN w:val="0"/>
      <w:adjustRightInd w:val="0"/>
      <w:spacing w:line="40" w:lineRule="exact"/>
      <w:ind w:left="1" w:hanging="1"/>
      <w:jc w:val="both"/>
    </w:pPr>
    <w:rPr>
      <w:rFonts w:ascii="Arial" w:hAnsi="Arial" w:cs="Calibri"/>
      <w:color w:val="000000"/>
      <w:sz w:val="4"/>
      <w:szCs w:val="24"/>
    </w:rPr>
  </w:style>
  <w:style w:type="paragraph" w:customStyle="1" w:styleId="Bass-Nr">
    <w:name w:val="Bass-Nr"/>
    <w:uiPriority w:val="99"/>
    <w:pPr>
      <w:widowControl w:val="0"/>
      <w:autoSpaceDE w:val="0"/>
      <w:autoSpaceDN w:val="0"/>
      <w:adjustRightInd w:val="0"/>
      <w:spacing w:line="180" w:lineRule="exact"/>
      <w:ind w:left="1" w:hanging="1"/>
      <w:jc w:val="both"/>
    </w:pPr>
    <w:rPr>
      <w:rFonts w:ascii="Arial" w:hAnsi="Arial" w:cs="Arial"/>
      <w:b/>
      <w:color w:val="000000"/>
      <w:sz w:val="18"/>
      <w:szCs w:val="24"/>
    </w:rPr>
  </w:style>
  <w:style w:type="paragraph" w:customStyle="1" w:styleId="BASS-Nr-ABl">
    <w:name w:val="BASS-Nr-ABl"/>
    <w:uiPriority w:val="99"/>
    <w:pPr>
      <w:widowControl w:val="0"/>
      <w:tabs>
        <w:tab w:val="left" w:pos="811"/>
      </w:tabs>
      <w:autoSpaceDE w:val="0"/>
      <w:autoSpaceDN w:val="0"/>
      <w:adjustRightInd w:val="0"/>
      <w:spacing w:line="180" w:lineRule="exact"/>
      <w:ind w:left="1" w:hanging="1"/>
    </w:pPr>
    <w:rPr>
      <w:rFonts w:ascii="Arial" w:hAnsi="Arial" w:cs="Calibri"/>
      <w:b/>
      <w:color w:val="666666"/>
      <w:sz w:val="18"/>
      <w:szCs w:val="24"/>
    </w:rPr>
  </w:style>
  <w:style w:type="paragraph" w:customStyle="1" w:styleId="Bass-dcber">
    <w:name w:val="Bass-Üdcber"/>
    <w:uiPriority w:val="99"/>
    <w:pPr>
      <w:widowControl w:val="0"/>
      <w:autoSpaceDE w:val="0"/>
      <w:autoSpaceDN w:val="0"/>
      <w:adjustRightInd w:val="0"/>
      <w:spacing w:line="200" w:lineRule="exact"/>
      <w:ind w:left="1" w:hanging="1"/>
      <w:jc w:val="center"/>
    </w:pPr>
    <w:rPr>
      <w:rFonts w:ascii="Arial" w:hAnsi="Arial" w:cs="Arial"/>
      <w:b/>
      <w:color w:val="000000"/>
      <w:sz w:val="18"/>
      <w:szCs w:val="24"/>
    </w:rPr>
  </w:style>
  <w:style w:type="paragraph" w:customStyle="1" w:styleId="Fliedftext">
    <w:name w:val="Fließdftext"/>
    <w:uiPriority w:val="99"/>
    <w:pPr>
      <w:widowControl w:val="0"/>
      <w:autoSpaceDE w:val="0"/>
      <w:autoSpaceDN w:val="0"/>
      <w:adjustRightInd w:val="0"/>
      <w:spacing w:after="40" w:line="160" w:lineRule="exact"/>
      <w:ind w:left="1" w:hanging="1"/>
      <w:jc w:val="both"/>
    </w:pPr>
    <w:rPr>
      <w:rFonts w:ascii="Arial" w:hAnsi="Arial" w:cs="Calibri"/>
      <w:color w:val="000000"/>
      <w:sz w:val="15"/>
      <w:szCs w:val="24"/>
    </w:rPr>
  </w:style>
  <w:style w:type="paragraph" w:customStyle="1" w:styleId="Fliedftext1EinzugabcE05">
    <w:name w:val="Fließdftext 1. Einzug abc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123AnfangE05">
    <w:name w:val="Fließdftext 1. Einzug auto 123 Anfa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Einzugauto123E05">
    <w:name w:val="Fließdftext 1. Einzug auto 123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Strich-Aufze4hlungE05">
    <w:name w:val="Fließdftext 1. Einzug auto-Strich-Aufzäe4hlu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und2EinzugabcE10">
    <w:name w:val="Fließdftext 1. und 2. Einzug abc E10"/>
    <w:uiPriority w:val="99"/>
    <w:pPr>
      <w:widowControl w:val="0"/>
      <w:tabs>
        <w:tab w:val="left" w:pos="283"/>
        <w:tab w:val="left" w:pos="567"/>
      </w:tabs>
      <w:autoSpaceDE w:val="0"/>
      <w:autoSpaceDN w:val="0"/>
      <w:adjustRightInd w:val="0"/>
      <w:spacing w:after="40" w:line="160" w:lineRule="exact"/>
      <w:ind w:left="568" w:hanging="568"/>
      <w:jc w:val="both"/>
    </w:pPr>
    <w:rPr>
      <w:rFonts w:ascii="Arial" w:hAnsi="Arial" w:cs="Arial"/>
      <w:color w:val="000000"/>
      <w:sz w:val="15"/>
      <w:szCs w:val="24"/>
    </w:rPr>
  </w:style>
  <w:style w:type="paragraph" w:customStyle="1" w:styleId="Fliedftext2EinzugabcE10">
    <w:name w:val="Fließdftext 2. Einzug abc E10"/>
    <w:uiPriority w:val="99"/>
    <w:pPr>
      <w:widowControl w:val="0"/>
      <w:tabs>
        <w:tab w:val="left" w:pos="567"/>
      </w:tabs>
      <w:autoSpaceDE w:val="0"/>
      <w:autoSpaceDN w:val="0"/>
      <w:adjustRightInd w:val="0"/>
      <w:spacing w:after="40" w:line="160" w:lineRule="exact"/>
      <w:ind w:left="568" w:hanging="285"/>
      <w:jc w:val="both"/>
    </w:pPr>
    <w:rPr>
      <w:rFonts w:ascii="Arial" w:hAnsi="Arial" w:cs="Calibri"/>
      <w:color w:val="000000"/>
      <w:sz w:val="15"/>
      <w:szCs w:val="24"/>
    </w:rPr>
  </w:style>
  <w:style w:type="paragraph" w:customStyle="1" w:styleId="Fliedftext2EinzugautoStrich-Aufze4hlungE10">
    <w:name w:val="Fließdftext 2. Einzug auto Strich-Aufzäe4hlung E10"/>
    <w:uiPriority w:val="99"/>
    <w:pPr>
      <w:widowControl w:val="0"/>
      <w:tabs>
        <w:tab w:val="left" w:pos="567"/>
      </w:tabs>
      <w:autoSpaceDE w:val="0"/>
      <w:autoSpaceDN w:val="0"/>
      <w:adjustRightInd w:val="0"/>
      <w:spacing w:after="40" w:line="160" w:lineRule="exact"/>
      <w:ind w:left="568" w:hanging="285"/>
      <w:jc w:val="both"/>
    </w:pPr>
    <w:rPr>
      <w:rFonts w:ascii="Arial" w:hAnsi="Arial" w:cs="Arial"/>
      <w:color w:val="000000"/>
      <w:sz w:val="15"/>
      <w:szCs w:val="24"/>
    </w:rPr>
  </w:style>
  <w:style w:type="paragraph" w:customStyle="1" w:styleId="Fliedftext3EinzugaaE18">
    <w:name w:val="Fließdftext 3. Einzug aa E18"/>
    <w:uiPriority w:val="99"/>
    <w:pPr>
      <w:widowControl w:val="0"/>
      <w:tabs>
        <w:tab w:val="left" w:pos="567"/>
        <w:tab w:val="left" w:pos="1020"/>
      </w:tabs>
      <w:autoSpaceDE w:val="0"/>
      <w:autoSpaceDN w:val="0"/>
      <w:adjustRightInd w:val="0"/>
      <w:spacing w:after="40" w:line="160" w:lineRule="exact"/>
      <w:ind w:left="1021" w:hanging="454"/>
      <w:jc w:val="both"/>
    </w:pPr>
    <w:rPr>
      <w:rFonts w:ascii="Arial" w:hAnsi="Arial" w:cs="Calibri"/>
      <w:color w:val="000000"/>
      <w:sz w:val="15"/>
      <w:szCs w:val="24"/>
    </w:rPr>
  </w:style>
  <w:style w:type="paragraph" w:customStyle="1" w:styleId="Fliedftext4EinzugTextE18">
    <w:name w:val="Fließdftext 4. Einzug Text E18"/>
    <w:uiPriority w:val="99"/>
    <w:pPr>
      <w:widowControl w:val="0"/>
      <w:tabs>
        <w:tab w:val="left" w:pos="1020"/>
      </w:tabs>
      <w:autoSpaceDE w:val="0"/>
      <w:autoSpaceDN w:val="0"/>
      <w:adjustRightInd w:val="0"/>
      <w:spacing w:after="40" w:line="160" w:lineRule="exact"/>
      <w:ind w:left="1021" w:hanging="1021"/>
      <w:jc w:val="both"/>
    </w:pPr>
    <w:rPr>
      <w:rFonts w:ascii="Arial" w:hAnsi="Arial" w:cs="Arial"/>
      <w:b/>
      <w:color w:val="000000"/>
      <w:sz w:val="15"/>
      <w:szCs w:val="24"/>
    </w:rPr>
  </w:style>
  <w:style w:type="paragraph" w:customStyle="1" w:styleId="Fliedftext-dcberschriftabcE05">
    <w:name w:val="Fließdftext-Üdcberschrift abc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udfnote">
    <w:name w:val="Fußdfnote"/>
    <w:uiPriority w:val="99"/>
    <w:pPr>
      <w:widowControl w:val="0"/>
      <w:tabs>
        <w:tab w:val="left" w:pos="170"/>
      </w:tabs>
      <w:autoSpaceDE w:val="0"/>
      <w:autoSpaceDN w:val="0"/>
      <w:adjustRightInd w:val="0"/>
      <w:spacing w:after="20" w:line="120" w:lineRule="exact"/>
      <w:ind w:left="171" w:hanging="171"/>
      <w:jc w:val="both"/>
    </w:pPr>
    <w:rPr>
      <w:rFonts w:ascii="Arial" w:hAnsi="Arial" w:cs="Arial"/>
      <w:color w:val="000000"/>
      <w:sz w:val="12"/>
      <w:szCs w:val="24"/>
    </w:rPr>
  </w:style>
  <w:style w:type="paragraph" w:customStyle="1" w:styleId="FudfnoteBereinigt">
    <w:name w:val="FußdfnoteBereinigt"/>
    <w:uiPriority w:val="99"/>
    <w:pPr>
      <w:widowControl w:val="0"/>
      <w:autoSpaceDE w:val="0"/>
      <w:autoSpaceDN w:val="0"/>
      <w:adjustRightInd w:val="0"/>
      <w:spacing w:line="120" w:lineRule="exact"/>
      <w:ind w:left="1" w:hanging="1"/>
      <w:jc w:val="both"/>
    </w:pPr>
    <w:rPr>
      <w:rFonts w:ascii="Arial" w:hAnsi="Arial" w:cs="Calibri"/>
      <w:color w:val="000000"/>
      <w:sz w:val="12"/>
      <w:szCs w:val="24"/>
    </w:rPr>
  </w:style>
  <w:style w:type="paragraph" w:customStyle="1" w:styleId="Haupttext1EinzugabcE13">
    <w:name w:val="Haupttext 1. Einzug abc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123AnfangE13">
    <w:name w:val="Haupttext 1. Einzug auto 123 Anfa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Einzugauto123E13">
    <w:name w:val="Haupttext 1. Einzug auto 123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Strich-Aufze4hlungE13">
    <w:name w:val="Haupttext 1. Einzug auto Strich-Aufzäe4hlu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und2EinzugabcE09undE13">
    <w:name w:val="Haupttext 1. und 2. Einzug abc E09 und E13"/>
    <w:uiPriority w:val="99"/>
    <w:pPr>
      <w:widowControl w:val="0"/>
      <w:tabs>
        <w:tab w:val="left" w:pos="510"/>
        <w:tab w:val="left" w:pos="737"/>
      </w:tabs>
      <w:autoSpaceDE w:val="0"/>
      <w:autoSpaceDN w:val="0"/>
      <w:adjustRightInd w:val="0"/>
      <w:spacing w:after="40" w:line="160" w:lineRule="exact"/>
      <w:ind w:left="738" w:hanging="738"/>
      <w:jc w:val="both"/>
    </w:pPr>
    <w:rPr>
      <w:rFonts w:ascii="Arial" w:hAnsi="Arial" w:cs="Arial"/>
      <w:color w:val="000000"/>
      <w:sz w:val="15"/>
      <w:szCs w:val="24"/>
    </w:rPr>
  </w:style>
  <w:style w:type="paragraph" w:customStyle="1" w:styleId="Haupttext123E09">
    <w:name w:val="Haupttext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2EinzugaaE18">
    <w:name w:val="Haupttext 2. Einzug aa E18"/>
    <w:uiPriority w:val="99"/>
    <w:pPr>
      <w:widowControl w:val="0"/>
      <w:tabs>
        <w:tab w:val="left" w:pos="567"/>
        <w:tab w:val="left" w:pos="1020"/>
      </w:tabs>
      <w:autoSpaceDE w:val="0"/>
      <w:autoSpaceDN w:val="0"/>
      <w:adjustRightInd w:val="0"/>
      <w:spacing w:after="40" w:line="160" w:lineRule="exact"/>
      <w:ind w:left="1021" w:hanging="284"/>
      <w:jc w:val="both"/>
    </w:pPr>
    <w:rPr>
      <w:rFonts w:ascii="Arial" w:hAnsi="Arial" w:cs="Arial"/>
      <w:color w:val="000000"/>
      <w:sz w:val="15"/>
      <w:szCs w:val="24"/>
    </w:rPr>
  </w:style>
  <w:style w:type="paragraph" w:customStyle="1" w:styleId="Haupttext2EinzugautoStrichaufze4hlungE18">
    <w:name w:val="Haupttext 2. Einzug auto Strichaufzäe4hlung E18"/>
    <w:uiPriority w:val="99"/>
    <w:pPr>
      <w:widowControl w:val="0"/>
      <w:tabs>
        <w:tab w:val="left" w:pos="1020"/>
      </w:tabs>
      <w:autoSpaceDE w:val="0"/>
      <w:autoSpaceDN w:val="0"/>
      <w:adjustRightInd w:val="0"/>
      <w:spacing w:after="40" w:line="160" w:lineRule="exact"/>
      <w:ind w:left="1021" w:hanging="284"/>
      <w:jc w:val="both"/>
    </w:pPr>
    <w:rPr>
      <w:rFonts w:ascii="Arial" w:hAnsi="Arial" w:cs="Calibri"/>
      <w:color w:val="000000"/>
      <w:sz w:val="15"/>
      <w:szCs w:val="24"/>
    </w:rPr>
  </w:style>
  <w:style w:type="paragraph" w:customStyle="1" w:styleId="Haupttextauto123AnfangE09">
    <w:name w:val="Haupttext auto 123 Anfang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aupttextauto123E09">
    <w:name w:val="Haupttext auto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dcberschriftabcE09">
    <w:name w:val="Haupttext-Üdcberschrift abc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inweistext">
    <w:name w:val="Hinweistext"/>
    <w:uiPriority w:val="99"/>
    <w:pPr>
      <w:widowControl w:val="0"/>
      <w:autoSpaceDE w:val="0"/>
      <w:autoSpaceDN w:val="0"/>
      <w:adjustRightInd w:val="0"/>
      <w:spacing w:after="20" w:line="200" w:lineRule="exact"/>
      <w:ind w:left="1" w:hanging="1"/>
      <w:jc w:val="both"/>
    </w:pPr>
    <w:rPr>
      <w:rFonts w:ascii="Arial" w:hAnsi="Arial" w:cs="Calibri"/>
      <w:i/>
      <w:color w:val="000000"/>
      <w:sz w:val="15"/>
      <w:szCs w:val="24"/>
    </w:rPr>
  </w:style>
  <w:style w:type="paragraph" w:customStyle="1" w:styleId="Inhaltauto123AnfangE09">
    <w:name w:val="Inhalt auto 123 Anfang E09"/>
    <w:uiPriority w:val="99"/>
    <w:pPr>
      <w:widowControl w:val="0"/>
      <w:tabs>
        <w:tab w:val="left" w:pos="397"/>
        <w:tab w:val="left" w:pos="510"/>
      </w:tabs>
      <w:autoSpaceDE w:val="0"/>
      <w:autoSpaceDN w:val="0"/>
      <w:adjustRightInd w:val="0"/>
      <w:spacing w:after="40" w:line="160" w:lineRule="exact"/>
      <w:ind w:left="511" w:hanging="511"/>
    </w:pPr>
    <w:rPr>
      <w:rFonts w:ascii="Arial" w:hAnsi="Arial" w:cs="Arial"/>
      <w:color w:val="000000"/>
      <w:sz w:val="15"/>
      <w:szCs w:val="24"/>
    </w:rPr>
  </w:style>
  <w:style w:type="paragraph" w:customStyle="1" w:styleId="Inhaltauto123E09">
    <w:name w:val="Inhalt auto 123 E09"/>
    <w:uiPriority w:val="99"/>
    <w:pPr>
      <w:widowControl w:val="0"/>
      <w:tabs>
        <w:tab w:val="left" w:pos="397"/>
        <w:tab w:val="left" w:pos="510"/>
      </w:tabs>
      <w:autoSpaceDE w:val="0"/>
      <w:autoSpaceDN w:val="0"/>
      <w:adjustRightInd w:val="0"/>
      <w:spacing w:after="40" w:line="160" w:lineRule="exact"/>
      <w:ind w:left="511" w:hanging="51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spacing w:after="40" w:line="160" w:lineRule="exact"/>
      <w:ind w:left="1" w:hanging="1"/>
      <w:jc w:val="right"/>
    </w:pPr>
    <w:rPr>
      <w:rFonts w:ascii="Arial" w:hAnsi="Arial" w:cs="Arial"/>
      <w:color w:val="000000"/>
      <w:sz w:val="15"/>
      <w:szCs w:val="24"/>
    </w:rPr>
  </w:style>
  <w:style w:type="paragraph" w:customStyle="1" w:styleId="Tabellen-Anker">
    <w:name w:val="Tabellen-Anker"/>
    <w:uiPriority w:val="99"/>
    <w:pPr>
      <w:widowControl w:val="0"/>
      <w:autoSpaceDE w:val="0"/>
      <w:autoSpaceDN w:val="0"/>
      <w:adjustRightInd w:val="0"/>
      <w:spacing w:line="150" w:lineRule="exact"/>
      <w:ind w:left="1" w:hanging="1"/>
      <w:jc w:val="both"/>
    </w:pPr>
    <w:rPr>
      <w:rFonts w:ascii="Arial" w:hAnsi="Arial" w:cs="Calibri"/>
      <w:i/>
      <w:color w:val="FF00FF"/>
      <w:sz w:val="15"/>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95">
    <w:name w:val="95%"/>
    <w:uiPriority w:val="99"/>
    <w:rPr>
      <w:rFonts w:ascii="Arial" w:hAnsi="Arial" w:cs="Arial"/>
      <w:w w:val="95"/>
      <w:sz w:val="22"/>
    </w:rPr>
  </w:style>
  <w:style w:type="character" w:customStyle="1" w:styleId="96">
    <w:name w:val="96%"/>
    <w:uiPriority w:val="99"/>
    <w:rPr>
      <w:rFonts w:ascii="Arial" w:hAnsi="Arial"/>
      <w:color w:val="000000"/>
      <w:w w:val="96"/>
      <w:sz w:val="15"/>
    </w:rPr>
  </w:style>
  <w:style w:type="character" w:customStyle="1" w:styleId="97">
    <w:name w:val="97%"/>
    <w:uiPriority w:val="99"/>
    <w:rPr>
      <w:rFonts w:ascii="Arial" w:hAnsi="Arial" w:cs="Arial"/>
      <w:w w:val="97"/>
      <w:sz w:val="22"/>
    </w:rPr>
  </w:style>
  <w:style w:type="character" w:customStyle="1" w:styleId="98">
    <w:name w:val="98%"/>
    <w:uiPriority w:val="99"/>
    <w:rPr>
      <w:rFonts w:ascii="Arial" w:hAnsi="Arial"/>
      <w:w w:val="98"/>
      <w:sz w:val="22"/>
    </w:rPr>
  </w:style>
  <w:style w:type="character" w:customStyle="1" w:styleId="99">
    <w:name w:val="99%"/>
    <w:uiPriority w:val="99"/>
    <w:rPr>
      <w:rFonts w:ascii="Arial" w:hAnsi="Arial" w:cs="Arial"/>
      <w:w w:val="99"/>
      <w:sz w:val="22"/>
    </w:rPr>
  </w:style>
  <w:style w:type="character" w:customStyle="1" w:styleId="Betonung">
    <w:name w:val="Betonung"/>
    <w:uiPriority w:val="99"/>
    <w:rPr>
      <w:rFonts w:asciiTheme="minorHAnsi" w:hAnsiTheme="minorHAnsi"/>
      <w:i/>
      <w:sz w:val="22"/>
    </w:rPr>
  </w:style>
  <w:style w:type="character" w:customStyle="1" w:styleId="blau">
    <w:name w:val="blau"/>
    <w:uiPriority w:val="99"/>
    <w:rPr>
      <w:rFonts w:ascii="Arial" w:hAnsi="Arial" w:cs="Arial"/>
      <w:color w:val="0000FF"/>
      <w:sz w:val="22"/>
    </w:rPr>
  </w:style>
  <w:style w:type="character" w:customStyle="1" w:styleId="blauundhf">
    <w:name w:val="blau und hf"/>
    <w:uiPriority w:val="99"/>
    <w:rPr>
      <w:rFonts w:ascii="Arial" w:hAnsi="Arial"/>
      <w:b/>
      <w:color w:val="0000FF"/>
      <w:sz w:val="15"/>
    </w:rPr>
  </w:style>
  <w:style w:type="character" w:customStyle="1" w:styleId="FNhochgestellt">
    <w:name w:val="FN hochgestellt"/>
    <w:uiPriority w:val="99"/>
    <w:rPr>
      <w:rFonts w:ascii="Arial" w:hAnsi="Arial" w:cs="Arial"/>
      <w:color w:val="000000"/>
      <w:sz w:val="22"/>
      <w:vertAlign w:val="superscript"/>
    </w:rPr>
  </w:style>
  <w:style w:type="character" w:customStyle="1" w:styleId="FNhochgestelltblau">
    <w:name w:val="FN hochgestellt blau"/>
    <w:uiPriority w:val="99"/>
    <w:rPr>
      <w:rFonts w:ascii="Arial" w:hAnsi="Arial"/>
      <w:color w:val="0000FF"/>
      <w:sz w:val="15"/>
      <w:vertAlign w:val="superscript"/>
    </w:rPr>
  </w:style>
  <w:style w:type="character" w:customStyle="1" w:styleId="FNhochgestelltmagerundblau">
    <w:name w:val="FN hochgestellt. mager und blau"/>
    <w:uiPriority w:val="99"/>
    <w:rPr>
      <w:rFonts w:ascii="Arial" w:hAnsi="Arial" w:cs="Arial"/>
      <w:color w:val="0000FF"/>
      <w:sz w:val="22"/>
      <w:vertAlign w:val="superscript"/>
    </w:rPr>
  </w:style>
  <w:style w:type="character" w:customStyle="1" w:styleId="GlgVar">
    <w:name w:val="GlgVar"/>
    <w:uiPriority w:val="99"/>
    <w:rPr>
      <w:rFonts w:asciiTheme="minorHAnsi" w:hAnsiTheme="minorHAnsi"/>
      <w:i/>
      <w:sz w:val="22"/>
    </w:rPr>
  </w:style>
  <w:style w:type="character" w:customStyle="1" w:styleId="hf">
    <w:name w:val="hf"/>
    <w:uiPriority w:val="99"/>
    <w:rPr>
      <w:rFonts w:ascii="Arial" w:hAnsi="Arial" w:cs="Arial"/>
      <w:b/>
      <w:sz w:val="22"/>
    </w:rPr>
  </w:style>
  <w:style w:type="character" w:customStyle="1" w:styleId="hfunterstrichen">
    <w:name w:val="hf unterstrichen"/>
    <w:uiPriority w:val="99"/>
    <w:rPr>
      <w:rFonts w:ascii="Arial" w:hAnsi="Arial"/>
      <w:b/>
      <w:color w:val="000000"/>
      <w:sz w:val="15"/>
      <w:u w:val="single"/>
    </w:rPr>
  </w:style>
  <w:style w:type="character" w:customStyle="1" w:styleId="kursiv">
    <w:name w:val="kursiv"/>
    <w:uiPriority w:val="99"/>
    <w:rPr>
      <w:rFonts w:ascii="Arial" w:hAnsi="Arial" w:cs="Arial"/>
      <w:i/>
      <w:sz w:val="22"/>
    </w:rPr>
  </w:style>
  <w:style w:type="character" w:customStyle="1" w:styleId="mager">
    <w:name w:val="mager"/>
    <w:uiPriority w:val="99"/>
    <w:rPr>
      <w:rFonts w:ascii="Arial" w:hAnsi="Arial"/>
      <w:color w:val="000000"/>
      <w:sz w:val="15"/>
    </w:rPr>
  </w:style>
  <w:style w:type="character" w:customStyle="1" w:styleId="magerundkursiv">
    <w:name w:val="mager und kursiv"/>
    <w:uiPriority w:val="99"/>
    <w:rPr>
      <w:rFonts w:ascii="Arial" w:hAnsi="Arial" w:cs="Arial"/>
      <w:i/>
      <w:color w:val="000000"/>
      <w:sz w:val="15"/>
    </w:rPr>
  </w:style>
  <w:style w:type="character" w:customStyle="1" w:styleId="magerundunterstrichen">
    <w:name w:val="mager und unterstrichen"/>
    <w:uiPriority w:val="99"/>
    <w:rPr>
      <w:rFonts w:ascii="Arial" w:hAnsi="Arial"/>
      <w:color w:val="000000"/>
      <w:sz w:val="15"/>
      <w:u w:val="single"/>
    </w:rPr>
  </w:style>
  <w:style w:type="character" w:customStyle="1" w:styleId="Normal1">
    <w:name w:val="Normal1"/>
    <w:uiPriority w:val="99"/>
    <w:rPr>
      <w:rFonts w:ascii="Arial" w:hAnsi="Arial" w:cs="Arial"/>
      <w:sz w:val="22"/>
    </w:rPr>
  </w:style>
  <w:style w:type="character" w:customStyle="1" w:styleId="Punkt55">
    <w:name w:val="Punkt 5.5"/>
    <w:uiPriority w:val="99"/>
    <w:rPr>
      <w:rFonts w:ascii="Arial" w:hAnsi="Arial"/>
      <w:color w:val="000000"/>
      <w:sz w:val="11"/>
    </w:rPr>
  </w:style>
  <w:style w:type="character" w:customStyle="1" w:styleId="Punkt65">
    <w:name w:val="Punkt 6.5"/>
    <w:uiPriority w:val="99"/>
    <w:rPr>
      <w:rFonts w:ascii="Arial" w:hAnsi="Arial" w:cs="Arial"/>
      <w:sz w:val="13"/>
    </w:rPr>
  </w:style>
  <w:style w:type="character" w:customStyle="1" w:styleId="Punkt60">
    <w:name w:val="Punkt 6.0"/>
    <w:uiPriority w:val="99"/>
    <w:rPr>
      <w:rFonts w:ascii="Arial" w:hAnsi="Arial"/>
      <w:color w:val="000000"/>
      <w:sz w:val="12"/>
    </w:rPr>
  </w:style>
  <w:style w:type="character" w:customStyle="1" w:styleId="Punkt70">
    <w:name w:val="Punkt 7.0"/>
    <w:uiPriority w:val="99"/>
    <w:rPr>
      <w:rFonts w:ascii="Arial" w:hAnsi="Arial" w:cs="Arial"/>
      <w:sz w:val="14"/>
    </w:rPr>
  </w:style>
  <w:style w:type="character" w:customStyle="1" w:styleId="Sternchen">
    <w:name w:val="Sternchen"/>
    <w:uiPriority w:val="99"/>
    <w:rPr>
      <w:rFonts w:ascii="Arial" w:hAnsi="Arial"/>
      <w:b/>
      <w:color w:val="000000"/>
      <w:sz w:val="20"/>
    </w:rPr>
  </w:style>
  <w:style w:type="character" w:customStyle="1" w:styleId="Sternchenblau">
    <w:name w:val="Sternchen blau"/>
    <w:uiPriority w:val="99"/>
    <w:rPr>
      <w:rFonts w:ascii="Arial" w:hAnsi="Arial" w:cs="Arial"/>
      <w:b/>
      <w:color w:val="0000FF"/>
      <w:sz w:val="20"/>
    </w:rPr>
  </w:style>
  <w:style w:type="character" w:customStyle="1" w:styleId="Unterstrichen">
    <w:name w:val="Unterstrichen"/>
    <w:uiPriority w:val="99"/>
    <w:rPr>
      <w:rFonts w:ascii="Arial" w:hAnsi="Arial"/>
      <w:color w:val="000000"/>
      <w:sz w:val="15"/>
      <w:u w:val="single"/>
    </w:rPr>
  </w:style>
  <w:style w:type="character" w:customStyle="1" w:styleId="weidf">
    <w:name w:val="weißdf"/>
    <w:uiPriority w:val="99"/>
    <w:rPr>
      <w:rFonts w:ascii="Arial" w:hAnsi="Arial" w:cs="Arial"/>
      <w:b/>
      <w:color w:val="FFFFFF"/>
      <w:sz w:val="18"/>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schulministerium.nrw.de/docs/Recht/Dienstrecht/Beamtenrecht/Annahme_Belohnunge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4826</Words>
  <Characters>30404</Characters>
  <Application>Microsoft Office Word</Application>
  <DocSecurity>0</DocSecurity>
  <Lines>253</Lines>
  <Paragraphs>70</Paragraphs>
  <ScaleCrop>false</ScaleCrop>
  <Company/>
  <LinksUpToDate>false</LinksUpToDate>
  <CharactersWithSpaces>35160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2024-09-10T02:32:00Z</dcterms:created>
  <dcterms:modified xsi:type="dcterms:W3CDTF">2024-09-10T02:32:00Z</dcterms:modified>
</cp:coreProperties>
</file>