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2D44A" w14:textId="77777777" w:rsidR="001138D5" w:rsidRDefault="001138D5">
      <w:pPr>
        <w:widowControl/>
        <w:spacing w:before="10" w:after="10" w:line="40" w:lineRule="exact"/>
        <w:ind w:left="1" w:hanging="1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E9C5FB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A26C718" w14:textId="77777777" w:rsidR="001138D5" w:rsidRDefault="001138D5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 xml:space="preserve">Verwaltungsvorschriften zur Gleichwertigkeitsverordnung </w:t>
            </w:r>
          </w:p>
          <w:p w14:paraId="5CB09DA3" w14:textId="77777777" w:rsidR="001138D5" w:rsidRDefault="001138D5">
            <w:pPr>
              <w:pStyle w:val="Hinweistext"/>
              <w:rPr>
                <w:rFonts w:cs="Arial"/>
              </w:rPr>
            </w:pPr>
            <w:r>
              <w:rPr>
                <w:rStyle w:val="Normal1"/>
                <w:rFonts w:cs="Calibri"/>
                <w:i w:val="0"/>
                <w:sz w:val="15"/>
              </w:rPr>
              <w:t xml:space="preserve">Die Verwaltungsvorschriften zur Verordnung 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ber die Gleichwertigkeit von Bildungsnachweisen mit der Hochschulreife und der Fachhochschulreife (Gleichwertigkeitsverordnung </w:t>
            </w:r>
            <w:r>
              <w:rPr>
                <w:rStyle w:val="Normal1"/>
                <w:rFonts w:cs="Calibri"/>
                <w:i w:val="0"/>
                <w:sz w:val="15"/>
              </w:rPr>
              <w:t>–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GlVO) konzentrieren sich als praxisorientiertes Hilfsmittel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die Anwenderinnen und Anwender auf die Nennung einschl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giger ausbildungs- und pr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fungsrechtlicher Bestimmungen, Aussagen zum praktischen Teil der Fachhochschulreife und erl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utern Abgrenzungen zum Hochschulbereich und Zust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ndigkeitsregelungen.</w:t>
            </w:r>
          </w:p>
        </w:tc>
      </w:tr>
    </w:tbl>
    <w:p w14:paraId="5010BFBA" w14:textId="77777777" w:rsidR="001138D5" w:rsidRDefault="001138D5">
      <w:pPr>
        <w:widowControl/>
        <w:spacing w:before="10" w:after="50" w:line="180" w:lineRule="exact"/>
        <w:rPr>
          <w:rFonts w:cs="Calibri"/>
        </w:rPr>
      </w:pPr>
      <w:bookmarkStart w:id="0" w:name="ABl0914_13-73"/>
      <w:bookmarkEnd w:id="0"/>
      <w:r>
        <w:rPr>
          <w:rFonts w:cs="Calibri"/>
        </w:rPr>
        <w:t>Zu BASS 1</w:t>
      </w:r>
      <w:hyperlink w:anchor="14770.fm:13-73nr22.1" w:history="1">
        <w:r>
          <w:rPr>
            <w:rStyle w:val="Hyperlink"/>
            <w:rFonts w:cs="Calibri"/>
          </w:rPr>
          <w:t>14770.fm:13-73nr22.1</w:t>
        </w:r>
      </w:hyperlink>
      <w:r>
        <w:rPr>
          <w:rFonts w:ascii="Arial" w:hAnsi="Arial" w:cs="Arial"/>
          <w:b/>
          <w:color w:val="666666"/>
          <w:sz w:val="18"/>
        </w:rPr>
        <w:t xml:space="preserve">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73</w:t>
      </w:r>
    </w:p>
    <w:p w14:paraId="2D983117" w14:textId="77777777" w:rsidR="001138D5" w:rsidRDefault="001138D5">
      <w:pPr>
        <w:pStyle w:val="Bass-dcber"/>
        <w:widowControl/>
        <w:rPr>
          <w:rFonts w:cs="Calibri"/>
        </w:rPr>
      </w:pPr>
      <w:r>
        <w:t>Verwaltungsvorschriften</w:t>
      </w:r>
    </w:p>
    <w:p w14:paraId="42A0161F" w14:textId="77777777" w:rsidR="001138D5" w:rsidRDefault="001138D5">
      <w:pPr>
        <w:pStyle w:val="Bass-dcber"/>
        <w:widowControl/>
        <w:rPr>
          <w:rFonts w:cs="Calibri"/>
        </w:rPr>
      </w:pPr>
      <w:r>
        <w:t xml:space="preserve">zur Verordnung </w:t>
      </w:r>
      <w:r>
        <w:t>ü</w:t>
      </w:r>
      <w:r>
        <w:t>ber die Gleichwertigkeit</w:t>
      </w:r>
    </w:p>
    <w:p w14:paraId="127D8A24" w14:textId="77777777" w:rsidR="001138D5" w:rsidRDefault="001138D5">
      <w:pPr>
        <w:pStyle w:val="Bass-dcber"/>
        <w:widowControl/>
        <w:rPr>
          <w:rFonts w:cs="Calibri"/>
        </w:rPr>
      </w:pPr>
      <w:r>
        <w:t>von Bildungsnachweisen mit der Hochschulreife</w:t>
      </w:r>
    </w:p>
    <w:p w14:paraId="7529499D" w14:textId="77777777" w:rsidR="001138D5" w:rsidRDefault="001138D5">
      <w:pPr>
        <w:pStyle w:val="Bass-dcber"/>
        <w:widowControl/>
        <w:rPr>
          <w:rFonts w:cs="Calibri"/>
        </w:rPr>
      </w:pPr>
      <w:r>
        <w:t>und der Fachhochschulreife</w:t>
      </w:r>
    </w:p>
    <w:p w14:paraId="4BF9F143" w14:textId="77777777" w:rsidR="001138D5" w:rsidRDefault="001138D5">
      <w:pPr>
        <w:pStyle w:val="Bass-dcber"/>
        <w:widowControl/>
        <w:rPr>
          <w:rFonts w:cs="Calibri"/>
        </w:rPr>
      </w:pPr>
      <w:r>
        <w:t>(VVzGlVO)</w:t>
      </w:r>
    </w:p>
    <w:p w14:paraId="4EA98077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57B22900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21.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312-6.03.07.04-118815, 521-6.03.15.06-116178</w:t>
      </w:r>
    </w:p>
    <w:p w14:paraId="68DBC1AF" w14:textId="77777777" w:rsidR="001138D5" w:rsidRDefault="001138D5">
      <w:pPr>
        <w:pStyle w:val="Abstand4Punkt"/>
      </w:pPr>
    </w:p>
    <w:p w14:paraId="51A24ADD" w14:textId="77777777" w:rsidR="001138D5" w:rsidRDefault="001138D5">
      <w:pPr>
        <w:pStyle w:val="Zwischenfcber01"/>
        <w:keepNext/>
        <w:widowControl/>
      </w:pP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2</w:t>
      </w:r>
    </w:p>
    <w:p w14:paraId="5A1ED687" w14:textId="77777777" w:rsidR="001138D5" w:rsidRDefault="001138D5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2.1 zu Absatz 1 </w:t>
      </w:r>
    </w:p>
    <w:p w14:paraId="6C18D581" w14:textId="77777777" w:rsidR="001138D5" w:rsidRDefault="001138D5">
      <w:pPr>
        <w:pStyle w:val="Zwischenfcber01"/>
        <w:keepNext/>
        <w:widowControl/>
      </w:pPr>
      <w:r>
        <w:rPr>
          <w:rStyle w:val="magerundunterstrichen"/>
          <w:rFonts w:cs="Calibri"/>
          <w:b w:val="0"/>
        </w:rPr>
        <w:t>zu Nummer 1</w:t>
      </w:r>
    </w:p>
    <w:p w14:paraId="0FC39540" w14:textId="77777777" w:rsidR="001138D5" w:rsidRDefault="001138D5">
      <w:pPr>
        <w:pStyle w:val="Fliedftext"/>
        <w:rPr>
          <w:rFonts w:cs="Arial"/>
        </w:rPr>
      </w:pPr>
      <w:r>
        <w:t xml:space="preserve">Nach der Verordnung </w:t>
      </w:r>
      <w:r>
        <w:t>ü</w:t>
      </w:r>
      <w:r>
        <w:t>ber die Pr</w:t>
      </w:r>
      <w:r>
        <w:t>ü</w:t>
      </w:r>
      <w:r>
        <w:t>fung f</w:t>
      </w:r>
      <w:r>
        <w:t>ü</w:t>
      </w:r>
      <w:r>
        <w:t>r den Hochschulzugang von besonders bef</w:t>
      </w:r>
      <w:r>
        <w:t>ä</w:t>
      </w:r>
      <w:r>
        <w:t>higten Berufst</w:t>
      </w:r>
      <w:r>
        <w:t>ä</w:t>
      </w:r>
      <w:r>
        <w:t>tigen (Berufst</w:t>
      </w:r>
      <w:r>
        <w:t>ä</w:t>
      </w:r>
      <w:r>
        <w:t>tigen-Hochschulreifepr</w:t>
      </w:r>
      <w:r>
        <w:t>ü</w:t>
      </w:r>
      <w:r>
        <w:t xml:space="preserve">fungsordnung </w:t>
      </w:r>
      <w:r>
        <w:t>–</w:t>
      </w:r>
      <w:r>
        <w:t xml:space="preserve"> PO-BBA) vom 23. M</w:t>
      </w:r>
      <w:r>
        <w:t>ä</w:t>
      </w:r>
      <w:r>
        <w:t xml:space="preserve">rz 1989 (BASS 19 </w:t>
      </w:r>
      <w:r>
        <w:t>–</w:t>
      </w:r>
      <w:r>
        <w:t xml:space="preserve"> 34 Nr. 1) kann die allgemeine Hochschulreife erworben werden, die Verordnung f</w:t>
      </w:r>
      <w:r>
        <w:t>ü</w:t>
      </w:r>
      <w:r>
        <w:t>r den Hochschulzugang f</w:t>
      </w:r>
      <w:r>
        <w:t>ü</w:t>
      </w:r>
      <w:r>
        <w:t>r in der beruflichen Bildung Qualifizierte (Berufsbildungshochschulzugangsverordnung) vom 8. M</w:t>
      </w:r>
      <w:r>
        <w:t>ä</w:t>
      </w:r>
      <w:r>
        <w:t>rz 2010 (SGV. NRW. 221) in der jeweils geltenden Fassung verleiht nur eine Zugangsberechtigung zum Studium des angestrebten Studiengangs.</w:t>
      </w:r>
    </w:p>
    <w:p w14:paraId="5D417491" w14:textId="77777777" w:rsidR="001138D5" w:rsidRDefault="001138D5">
      <w:pPr>
        <w:pStyle w:val="AnkerAbsatzundAbstand2Punkt"/>
        <w:widowControl/>
      </w:pPr>
    </w:p>
    <w:p w14:paraId="3321C0FC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t xml:space="preserve">VV zu </w:t>
      </w:r>
      <w:r>
        <w:t>§</w:t>
      </w:r>
      <w:r>
        <w:t xml:space="preserve"> 3</w:t>
      </w:r>
    </w:p>
    <w:p w14:paraId="30F54303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3.1 zu Absatz 1</w:t>
      </w:r>
    </w:p>
    <w:p w14:paraId="4C189E29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undunterstrichen"/>
          <w:b w:val="0"/>
        </w:rPr>
        <w:t>zu Nummer 1</w:t>
      </w:r>
    </w:p>
    <w:p w14:paraId="67785D17" w14:textId="77777777" w:rsidR="001138D5" w:rsidRDefault="001138D5">
      <w:pPr>
        <w:pStyle w:val="Haupttext123E09"/>
      </w:pPr>
      <w:r>
        <w:rPr>
          <w:rFonts w:cs="Arial"/>
        </w:rPr>
        <w:t>3.11</w:t>
      </w:r>
      <w:r>
        <w:rPr>
          <w:rFonts w:cs="Arial"/>
        </w:rPr>
        <w:tab/>
      </w:r>
      <w:r>
        <w:rPr>
          <w:rFonts w:cs="Arial"/>
        </w:rPr>
        <w:t>Die Fachhochschulreife wird an Berufskollegs in Nordrhein-Westfalen in folgenden Bildungsg</w:t>
      </w:r>
      <w:r>
        <w:rPr>
          <w:rFonts w:cs="Arial"/>
        </w:rPr>
        <w:t>ä</w:t>
      </w:r>
      <w:r>
        <w:rPr>
          <w:rFonts w:cs="Arial"/>
        </w:rPr>
        <w:t>ngen erworben:</w:t>
      </w:r>
    </w:p>
    <w:p w14:paraId="0F981F2A" w14:textId="77777777" w:rsidR="001138D5" w:rsidRDefault="001138D5">
      <w:pPr>
        <w:pStyle w:val="Haupttext1EinzugabcE13"/>
        <w:rPr>
          <w:rFonts w:cs="Calibri"/>
        </w:rPr>
      </w:pPr>
      <w:r>
        <w:t>1.</w:t>
      </w:r>
      <w:r>
        <w:tab/>
        <w:t>Fachklassen des dualen Systems der Berufsausbildung gem</w:t>
      </w:r>
      <w:r>
        <w:t>äß</w:t>
      </w:r>
      <w:r>
        <w:t xml:space="preserve"> </w:t>
      </w:r>
      <w:r>
        <w:t>§</w:t>
      </w:r>
      <w:r>
        <w:t xml:space="preserve"> 22 Absatz 4 Nummer 1 Schulgesetz NRW </w:t>
      </w:r>
      <w:r>
        <w:t>–</w:t>
      </w:r>
      <w:r>
        <w:t xml:space="preserve"> SchulG (BASS 1  </w:t>
      </w:r>
      <w:r>
        <w:t>–</w:t>
      </w:r>
      <w:r>
        <w:t xml:space="preserve"> 1), die eine Berufsausbildung mit dem Erwerb der Fachhochschulreife verbinden,</w:t>
      </w:r>
    </w:p>
    <w:p w14:paraId="59F03FA2" w14:textId="77777777" w:rsidR="001138D5" w:rsidRDefault="001138D5">
      <w:pPr>
        <w:pStyle w:val="Haupttext1EinzugabcE13"/>
        <w:rPr>
          <w:rFonts w:cs="Calibri"/>
        </w:rPr>
      </w:pPr>
      <w:r>
        <w:t>2.</w:t>
      </w:r>
      <w:r>
        <w:tab/>
        <w:t>Bildungsg</w:t>
      </w:r>
      <w:r>
        <w:t>ä</w:t>
      </w:r>
      <w:r>
        <w:t>nge der dreij</w:t>
      </w:r>
      <w:r>
        <w:t>ä</w:t>
      </w:r>
      <w:r>
        <w:t>hrigen Berufsfachschule gem</w:t>
      </w:r>
      <w:r>
        <w:t>äß</w:t>
      </w:r>
      <w:r>
        <w:t xml:space="preserve"> </w:t>
      </w:r>
      <w:r>
        <w:t>§</w:t>
      </w:r>
      <w:r>
        <w:t xml:space="preserve"> 22 Absatz 5 Nummer 2 SchulG, die eine Berufsausbildung nach Landesrecht und die Fachhochschulreife vermitteln,</w:t>
      </w:r>
    </w:p>
    <w:p w14:paraId="70C61E96" w14:textId="77777777" w:rsidR="001138D5" w:rsidRDefault="001138D5">
      <w:pPr>
        <w:pStyle w:val="Haupttext1EinzugabcE13"/>
        <w:rPr>
          <w:rFonts w:cs="Calibri"/>
        </w:rPr>
      </w:pPr>
      <w:r>
        <w:t>3.</w:t>
      </w:r>
      <w:r>
        <w:tab/>
        <w:t>Bildungsg</w:t>
      </w:r>
      <w:r>
        <w:t>ä</w:t>
      </w:r>
      <w:r>
        <w:t>nge der Fachoberschule gem</w:t>
      </w:r>
      <w:r>
        <w:t>äß</w:t>
      </w:r>
      <w:r>
        <w:t xml:space="preserve"> </w:t>
      </w:r>
      <w:r>
        <w:t>§</w:t>
      </w:r>
      <w:r>
        <w:t xml:space="preserve"> 22 Absatz 7 SchulG,</w:t>
      </w:r>
    </w:p>
    <w:p w14:paraId="7B90608B" w14:textId="77777777" w:rsidR="001138D5" w:rsidRDefault="001138D5">
      <w:pPr>
        <w:pStyle w:val="Haupttext1EinzugabcE13"/>
        <w:rPr>
          <w:rFonts w:cs="Calibri"/>
        </w:rPr>
      </w:pPr>
      <w:r>
        <w:t>4.</w:t>
      </w:r>
      <w:r>
        <w:tab/>
        <w:t>mindestens zweij</w:t>
      </w:r>
      <w:r>
        <w:t>ä</w:t>
      </w:r>
      <w:r>
        <w:t>hrige Bildungsg</w:t>
      </w:r>
      <w:r>
        <w:t>ä</w:t>
      </w:r>
      <w:r>
        <w:t>nge der Fachschule gem</w:t>
      </w:r>
      <w:r>
        <w:t>äß</w:t>
      </w:r>
      <w:r>
        <w:t xml:space="preserve"> </w:t>
      </w:r>
      <w:r>
        <w:t>§</w:t>
      </w:r>
      <w:r>
        <w:t xml:space="preserve"> 22 Absatz 8 SchulG.</w:t>
      </w:r>
    </w:p>
    <w:p w14:paraId="6CD49EAB" w14:textId="77777777" w:rsidR="001138D5" w:rsidRDefault="001138D5">
      <w:pPr>
        <w:pStyle w:val="AnkerAbsatzundAbstand2Punkt"/>
        <w:widowControl/>
        <w:rPr>
          <w:rFonts w:cs="Arial"/>
        </w:rPr>
      </w:pPr>
    </w:p>
    <w:p w14:paraId="33D7EECC" w14:textId="77777777" w:rsidR="001138D5" w:rsidRDefault="001138D5">
      <w:pPr>
        <w:pStyle w:val="Zwischenfcber01"/>
        <w:keepNext/>
        <w:widowControl/>
      </w:pPr>
      <w:r>
        <w:rPr>
          <w:rStyle w:val="magerundunterstrichen"/>
          <w:rFonts w:cs="Calibri"/>
          <w:b w:val="0"/>
        </w:rPr>
        <w:t>zu Nummer 2</w:t>
      </w:r>
    </w:p>
    <w:p w14:paraId="7DF0D881" w14:textId="77777777" w:rsidR="001138D5" w:rsidRDefault="001138D5">
      <w:pPr>
        <w:pStyle w:val="Haupttext123E09"/>
        <w:rPr>
          <w:rFonts w:cs="Arial"/>
        </w:rPr>
      </w:pPr>
      <w:r>
        <w:t>3.12</w:t>
      </w:r>
      <w:r>
        <w:tab/>
        <w:t>Es handelt sich hierbei um das Zeugnis der Fachhochschulreife, das nach der Allgemeinen Externen-Pr</w:t>
      </w:r>
      <w:r>
        <w:t>ü</w:t>
      </w:r>
      <w:r>
        <w:t>fungsordnung f</w:t>
      </w:r>
      <w:r>
        <w:t>ü</w:t>
      </w:r>
      <w:r>
        <w:t>r Bildungsg</w:t>
      </w:r>
      <w:r>
        <w:t>ä</w:t>
      </w:r>
      <w:r>
        <w:t>nge des Berufskollegs (Externen-Pr</w:t>
      </w:r>
      <w:r>
        <w:t>ü</w:t>
      </w:r>
      <w:r>
        <w:t xml:space="preserve">fungsordnung Berufskolleg </w:t>
      </w:r>
      <w:r>
        <w:t>–</w:t>
      </w:r>
      <w:r>
        <w:t xml:space="preserve"> PO-Externe-BK) vom 26. Mai 1999 (BASS 19 </w:t>
      </w:r>
      <w:r>
        <w:t>–</w:t>
      </w:r>
      <w:r>
        <w:t xml:space="preserve"> 33 Nr. 4.1) erworben wurde.</w:t>
      </w:r>
    </w:p>
    <w:p w14:paraId="1BAEC93F" w14:textId="77777777" w:rsidR="001138D5" w:rsidRDefault="001138D5">
      <w:pPr>
        <w:pStyle w:val="AnkerAbsatzundAbstand2Punkt"/>
        <w:widowControl/>
      </w:pPr>
    </w:p>
    <w:p w14:paraId="1B6B3D72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3.2 zu Absatz 2</w:t>
      </w:r>
    </w:p>
    <w:p w14:paraId="7C2103CB" w14:textId="77777777" w:rsidR="001138D5" w:rsidRDefault="001138D5">
      <w:pPr>
        <w:pStyle w:val="Fliedftext"/>
      </w:pPr>
      <w:r>
        <w:rPr>
          <w:rFonts w:cs="Arial"/>
        </w:rPr>
        <w:t>Als Nachweis der Fachhochschulreife gelten auch die Bildungsabschl</w:t>
      </w:r>
      <w:r>
        <w:rPr>
          <w:rFonts w:cs="Arial"/>
        </w:rPr>
        <w:t>ü</w:t>
      </w:r>
      <w:r>
        <w:rPr>
          <w:rFonts w:cs="Arial"/>
        </w:rPr>
        <w:t>sse in beruflichen Bildungsg</w:t>
      </w:r>
      <w:r>
        <w:rPr>
          <w:rFonts w:cs="Arial"/>
        </w:rPr>
        <w:t>ä</w:t>
      </w:r>
      <w:r>
        <w:rPr>
          <w:rFonts w:cs="Arial"/>
        </w:rPr>
        <w:t xml:space="preserve">ngen entsprechend den Bestimmungen des Runderlasses vom 24. 9. 2001 (BASS 13 </w:t>
      </w:r>
      <w:r>
        <w:rPr>
          <w:rFonts w:cs="Arial"/>
        </w:rPr>
        <w:t>–</w:t>
      </w:r>
      <w:r>
        <w:rPr>
          <w:rFonts w:cs="Arial"/>
        </w:rPr>
        <w:t xml:space="preserve"> 73 Nr. 23).</w:t>
      </w:r>
    </w:p>
    <w:p w14:paraId="199B8A98" w14:textId="77777777" w:rsidR="001138D5" w:rsidRDefault="001138D5">
      <w:pPr>
        <w:pStyle w:val="AnkerAbsatzundAbstand2Punkt"/>
        <w:widowControl/>
        <w:rPr>
          <w:rFonts w:cs="Arial"/>
        </w:rPr>
      </w:pPr>
    </w:p>
    <w:p w14:paraId="7F20A8D4" w14:textId="77777777" w:rsidR="001138D5" w:rsidRDefault="001138D5">
      <w:pPr>
        <w:pStyle w:val="Zwischenfcber01"/>
        <w:keepNext/>
        <w:widowControl/>
      </w:pP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4</w:t>
      </w:r>
    </w:p>
    <w:p w14:paraId="22F9D563" w14:textId="77777777" w:rsidR="001138D5" w:rsidRDefault="001138D5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4.1 zu Nummer 1</w:t>
      </w:r>
    </w:p>
    <w:p w14:paraId="657C00EB" w14:textId="77777777" w:rsidR="001138D5" w:rsidRDefault="001138D5">
      <w:pPr>
        <w:pStyle w:val="Haupttext123E09"/>
        <w:rPr>
          <w:rFonts w:cs="Arial"/>
        </w:rPr>
      </w:pPr>
      <w:r>
        <w:t>4.11</w:t>
      </w:r>
      <w:r>
        <w:tab/>
        <w:t>Es handelt sich um zweij</w:t>
      </w:r>
      <w:r>
        <w:t>ä</w:t>
      </w:r>
      <w:r>
        <w:t>hrige vollzeitschulische Bildungsg</w:t>
      </w:r>
      <w:r>
        <w:t>ä</w:t>
      </w:r>
      <w:r>
        <w:t>nge gem</w:t>
      </w:r>
      <w:r>
        <w:t>äß</w:t>
      </w:r>
      <w:r>
        <w:t xml:space="preserve"> </w:t>
      </w:r>
      <w:r>
        <w:t>§</w:t>
      </w:r>
      <w:r>
        <w:t xml:space="preserve"> 2 Absatz 2 Nummer 2 Anlage C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>ngen des Berufskollegs (Ausbildungs- und Pr</w:t>
      </w:r>
      <w:r>
        <w:t>ü</w:t>
      </w:r>
      <w:r>
        <w:t xml:space="preserve">fungsordnung Berufskolleg </w:t>
      </w:r>
      <w:r>
        <w:t>–</w:t>
      </w:r>
      <w:r>
        <w:t xml:space="preserve"> APO-BK) vom 26. Mai 1999 (BASS 13 </w:t>
      </w:r>
      <w:r>
        <w:t>–</w:t>
      </w:r>
      <w:r>
        <w:t xml:space="preserve"> 33 Nr. 1.1) und der hierzu ergangenen Verwaltungsvorschriften (VVzAPO-BK </w:t>
      </w:r>
      <w:r>
        <w:t>–</w:t>
      </w:r>
      <w:r>
        <w:t xml:space="preserve"> BASS 13-33 Nr. 1.2) sowie um dreij</w:t>
      </w:r>
      <w:r>
        <w:t>ä</w:t>
      </w:r>
      <w:r>
        <w:t>hrige vollzeitschulische Bildungsg</w:t>
      </w:r>
      <w:r>
        <w:t>ä</w:t>
      </w:r>
      <w:r>
        <w:t xml:space="preserve">nge der Berufsfachschule gem. </w:t>
      </w:r>
      <w:r>
        <w:t>§</w:t>
      </w:r>
      <w:r>
        <w:t xml:space="preserve"> 2 Absatz 1 Satz 1 Anlage C APO-BK, sofern in diesen Bildungsg</w:t>
      </w:r>
      <w:r>
        <w:t>ä</w:t>
      </w:r>
      <w:r>
        <w:t>ngen nur die Fachhochschulreife (schulischer Teil) erworben wurde.</w:t>
      </w:r>
    </w:p>
    <w:p w14:paraId="613C1BEC" w14:textId="77777777" w:rsidR="001138D5" w:rsidRDefault="001138D5">
      <w:pPr>
        <w:pStyle w:val="Haupttext123E09"/>
        <w:rPr>
          <w:rFonts w:cs="Arial"/>
        </w:rPr>
      </w:pPr>
      <w:r>
        <w:t>4.12</w:t>
      </w:r>
      <w:r>
        <w:tab/>
        <w:t>Die Durchf</w:t>
      </w:r>
      <w:r>
        <w:t>ü</w:t>
      </w:r>
      <w:r>
        <w:t>hrung des halbj</w:t>
      </w:r>
      <w:r>
        <w:t>ä</w:t>
      </w:r>
      <w:r>
        <w:t>hrigen einschl</w:t>
      </w:r>
      <w:r>
        <w:t>ä</w:t>
      </w:r>
      <w:r>
        <w:t>gigen Praktikums richtet sich nach den Bestimmungen des Runderlasses vom 11. 12. 2006, Ausbildungsordnung f</w:t>
      </w:r>
      <w:r>
        <w:t>ü</w:t>
      </w:r>
      <w:r>
        <w:t>r das gelenkte Praktikum zum Erwerb der Fachhochschulreife sowie Zust</w:t>
      </w:r>
      <w:r>
        <w:t>ä</w:t>
      </w:r>
      <w:r>
        <w:t>ndigkeiten f</w:t>
      </w:r>
      <w:r>
        <w:t>ü</w:t>
      </w:r>
      <w:r>
        <w:t xml:space="preserve">r die Zuerkennung der Fachhochschulreife (Praktikum-Ausbildungsordnung </w:t>
      </w:r>
      <w:r>
        <w:t>–</w:t>
      </w:r>
      <w:r>
        <w:t xml:space="preserve"> BASS 13 </w:t>
      </w:r>
      <w:r>
        <w:t>–</w:t>
      </w:r>
      <w:r>
        <w:t xml:space="preserve"> 31 Nr. 1).</w:t>
      </w:r>
    </w:p>
    <w:p w14:paraId="5A0823CB" w14:textId="77777777" w:rsidR="001138D5" w:rsidRDefault="001138D5">
      <w:pPr>
        <w:pStyle w:val="Haupttext123E09"/>
        <w:rPr>
          <w:rFonts w:cs="Arial"/>
        </w:rPr>
      </w:pPr>
      <w:r>
        <w:t>4.13</w:t>
      </w:r>
      <w:r>
        <w:tab/>
        <w:t xml:space="preserve">Eine abgeschlossene Berufsausbildung wird nachgewiesen durch: </w:t>
      </w:r>
    </w:p>
    <w:p w14:paraId="055214A4" w14:textId="77777777" w:rsidR="001138D5" w:rsidRDefault="001138D5">
      <w:pPr>
        <w:pStyle w:val="Haupttext1EinzugabcE13"/>
      </w:pPr>
      <w:r>
        <w:rPr>
          <w:rFonts w:cs="Calibri"/>
        </w:rPr>
        <w:t>1.</w:t>
      </w:r>
      <w:r>
        <w:rPr>
          <w:rFonts w:cs="Calibri"/>
        </w:rPr>
        <w:tab/>
        <w:t>das Zeugnis einer abgeschlossenen Berufsausbildung in einem nach dem Berufsbildungsgesetz und Handwerksordnung anerkannten oder gleichwertig geregelten Ausbildungsberuf,</w:t>
      </w:r>
    </w:p>
    <w:p w14:paraId="38EE8EA7" w14:textId="77777777" w:rsidR="001138D5" w:rsidRDefault="001138D5">
      <w:pPr>
        <w:pStyle w:val="Haupttext1EinzugabcE13"/>
      </w:pPr>
      <w:r>
        <w:rPr>
          <w:rFonts w:cs="Calibri"/>
        </w:rPr>
        <w:t>2.</w:t>
      </w:r>
      <w:r>
        <w:rPr>
          <w:rFonts w:cs="Calibri"/>
        </w:rPr>
        <w:tab/>
        <w:t xml:space="preserve">das Zeugnis einer abgeschlossenen entsprechenden Ausbildung in einem </w:t>
      </w:r>
      <w:r>
        <w:rPr>
          <w:rFonts w:cs="Calibri"/>
        </w:rPr>
        <w:t>ö</w:t>
      </w:r>
      <w:r>
        <w:rPr>
          <w:rFonts w:cs="Calibri"/>
        </w:rPr>
        <w:t>ffentlich-rechtlichen Dienstverh</w:t>
      </w:r>
      <w:r>
        <w:rPr>
          <w:rFonts w:cs="Calibri"/>
        </w:rPr>
        <w:t>ä</w:t>
      </w:r>
      <w:r>
        <w:rPr>
          <w:rFonts w:cs="Calibri"/>
        </w:rPr>
        <w:t xml:space="preserve">ltnis oder </w:t>
      </w:r>
    </w:p>
    <w:p w14:paraId="32E3638D" w14:textId="77777777" w:rsidR="001138D5" w:rsidRDefault="001138D5">
      <w:pPr>
        <w:pStyle w:val="Haupttext1EinzugabcE13"/>
      </w:pPr>
      <w:r>
        <w:rPr>
          <w:rFonts w:cs="Calibri"/>
        </w:rPr>
        <w:t>3.</w:t>
      </w:r>
      <w:r>
        <w:rPr>
          <w:rFonts w:cs="Calibri"/>
        </w:rPr>
        <w:tab/>
        <w:t>das Zeugnis einer durch eine staatliche Pr</w:t>
      </w:r>
      <w:r>
        <w:rPr>
          <w:rFonts w:cs="Calibri"/>
        </w:rPr>
        <w:t>ü</w:t>
      </w:r>
      <w:r>
        <w:rPr>
          <w:rFonts w:cs="Calibri"/>
        </w:rPr>
        <w:t>fung abgeschlos</w:t>
      </w:r>
      <w:r>
        <w:rPr>
          <w:rFonts w:cs="Calibri"/>
        </w:rPr>
        <w:t>senen schulischen Berufsausbildung.</w:t>
      </w:r>
    </w:p>
    <w:p w14:paraId="586EEB9E" w14:textId="77777777" w:rsidR="001138D5" w:rsidRDefault="001138D5">
      <w:pPr>
        <w:pStyle w:val="Haupttext123E09"/>
        <w:rPr>
          <w:rFonts w:cs="Arial"/>
        </w:rPr>
      </w:pPr>
      <w:r>
        <w:tab/>
        <w:t>Einer abgeschlossenen Berufsausbildung wird eine Ausbildung bei der Bundeswehr gleichgestellt, wenn die Dienstzeit mindestens vier Jahre betr</w:t>
      </w:r>
      <w:r>
        <w:t>ä</w:t>
      </w:r>
      <w:r>
        <w:t>gt. Die dienstliche Verwendung muss mindestens der ATN-Stufe 7 zugeordnet sein. Es muss mindestens der Dienstgrad des Unteroffiziers erreicht worden sein.</w:t>
      </w:r>
    </w:p>
    <w:p w14:paraId="3251EC9C" w14:textId="77777777" w:rsidR="001138D5" w:rsidRDefault="001138D5">
      <w:pPr>
        <w:pStyle w:val="AnkerAbsatzundAbstand2Punkt"/>
        <w:widowControl/>
      </w:pPr>
    </w:p>
    <w:p w14:paraId="0BEED8D8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4.2 zu Nummer 2</w:t>
      </w:r>
    </w:p>
    <w:p w14:paraId="65018479" w14:textId="77777777" w:rsidR="001138D5" w:rsidRDefault="001138D5">
      <w:pPr>
        <w:pStyle w:val="Haupttext123E09"/>
      </w:pPr>
      <w:r>
        <w:rPr>
          <w:rFonts w:cs="Arial"/>
        </w:rPr>
        <w:t>4.21</w:t>
      </w:r>
      <w:r>
        <w:rPr>
          <w:rFonts w:cs="Arial"/>
        </w:rPr>
        <w:tab/>
        <w:t>Es handelt sich um eine im Land Nordrhein-Westfalen bescheinigte Fachhochschulreife (schulischer Teil) nach der Einf</w:t>
      </w:r>
      <w:r>
        <w:rPr>
          <w:rFonts w:cs="Arial"/>
        </w:rPr>
        <w:t>ü</w:t>
      </w:r>
      <w:r>
        <w:rPr>
          <w:rFonts w:cs="Arial"/>
        </w:rPr>
        <w:t>hrungsphase des Beruflichen Gymnasiums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13 a Absatz 1 Anlage D APO-BK und der hierzu ergangenen VV 13.51 VVzAPO-BK, wenn die Sch</w:t>
      </w:r>
      <w:r>
        <w:rPr>
          <w:rFonts w:cs="Arial"/>
        </w:rPr>
        <w:t>ü</w:t>
      </w:r>
      <w:r>
        <w:rPr>
          <w:rFonts w:cs="Arial"/>
        </w:rPr>
        <w:t>lerin oder der Sch</w:t>
      </w:r>
      <w:r>
        <w:rPr>
          <w:rFonts w:cs="Arial"/>
        </w:rPr>
        <w:t>ü</w:t>
      </w:r>
      <w:r>
        <w:rPr>
          <w:rFonts w:cs="Arial"/>
        </w:rPr>
        <w:t>ler den Bildungsgang verl</w:t>
      </w:r>
      <w:r>
        <w:rPr>
          <w:rFonts w:cs="Arial"/>
        </w:rPr>
        <w:t>ä</w:t>
      </w:r>
      <w:r>
        <w:rPr>
          <w:rFonts w:cs="Arial"/>
        </w:rPr>
        <w:t xml:space="preserve">sst. </w:t>
      </w:r>
    </w:p>
    <w:p w14:paraId="06440408" w14:textId="77777777" w:rsidR="001138D5" w:rsidRDefault="001138D5">
      <w:pPr>
        <w:pStyle w:val="Haupttext123E09"/>
      </w:pPr>
      <w:r>
        <w:rPr>
          <w:rFonts w:cs="Arial"/>
        </w:rPr>
        <w:t>4.22</w:t>
      </w:r>
      <w:r>
        <w:rPr>
          <w:rFonts w:cs="Arial"/>
        </w:rPr>
        <w:tab/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40 a der Verordnung </w:t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 xml:space="preserve">fung in der gymnasialen Oberstufe (APO-GOSt) vom 5. Oktober 1998 (BASS 13 </w:t>
      </w:r>
      <w:r>
        <w:rPr>
          <w:rFonts w:cs="Arial"/>
        </w:rPr>
        <w:t>–</w:t>
      </w:r>
      <w:r>
        <w:rPr>
          <w:rFonts w:cs="Arial"/>
        </w:rPr>
        <w:t xml:space="preserve"> 32 Nr. 3.1 B) ist der Erwerb der Fachhochschulreife nach der Einf</w:t>
      </w:r>
      <w:r>
        <w:rPr>
          <w:rFonts w:cs="Arial"/>
        </w:rPr>
        <w:t>ü</w:t>
      </w:r>
      <w:r>
        <w:rPr>
          <w:rFonts w:cs="Arial"/>
        </w:rPr>
        <w:t>hrungsphase der gymnasialen Oberstufe nicht mehr m</w:t>
      </w:r>
      <w:r>
        <w:rPr>
          <w:rFonts w:cs="Arial"/>
        </w:rPr>
        <w:t>ö</w:t>
      </w:r>
      <w:r>
        <w:rPr>
          <w:rFonts w:cs="Arial"/>
        </w:rPr>
        <w:t>glich. Die im Gymnasium und in der Gesamtschule bisher nach der Einf</w:t>
      </w:r>
      <w:r>
        <w:rPr>
          <w:rFonts w:cs="Arial"/>
        </w:rPr>
        <w:t>ü</w:t>
      </w:r>
      <w:r>
        <w:rPr>
          <w:rFonts w:cs="Arial"/>
        </w:rPr>
        <w:t>hrungsphase erworbenen Berechtigungen bleiben unber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7A5B53DC" w14:textId="77777777" w:rsidR="001138D5" w:rsidRDefault="001138D5">
      <w:pPr>
        <w:pStyle w:val="Haupttext123E09"/>
      </w:pPr>
      <w:r>
        <w:rPr>
          <w:rFonts w:cs="Arial"/>
        </w:rPr>
        <w:t>4.23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den Nachweis einer abgeschlossenen Berufsausbildung gilt Nummer 4.13.</w:t>
      </w:r>
    </w:p>
    <w:p w14:paraId="1CAD1E87" w14:textId="77777777" w:rsidR="001138D5" w:rsidRDefault="001138D5">
      <w:pPr>
        <w:pStyle w:val="Haupttext123E09"/>
      </w:pPr>
      <w:r>
        <w:rPr>
          <w:rFonts w:cs="Arial"/>
        </w:rPr>
        <w:t>4.24</w:t>
      </w:r>
      <w:r>
        <w:rPr>
          <w:rFonts w:cs="Arial"/>
        </w:rPr>
        <w:tab/>
      </w:r>
      <w:r>
        <w:rPr>
          <w:rFonts w:cs="Arial"/>
        </w:rPr>
        <w:t xml:space="preserve">Die Fachhochschulreife nach Nummer 2 berechtigt aufgrund der derzeitigen landesrechtlichen Bestimmungen (Stand: 1. 7. 2012) zum Studium in Nordrhein-Westfalen, Niedersachsen und Schleswig-Holstein. </w:t>
      </w:r>
    </w:p>
    <w:p w14:paraId="3878E168" w14:textId="77777777" w:rsidR="001138D5" w:rsidRDefault="001138D5">
      <w:pPr>
        <w:pStyle w:val="AnkerAbsatzundAbstand2Punkt"/>
        <w:widowControl/>
        <w:rPr>
          <w:rFonts w:cs="Arial"/>
        </w:rPr>
      </w:pPr>
    </w:p>
    <w:p w14:paraId="106C2DBF" w14:textId="77777777" w:rsidR="001138D5" w:rsidRDefault="001138D5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4.3 zu Nummer 3</w:t>
      </w:r>
    </w:p>
    <w:p w14:paraId="2123BF7F" w14:textId="77777777" w:rsidR="001138D5" w:rsidRDefault="001138D5">
      <w:pPr>
        <w:pStyle w:val="Haupttext123E09"/>
        <w:rPr>
          <w:rFonts w:cs="Arial"/>
        </w:rPr>
      </w:pPr>
      <w:r>
        <w:t>4.31</w:t>
      </w:r>
      <w:r>
        <w:tab/>
        <w:t>Die Durchf</w:t>
      </w:r>
      <w:r>
        <w:t>ü</w:t>
      </w:r>
      <w:r>
        <w:t>hrung des einj</w:t>
      </w:r>
      <w:r>
        <w:t>ä</w:t>
      </w:r>
      <w:r>
        <w:t>hrigen gelenkten Praktikums richtet sich nach den Bestimmungen der Praktikum-Ausbildungsordnung.</w:t>
      </w:r>
    </w:p>
    <w:p w14:paraId="73762D12" w14:textId="77777777" w:rsidR="001138D5" w:rsidRDefault="001138D5">
      <w:pPr>
        <w:pStyle w:val="Haupttext123E09"/>
        <w:rPr>
          <w:rFonts w:cs="Arial"/>
        </w:rPr>
      </w:pPr>
      <w:r>
        <w:t>4.32</w:t>
      </w:r>
      <w:r>
        <w:tab/>
        <w:t>F</w:t>
      </w:r>
      <w:r>
        <w:t>ü</w:t>
      </w:r>
      <w:r>
        <w:t>r die abgeschlossene Berufsausbildung nach Bundes- oder Landesrecht gilt Nummer 4.13 entsprechend.</w:t>
      </w:r>
    </w:p>
    <w:p w14:paraId="17AC05C0" w14:textId="77777777" w:rsidR="001138D5" w:rsidRDefault="001138D5">
      <w:pPr>
        <w:pStyle w:val="Zwischenfcber01"/>
        <w:keepNext/>
        <w:widowControl/>
      </w:pPr>
      <w:r>
        <w:rPr>
          <w:rStyle w:val="magerundunterstrichen"/>
          <w:rFonts w:cs="Calibri"/>
          <w:b w:val="0"/>
        </w:rPr>
        <w:t>zu Buchstabe a</w:t>
      </w:r>
    </w:p>
    <w:p w14:paraId="3D65541E" w14:textId="77777777" w:rsidR="001138D5" w:rsidRDefault="001138D5">
      <w:pPr>
        <w:pStyle w:val="Haupttext123E09"/>
        <w:rPr>
          <w:rFonts w:cs="Arial"/>
        </w:rPr>
      </w:pPr>
      <w:r>
        <w:t>4.33</w:t>
      </w:r>
      <w:r>
        <w:tab/>
        <w:t>Es handelt sich um ein im Land Nordrhein-Westfalen ausgestelltes Abgangszeugnis, das den schulischen Teil der Fachhochschulreife in der Qualifikationsphase der gymnasialen Oberstufe oder des Beruflichen Gymnasiums bescheinigt, gem</w:t>
      </w:r>
      <w:r>
        <w:t>äß</w:t>
      </w:r>
      <w:r>
        <w:t xml:space="preserve">: </w:t>
      </w:r>
    </w:p>
    <w:p w14:paraId="7358D3AB" w14:textId="77777777" w:rsidR="001138D5" w:rsidRDefault="001138D5">
      <w:pPr>
        <w:pStyle w:val="Haupttext1EinzugabcE13"/>
      </w:pPr>
      <w:r>
        <w:rPr>
          <w:rFonts w:cs="Calibri"/>
        </w:rPr>
        <w:t>1.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40 a APO-GOSt und der hierzu ergangenen Verwaltungsvorschriften oder </w:t>
      </w:r>
    </w:p>
    <w:p w14:paraId="31BD3FFB" w14:textId="77777777" w:rsidR="001138D5" w:rsidRDefault="001138D5">
      <w:pPr>
        <w:pStyle w:val="Haupttext1EinzugabcE13"/>
      </w:pPr>
      <w:r>
        <w:rPr>
          <w:rFonts w:cs="Calibri"/>
        </w:rPr>
        <w:t>2.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13 a Anlage D APO-BK und der hierzu ergangenen Verwaltungsvorschriften.</w:t>
      </w:r>
    </w:p>
    <w:p w14:paraId="444C5993" w14:textId="77777777" w:rsidR="001138D5" w:rsidRDefault="001138D5">
      <w:pPr>
        <w:pStyle w:val="AnkerAbsatzundAbstand2Punkt"/>
        <w:widowControl/>
      </w:pPr>
    </w:p>
    <w:p w14:paraId="40152AA1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undunterstrichen"/>
          <w:b w:val="0"/>
        </w:rPr>
        <w:t>zu Buchstabe b</w:t>
      </w:r>
    </w:p>
    <w:p w14:paraId="07112E3F" w14:textId="77777777" w:rsidR="001138D5" w:rsidRDefault="001138D5">
      <w:pPr>
        <w:pStyle w:val="Haupttext123E09"/>
      </w:pPr>
      <w:r>
        <w:rPr>
          <w:rFonts w:cs="Arial"/>
        </w:rPr>
        <w:t>4.34</w:t>
      </w:r>
      <w:r>
        <w:rPr>
          <w:rFonts w:cs="Arial"/>
        </w:rPr>
        <w:tab/>
        <w:t>Es gelten die Bestimmungen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22 Absatz 2 der Verordnung </w:t>
      </w:r>
      <w:r>
        <w:rPr>
          <w:rFonts w:cs="Arial"/>
        </w:rPr>
        <w:t>ü</w:t>
      </w:r>
      <w:r>
        <w:rPr>
          <w:rFonts w:cs="Arial"/>
        </w:rPr>
        <w:t>ber die Abiturpr</w:t>
      </w:r>
      <w:r>
        <w:rPr>
          <w:rFonts w:cs="Arial"/>
        </w:rPr>
        <w:t>ü</w:t>
      </w:r>
      <w:r>
        <w:rPr>
          <w:rFonts w:cs="Arial"/>
        </w:rPr>
        <w:t>fung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an Waldorfschulen (PO-Waldorf) vom 31. Januar 2000 (BASS 13 </w:t>
      </w:r>
      <w:r>
        <w:rPr>
          <w:rFonts w:cs="Arial"/>
        </w:rPr>
        <w:t>–</w:t>
      </w:r>
      <w:r>
        <w:rPr>
          <w:rFonts w:cs="Arial"/>
        </w:rPr>
        <w:t xml:space="preserve"> 51 Nr. 1.1) und der hierzu ergangenen VV 22.2 (VVzPO-Waldorf) vom 26. 4. 2000 (BASS 13 </w:t>
      </w:r>
      <w:r>
        <w:rPr>
          <w:rFonts w:cs="Arial"/>
        </w:rPr>
        <w:t>–</w:t>
      </w:r>
      <w:r>
        <w:rPr>
          <w:rFonts w:cs="Arial"/>
        </w:rPr>
        <w:t xml:space="preserve"> 51 Nr. 1.2).</w:t>
      </w:r>
    </w:p>
    <w:p w14:paraId="3927CC80" w14:textId="77777777" w:rsidR="001138D5" w:rsidRDefault="001138D5">
      <w:pPr>
        <w:pStyle w:val="AnkerAbsatzundAbstand2Punkt"/>
        <w:widowControl/>
        <w:rPr>
          <w:rFonts w:cs="Arial"/>
        </w:rPr>
      </w:pPr>
    </w:p>
    <w:p w14:paraId="46DD2B62" w14:textId="77777777" w:rsidR="001138D5" w:rsidRDefault="001138D5">
      <w:pPr>
        <w:pStyle w:val="Zwischenfcber01"/>
        <w:keepNext/>
        <w:widowControl/>
      </w:pPr>
      <w:r>
        <w:rPr>
          <w:rStyle w:val="magerundunterstrichen"/>
          <w:rFonts w:cs="Calibri"/>
          <w:b w:val="0"/>
        </w:rPr>
        <w:t>zu Buchstabe c</w:t>
      </w:r>
    </w:p>
    <w:p w14:paraId="2DD6231F" w14:textId="77777777" w:rsidR="001138D5" w:rsidRDefault="001138D5">
      <w:pPr>
        <w:pStyle w:val="Haupttext123E09"/>
        <w:rPr>
          <w:rFonts w:cs="Arial"/>
        </w:rPr>
      </w:pPr>
      <w:r>
        <w:t xml:space="preserve">4.35 </w:t>
      </w:r>
      <w:r>
        <w:tab/>
        <w:t>Es gelten die Bestimmungen gem</w:t>
      </w:r>
      <w:r>
        <w:t>äß</w:t>
      </w:r>
      <w:r>
        <w:t xml:space="preserve"> </w:t>
      </w:r>
      <w:r>
        <w:t>§§</w:t>
      </w:r>
      <w:r>
        <w:t xml:space="preserve"> 37 und 38 Absatz 4 bis 6 der Verordnung </w:t>
      </w:r>
      <w:r>
        <w:t>ü</w:t>
      </w:r>
      <w:r>
        <w:t>ber die Ausbildung und die Pr</w:t>
      </w:r>
      <w:r>
        <w:t>ü</w:t>
      </w:r>
      <w:r>
        <w:t>fungen im Kolleg f</w:t>
      </w:r>
      <w:r>
        <w:t>ü</w:t>
      </w:r>
      <w:r>
        <w:t>r Aussiedler aus osteurop</w:t>
      </w:r>
      <w:r>
        <w:t>ä</w:t>
      </w:r>
      <w:r>
        <w:t>ischen L</w:t>
      </w:r>
      <w:r>
        <w:t>ä</w:t>
      </w:r>
      <w:r>
        <w:t>ndern (Ausbildungs- und Pr</w:t>
      </w:r>
      <w:r>
        <w:t>ü</w:t>
      </w:r>
      <w:r>
        <w:t>fungsordnung Sp</w:t>
      </w:r>
      <w:r>
        <w:t>ä</w:t>
      </w:r>
      <w:r>
        <w:t xml:space="preserve">taussiedler-Kolleg </w:t>
      </w:r>
      <w:r>
        <w:t>–</w:t>
      </w:r>
      <w:r>
        <w:t xml:space="preserve"> APO-SpA) vom 28. Mai 1984 (BASS 13 </w:t>
      </w:r>
      <w:r>
        <w:t>–</w:t>
      </w:r>
      <w:r>
        <w:t xml:space="preserve"> 62 Nr. 6.1) und der hierzu ergangenen Verwaltungsvorschriften (VVzAPO-SpA) vom 26. 11. 1985 (BASS 13 </w:t>
      </w:r>
      <w:r>
        <w:t>–</w:t>
      </w:r>
      <w:r>
        <w:t xml:space="preserve"> 62 Nr. 6.2).</w:t>
      </w:r>
    </w:p>
    <w:p w14:paraId="0B0E31E9" w14:textId="77777777" w:rsidR="001138D5" w:rsidRDefault="001138D5">
      <w:pPr>
        <w:pStyle w:val="AnkerAbsatzundAbstand2Punkt"/>
        <w:widowControl/>
      </w:pPr>
    </w:p>
    <w:p w14:paraId="3A9D5C5C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undunterstrichen"/>
          <w:b w:val="0"/>
        </w:rPr>
        <w:t>zu Buchstabe d</w:t>
      </w:r>
    </w:p>
    <w:p w14:paraId="41ED0F69" w14:textId="77777777" w:rsidR="001138D5" w:rsidRDefault="001138D5">
      <w:pPr>
        <w:pStyle w:val="Haupttext123E09"/>
      </w:pPr>
      <w:r>
        <w:rPr>
          <w:rFonts w:cs="Arial"/>
        </w:rPr>
        <w:t>4.36</w:t>
      </w:r>
      <w:r>
        <w:rPr>
          <w:rFonts w:cs="Arial"/>
        </w:rPr>
        <w:tab/>
        <w:t>Es gelten die Bestimmungen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25 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am Oberstufen-Kolleg an der Universit</w:t>
      </w:r>
      <w:r>
        <w:rPr>
          <w:rFonts w:cs="Arial"/>
        </w:rPr>
        <w:t>ä</w:t>
      </w:r>
      <w:r>
        <w:rPr>
          <w:rFonts w:cs="Arial"/>
        </w:rPr>
        <w:t xml:space="preserve">t Bielefeld (APO-OS) vom 20. Juni 2002 (BASS 13 </w:t>
      </w:r>
      <w:r>
        <w:rPr>
          <w:rFonts w:cs="Arial"/>
        </w:rPr>
        <w:t>–</w:t>
      </w:r>
      <w:r>
        <w:rPr>
          <w:rFonts w:cs="Arial"/>
        </w:rPr>
        <w:t xml:space="preserve"> 52 Nr. 251.2) und der hierzu ergangenen Verwaltungsvorschriften (VVzAPO-OS) vom 26. 6. 2002 (BASS 13 </w:t>
      </w:r>
      <w:r>
        <w:rPr>
          <w:rFonts w:cs="Arial"/>
        </w:rPr>
        <w:t>–</w:t>
      </w:r>
      <w:r>
        <w:rPr>
          <w:rFonts w:cs="Arial"/>
        </w:rPr>
        <w:t xml:space="preserve"> 52 Nr. 251.21).</w:t>
      </w:r>
    </w:p>
    <w:p w14:paraId="3E750EC1" w14:textId="77777777" w:rsidR="001138D5" w:rsidRDefault="001138D5">
      <w:pPr>
        <w:pStyle w:val="AnkerAbsatzundAbstand2Punkt"/>
        <w:widowControl/>
        <w:rPr>
          <w:rFonts w:cs="Arial"/>
        </w:rPr>
      </w:pPr>
    </w:p>
    <w:p w14:paraId="2BC3D343" w14:textId="77777777" w:rsidR="001138D5" w:rsidRDefault="001138D5">
      <w:pPr>
        <w:pStyle w:val="Zwischenfcber01"/>
        <w:keepNext/>
        <w:widowControl/>
      </w:pPr>
      <w:r>
        <w:rPr>
          <w:rStyle w:val="magerundunterstrichen"/>
          <w:rFonts w:cs="Calibri"/>
          <w:b w:val="0"/>
        </w:rPr>
        <w:t>zu Buchstabe e</w:t>
      </w:r>
    </w:p>
    <w:p w14:paraId="128C8051" w14:textId="77777777" w:rsidR="001138D5" w:rsidRDefault="001138D5">
      <w:pPr>
        <w:pStyle w:val="Haupttext123E09"/>
        <w:rPr>
          <w:rFonts w:cs="Arial"/>
        </w:rPr>
      </w:pPr>
      <w:r>
        <w:t xml:space="preserve">4.37 </w:t>
      </w:r>
      <w:r>
        <w:tab/>
        <w:t>Es gelten die Bestimmungen gem</w:t>
      </w:r>
      <w:r>
        <w:t>äß</w:t>
      </w:r>
      <w:r>
        <w:t xml:space="preserve"> </w:t>
      </w:r>
      <w:r>
        <w:t>§</w:t>
      </w:r>
      <w:r>
        <w:t xml:space="preserve"> 19 Absatz 2 der Verordnung </w:t>
      </w:r>
      <w:r>
        <w:t>ü</w:t>
      </w:r>
      <w:r>
        <w:t>ber die Abiturpr</w:t>
      </w:r>
      <w:r>
        <w:t>ü</w:t>
      </w:r>
      <w:r>
        <w:t>fung f</w:t>
      </w:r>
      <w:r>
        <w:t>ü</w:t>
      </w:r>
      <w:r>
        <w:t>r Externe (Externen-Abiturpr</w:t>
      </w:r>
      <w:r>
        <w:t>ü</w:t>
      </w:r>
      <w:r>
        <w:t xml:space="preserve">fungsordnung </w:t>
      </w:r>
      <w:r>
        <w:t>–</w:t>
      </w:r>
      <w:r>
        <w:t xml:space="preserve"> PO-Externe-A) vom 30. Januar 2000 (BASS 19 </w:t>
      </w:r>
      <w:r>
        <w:t>–</w:t>
      </w:r>
      <w:r>
        <w:t xml:space="preserve"> 33 Nr. 2) und der hierzu ergangenen Verwaltungsvorschriften (VVzPO-Externe-A) vom 20. 4. 2000 (BASS 19 </w:t>
      </w:r>
      <w:r>
        <w:t>–</w:t>
      </w:r>
      <w:r>
        <w:t xml:space="preserve"> 33 Nr. 2.1).</w:t>
      </w:r>
    </w:p>
    <w:p w14:paraId="33236823" w14:textId="77777777" w:rsidR="001138D5" w:rsidRDefault="001138D5">
      <w:pPr>
        <w:pStyle w:val="AnkerAbsatzundAbstand2Punkt"/>
        <w:widowControl/>
      </w:pPr>
    </w:p>
    <w:p w14:paraId="705ECFD8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4.4 zu Nummer 4</w:t>
      </w:r>
    </w:p>
    <w:p w14:paraId="0058761A" w14:textId="77777777" w:rsidR="001138D5" w:rsidRDefault="001138D5">
      <w:pPr>
        <w:pStyle w:val="Haupttext123E09"/>
      </w:pPr>
      <w:r>
        <w:rPr>
          <w:rFonts w:cs="Arial"/>
        </w:rPr>
        <w:t>4.41</w:t>
      </w:r>
      <w:r>
        <w:rPr>
          <w:rFonts w:cs="Arial"/>
        </w:rPr>
        <w:tab/>
        <w:t>Die Durchf</w:t>
      </w:r>
      <w:r>
        <w:rPr>
          <w:rFonts w:cs="Arial"/>
        </w:rPr>
        <w:t>ü</w:t>
      </w:r>
      <w:r>
        <w:rPr>
          <w:rFonts w:cs="Arial"/>
        </w:rPr>
        <w:t>hrung des einj</w:t>
      </w:r>
      <w:r>
        <w:rPr>
          <w:rFonts w:cs="Arial"/>
        </w:rPr>
        <w:t>ä</w:t>
      </w:r>
      <w:r>
        <w:rPr>
          <w:rFonts w:cs="Arial"/>
        </w:rPr>
        <w:t>hrigen gelenkten Praktikums richtet sich nach den Bestimmungen der Praktikum</w:t>
      </w:r>
      <w:r>
        <w:rPr>
          <w:rFonts w:cs="Arial"/>
        </w:rPr>
        <w:t>–</w:t>
      </w:r>
      <w:r>
        <w:rPr>
          <w:rFonts w:cs="Arial"/>
        </w:rPr>
        <w:t>Ausbildungsordnung.</w:t>
      </w:r>
    </w:p>
    <w:p w14:paraId="5CB774D2" w14:textId="77777777" w:rsidR="001138D5" w:rsidRDefault="001138D5">
      <w:pPr>
        <w:pStyle w:val="Haupttext123E09"/>
      </w:pPr>
      <w:r>
        <w:rPr>
          <w:rFonts w:cs="Arial"/>
        </w:rPr>
        <w:t xml:space="preserve">4.42 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abgeschlossene Berufsausbildung nach Bundes- oder Landesrecht gilt Nummer 4.13 entsprechend.</w:t>
      </w:r>
    </w:p>
    <w:p w14:paraId="05099108" w14:textId="77777777" w:rsidR="001138D5" w:rsidRDefault="001138D5">
      <w:pPr>
        <w:pStyle w:val="AnkerAbsatzundAbstand2Punkt"/>
        <w:widowControl/>
        <w:rPr>
          <w:rFonts w:cs="Arial"/>
        </w:rPr>
      </w:pPr>
    </w:p>
    <w:p w14:paraId="5B0DA19E" w14:textId="77777777" w:rsidR="001138D5" w:rsidRDefault="001138D5">
      <w:pPr>
        <w:pStyle w:val="Zwischenfcber01"/>
        <w:keepNext/>
        <w:widowControl/>
      </w:pPr>
      <w:r>
        <w:rPr>
          <w:rStyle w:val="magerundunterstrichen"/>
          <w:rFonts w:cs="Calibri"/>
          <w:b w:val="0"/>
        </w:rPr>
        <w:t>zu Buchstabe a</w:t>
      </w:r>
    </w:p>
    <w:p w14:paraId="34FE0FB4" w14:textId="77777777" w:rsidR="001138D5" w:rsidRDefault="001138D5">
      <w:pPr>
        <w:pStyle w:val="Haupttext123E09"/>
        <w:rPr>
          <w:rFonts w:cs="Arial"/>
        </w:rPr>
      </w:pPr>
      <w:r>
        <w:t xml:space="preserve">4.43 </w:t>
      </w:r>
      <w:r>
        <w:tab/>
        <w:t>Es gelten die Bestimmungen gem</w:t>
      </w:r>
      <w:r>
        <w:t>äß</w:t>
      </w:r>
      <w:r>
        <w:t xml:space="preserve"> </w:t>
      </w:r>
      <w:r>
        <w:t>§§</w:t>
      </w:r>
      <w:r>
        <w:t xml:space="preserve"> 3 und 61 der Verordnung </w:t>
      </w:r>
      <w:r>
        <w:t>ü</w:t>
      </w:r>
      <w:r>
        <w:t>ber die Ausbildung und die Pr</w:t>
      </w:r>
      <w:r>
        <w:t>ü</w:t>
      </w:r>
      <w:r>
        <w:t>fung in den Bildungsg</w:t>
      </w:r>
      <w:r>
        <w:t>ä</w:t>
      </w:r>
      <w:r>
        <w:t>ngen des Weiterbildungskollegs (Ausbildungs- und Pr</w:t>
      </w:r>
      <w:r>
        <w:t>ü</w:t>
      </w:r>
      <w:r>
        <w:t xml:space="preserve">fungsordnung Weiterbildung </w:t>
      </w:r>
      <w:r>
        <w:t>–</w:t>
      </w:r>
      <w:r>
        <w:t xml:space="preserve"> APO-WbK) vom 23. Februar 2000 (BASS 19 </w:t>
      </w:r>
      <w:r>
        <w:t>–</w:t>
      </w:r>
      <w:r>
        <w:t xml:space="preserve"> 11 Nr. 1.1) und der hierzu ergangenen Verwaltungsvorschriften (VVzAPO-WbK) vom 21. 3. 2000 (BASS 19 </w:t>
      </w:r>
      <w:r>
        <w:t>–</w:t>
      </w:r>
      <w:r>
        <w:t xml:space="preserve"> 11 Nr. 1.2).</w:t>
      </w:r>
    </w:p>
    <w:p w14:paraId="11AD360C" w14:textId="77777777" w:rsidR="001138D5" w:rsidRDefault="001138D5">
      <w:pPr>
        <w:pStyle w:val="Haupttext123E09"/>
        <w:rPr>
          <w:rFonts w:cs="Arial"/>
        </w:rPr>
      </w:pPr>
      <w:r>
        <w:t>4.44</w:t>
      </w:r>
      <w:r>
        <w:tab/>
        <w:t>Es handelt sich hier um doppeltqualifizierende Bildungsg</w:t>
      </w:r>
      <w:r>
        <w:t>ä</w:t>
      </w:r>
      <w:r>
        <w:t>nge, die einen Berufsabschluss und die allgemeine Hochschulreife vermitteln.</w:t>
      </w:r>
    </w:p>
    <w:p w14:paraId="3CFF330A" w14:textId="77777777" w:rsidR="001138D5" w:rsidRDefault="001138D5">
      <w:pPr>
        <w:pStyle w:val="AnkerAbsatzundAbstand2Punkt"/>
        <w:widowControl/>
      </w:pPr>
    </w:p>
    <w:p w14:paraId="2555E7D1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lastRenderedPageBreak/>
        <w:t xml:space="preserve">VV zu </w:t>
      </w:r>
      <w:r>
        <w:t>§</w:t>
      </w:r>
      <w:r>
        <w:t xml:space="preserve"> 6</w:t>
      </w:r>
    </w:p>
    <w:p w14:paraId="6BAB06F4" w14:textId="77777777" w:rsidR="001138D5" w:rsidRDefault="001138D5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Studierende, die den Hochschultyp oder den Studiengang innerhalb Nordrhein-Westfalens wechseln, gelten die allgemeinen hochschulrechtlichen Bestimmungen. </w:t>
      </w:r>
      <w:r>
        <w:rPr>
          <w:rFonts w:cs="Arial"/>
        </w:rPr>
        <w:t>§</w:t>
      </w:r>
      <w:r>
        <w:rPr>
          <w:rFonts w:cs="Arial"/>
        </w:rPr>
        <w:t xml:space="preserve"> 6 richtet sich an Studierende in anderen Bundesl</w:t>
      </w:r>
      <w:r>
        <w:rPr>
          <w:rFonts w:cs="Arial"/>
        </w:rPr>
        <w:t>ä</w:t>
      </w:r>
      <w:r>
        <w:rPr>
          <w:rFonts w:cs="Arial"/>
        </w:rPr>
        <w:t>ndern, die ihr Studium in Nordrhein-Westfalen wegen fehlender oder nicht ausreichender Hochschulzugangsberechtigung nicht an dem gew</w:t>
      </w:r>
      <w:r>
        <w:rPr>
          <w:rFonts w:cs="Arial"/>
        </w:rPr>
        <w:t>ä</w:t>
      </w:r>
      <w:r>
        <w:rPr>
          <w:rFonts w:cs="Arial"/>
        </w:rPr>
        <w:t>hlten Hochschultyp oder in dem gew</w:t>
      </w:r>
      <w:r>
        <w:rPr>
          <w:rFonts w:cs="Arial"/>
        </w:rPr>
        <w:t>ä</w:t>
      </w:r>
      <w:r>
        <w:rPr>
          <w:rFonts w:cs="Arial"/>
        </w:rPr>
        <w:t>hlten Studiengang h</w:t>
      </w:r>
      <w:r>
        <w:rPr>
          <w:rFonts w:cs="Arial"/>
        </w:rPr>
        <w:t>ä</w:t>
      </w:r>
      <w:r>
        <w:rPr>
          <w:rFonts w:cs="Arial"/>
        </w:rPr>
        <w:t>tten aufnehmen d</w:t>
      </w:r>
      <w:r>
        <w:rPr>
          <w:rFonts w:cs="Arial"/>
        </w:rPr>
        <w:t>ü</w:t>
      </w:r>
      <w:r>
        <w:rPr>
          <w:rFonts w:cs="Arial"/>
        </w:rPr>
        <w:t>rfen.</w:t>
      </w:r>
    </w:p>
    <w:p w14:paraId="1B36AA2A" w14:textId="77777777" w:rsidR="001138D5" w:rsidRDefault="001138D5">
      <w:pPr>
        <w:pStyle w:val="AnkerAbsatzundAbstand2Punkt"/>
        <w:widowControl/>
        <w:rPr>
          <w:rFonts w:cs="Arial"/>
        </w:rPr>
      </w:pPr>
    </w:p>
    <w:p w14:paraId="1B2AD9E9" w14:textId="77777777" w:rsidR="001138D5" w:rsidRDefault="001138D5">
      <w:pPr>
        <w:pStyle w:val="Zwischenfcber01"/>
        <w:keepNext/>
        <w:widowControl/>
      </w:pP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10</w:t>
      </w:r>
    </w:p>
    <w:p w14:paraId="55F69284" w14:textId="77777777" w:rsidR="001138D5" w:rsidRDefault="001138D5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10.1 zu Absatz 1</w:t>
      </w:r>
    </w:p>
    <w:p w14:paraId="6F5FA7BE" w14:textId="77777777" w:rsidR="001138D5" w:rsidRDefault="001138D5">
      <w:pPr>
        <w:pStyle w:val="Fliedftext"/>
        <w:rPr>
          <w:rFonts w:cs="Arial"/>
        </w:rPr>
      </w:pPr>
      <w:r>
        <w:t>Ü</w:t>
      </w:r>
      <w:r>
        <w:t>ber die Anerkennung von Zeugnissen der Fachhochschulreife aus anderen Bundesl</w:t>
      </w:r>
      <w:r>
        <w:t>ä</w:t>
      </w:r>
      <w:r>
        <w:t>ndern entscheiden die Bezirksregierungen nach Ma</w:t>
      </w:r>
      <w:r>
        <w:t>ß</w:t>
      </w:r>
      <w:r>
        <w:t xml:space="preserve">gabe der Verordnung </w:t>
      </w:r>
      <w:r>
        <w:t>ü</w:t>
      </w:r>
      <w:r>
        <w:t>ber besondere Zust</w:t>
      </w:r>
      <w:r>
        <w:t>ä</w:t>
      </w:r>
      <w:r>
        <w:t>ndigkeiten in der Schulaufsicht (Zust</w:t>
      </w:r>
      <w:r>
        <w:t>ä</w:t>
      </w:r>
      <w:r>
        <w:t xml:space="preserve">ndigkeitsverordnung Schulaufsicht </w:t>
      </w:r>
      <w:r>
        <w:t>–</w:t>
      </w:r>
      <w:r>
        <w:t xml:space="preserve"> ZustVOSchAuf) vom 14. November 2010 (BASS 10 </w:t>
      </w:r>
      <w:r>
        <w:t>–</w:t>
      </w:r>
      <w:r>
        <w:t xml:space="preserve"> 32 Nr. 47).</w:t>
      </w:r>
    </w:p>
    <w:p w14:paraId="43B32367" w14:textId="77777777" w:rsidR="001138D5" w:rsidRDefault="001138D5">
      <w:pPr>
        <w:pStyle w:val="Fliedftext"/>
        <w:rPr>
          <w:rFonts w:cs="Arial"/>
        </w:rPr>
      </w:pPr>
      <w:r>
        <w:t>Die Zentrale Zeugnisanerkennungsstelle bei der Bezirksregierung D</w:t>
      </w:r>
      <w:r>
        <w:t>ü</w:t>
      </w:r>
      <w:r>
        <w:t>sseldorf ist f</w:t>
      </w:r>
      <w:r>
        <w:t>ü</w:t>
      </w:r>
      <w:r>
        <w:t>r die Anerkennung der Hochschulreife (einschlie</w:t>
      </w:r>
      <w:r>
        <w:t>ß</w:t>
      </w:r>
      <w:r>
        <w:t>lich der Fachhochschulreife) zust</w:t>
      </w:r>
      <w:r>
        <w:t>ä</w:t>
      </w:r>
      <w:r>
        <w:t>ndig f</w:t>
      </w:r>
      <w:r>
        <w:t>ü</w:t>
      </w:r>
      <w:r>
        <w:t>r</w:t>
      </w:r>
    </w:p>
    <w:p w14:paraId="4A61F82A" w14:textId="77777777" w:rsidR="001138D5" w:rsidRDefault="001138D5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deutsche Staatsangeh</w:t>
      </w:r>
      <w:r>
        <w:rPr>
          <w:rFonts w:cs="Calibri"/>
        </w:rPr>
        <w:t>ö</w:t>
      </w:r>
      <w:r>
        <w:rPr>
          <w:rFonts w:cs="Calibri"/>
        </w:rPr>
        <w:t>rige mit ausl</w:t>
      </w:r>
      <w:r>
        <w:rPr>
          <w:rFonts w:cs="Calibri"/>
        </w:rPr>
        <w:t>ä</w:t>
      </w:r>
      <w:r>
        <w:rPr>
          <w:rFonts w:cs="Calibri"/>
        </w:rPr>
        <w:t>ndischen Bildungsabschl</w:t>
      </w:r>
      <w:r>
        <w:rPr>
          <w:rFonts w:cs="Calibri"/>
        </w:rPr>
        <w:t>ü</w:t>
      </w:r>
      <w:r>
        <w:rPr>
          <w:rFonts w:cs="Calibri"/>
        </w:rPr>
        <w:t>ssen, die ihren gew</w:t>
      </w:r>
      <w:r>
        <w:rPr>
          <w:rFonts w:cs="Calibri"/>
        </w:rPr>
        <w:t>ö</w:t>
      </w:r>
      <w:r>
        <w:rPr>
          <w:rFonts w:cs="Calibri"/>
        </w:rPr>
        <w:t>hnlichen Aufenthalt (Hauptwohnsitz) in Nordrhein-Westfalen haben,</w:t>
      </w:r>
    </w:p>
    <w:p w14:paraId="2B7A439E" w14:textId="77777777" w:rsidR="001138D5" w:rsidRDefault="001138D5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deutsche Staatsangeh</w:t>
      </w:r>
      <w:r>
        <w:rPr>
          <w:rFonts w:cs="Calibri"/>
        </w:rPr>
        <w:t>ö</w:t>
      </w:r>
      <w:r>
        <w:rPr>
          <w:rFonts w:cs="Calibri"/>
        </w:rPr>
        <w:t>rige, die ihren Wohnsitz allein im Ausland haben und in Nordrhein-Westfalen studieren bzw. arbeiten m</w:t>
      </w:r>
      <w:r>
        <w:rPr>
          <w:rFonts w:cs="Calibri"/>
        </w:rPr>
        <w:t>ö</w:t>
      </w:r>
      <w:r>
        <w:rPr>
          <w:rFonts w:cs="Calibri"/>
        </w:rPr>
        <w:t>chten,</w:t>
      </w:r>
    </w:p>
    <w:p w14:paraId="0C80CE82" w14:textId="77777777" w:rsidR="001138D5" w:rsidRDefault="001138D5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>ausl</w:t>
      </w:r>
      <w:r>
        <w:rPr>
          <w:rFonts w:cs="Calibri"/>
        </w:rPr>
        <w:t>ä</w:t>
      </w:r>
      <w:r>
        <w:rPr>
          <w:rFonts w:cs="Calibri"/>
        </w:rPr>
        <w:t>ndische Staatsangeh</w:t>
      </w:r>
      <w:r>
        <w:rPr>
          <w:rFonts w:cs="Calibri"/>
        </w:rPr>
        <w:t>ö</w:t>
      </w:r>
      <w:r>
        <w:rPr>
          <w:rFonts w:cs="Calibri"/>
        </w:rPr>
        <w:t>rige mit ausl</w:t>
      </w:r>
      <w:r>
        <w:rPr>
          <w:rFonts w:cs="Calibri"/>
        </w:rPr>
        <w:t>ä</w:t>
      </w:r>
      <w:r>
        <w:rPr>
          <w:rFonts w:cs="Calibri"/>
        </w:rPr>
        <w:t>ndischen Bildungsabschl</w:t>
      </w:r>
      <w:r>
        <w:rPr>
          <w:rFonts w:cs="Calibri"/>
        </w:rPr>
        <w:t>ü</w:t>
      </w:r>
      <w:r>
        <w:rPr>
          <w:rFonts w:cs="Calibri"/>
        </w:rPr>
        <w:t>ssen, die ihren deutschen Hauptwohnsitz bzw. ihren T</w:t>
      </w:r>
      <w:r>
        <w:rPr>
          <w:rFonts w:cs="Calibri"/>
        </w:rPr>
        <w:t>ä</w:t>
      </w:r>
      <w:r>
        <w:rPr>
          <w:rFonts w:cs="Calibri"/>
        </w:rPr>
        <w:t>tigkeitsort in Nordrhein-Westfalen haben und eine Anerkennung der Hochschulreife zu anderen Zwecken als der Aufnahme eines Hochschulstudiums beantragen (z.B. f</w:t>
      </w:r>
      <w:r>
        <w:rPr>
          <w:rFonts w:cs="Calibri"/>
        </w:rPr>
        <w:t>ü</w:t>
      </w:r>
      <w:r>
        <w:rPr>
          <w:rFonts w:cs="Calibri"/>
        </w:rPr>
        <w:t>r berufliche Zwecke wie Berufsausbildung oder Arbeitsaufnahme).</w:t>
      </w:r>
    </w:p>
    <w:p w14:paraId="447EF6FE" w14:textId="77777777" w:rsidR="001138D5" w:rsidRDefault="001138D5">
      <w:pPr>
        <w:pStyle w:val="AnkerAbsatzundAbstand2Punkt"/>
        <w:widowControl/>
      </w:pPr>
    </w:p>
    <w:p w14:paraId="55D636BA" w14:textId="77777777" w:rsidR="001138D5" w:rsidRDefault="001138D5">
      <w:pPr>
        <w:pStyle w:val="Zwischenfcber01"/>
        <w:keepNext/>
        <w:widowControl/>
        <w:rPr>
          <w:rFonts w:cs="Calibri"/>
        </w:rPr>
      </w:pPr>
      <w:r>
        <w:t>Schlussformel</w:t>
      </w:r>
    </w:p>
    <w:p w14:paraId="15FE7037" w14:textId="77777777" w:rsidR="001138D5" w:rsidRDefault="001138D5">
      <w:pPr>
        <w:pStyle w:val="Fliedftext"/>
      </w:pPr>
      <w:r>
        <w:rPr>
          <w:rFonts w:cs="Arial"/>
        </w:rPr>
        <w:t>Der Runderlass tritt am 1. Oktober 2014 in Kraft. Gleichzeitig werden folgende Runderlasse aufgehoben:</w:t>
      </w:r>
    </w:p>
    <w:p w14:paraId="5D239E02" w14:textId="77777777" w:rsidR="001138D5" w:rsidRDefault="001138D5">
      <w:pPr>
        <w:pStyle w:val="Fliedftext1EinzugabcE05"/>
        <w:rPr>
          <w:rFonts w:cs="Calibri"/>
        </w:rPr>
      </w:pPr>
      <w:r>
        <w:t>1.</w:t>
      </w:r>
      <w:r>
        <w:tab/>
        <w:t xml:space="preserve">RdErl. des Kultusministeriums vom 19. 2. 1987 (Verwaltungsvor-schriften zur Verordnung </w:t>
      </w:r>
      <w:r>
        <w:t>ü</w:t>
      </w:r>
      <w:r>
        <w:t>ber die Gleichwertigkeit ausl</w:t>
      </w:r>
      <w:r>
        <w:t>ä</w:t>
      </w:r>
      <w:r>
        <w:t xml:space="preserve">ndischer Vorbildungsnachweise mit dem Zeugnis der Hochschulreife </w:t>
      </w:r>
      <w:r>
        <w:t>–</w:t>
      </w:r>
      <w:r>
        <w:t xml:space="preserve"> VVzAQVO </w:t>
      </w:r>
      <w:r>
        <w:t>–</w:t>
      </w:r>
      <w:r>
        <w:t xml:space="preserve"> BASS 13 </w:t>
      </w:r>
      <w:r>
        <w:t>–</w:t>
      </w:r>
      <w:r>
        <w:t xml:space="preserve"> 73 Nr. 21.1),</w:t>
      </w:r>
    </w:p>
    <w:p w14:paraId="3A719D20" w14:textId="77777777" w:rsidR="001138D5" w:rsidRDefault="001138D5">
      <w:pPr>
        <w:pStyle w:val="Fliedftext1EinzugabcE05"/>
        <w:rPr>
          <w:rFonts w:cs="Calibri"/>
        </w:rPr>
      </w:pPr>
      <w:r>
        <w:t>2.</w:t>
      </w:r>
      <w:r>
        <w:tab/>
        <w:t xml:space="preserve">RdErl. des Kultusministeriums vom 29. 8. 1988 (Verwaltungsvor-schriften zur Verordnung </w:t>
      </w:r>
      <w:r>
        <w:t>ü</w:t>
      </w:r>
      <w:r>
        <w:t xml:space="preserve">ber die Gleichwertigkeit von Vorbildungsnachweisen mit dem Zeugnis der Hochschulreife </w:t>
      </w:r>
      <w:r>
        <w:t>–</w:t>
      </w:r>
      <w:r>
        <w:t xml:space="preserve"> VVzQVO </w:t>
      </w:r>
      <w:r>
        <w:t>–</w:t>
      </w:r>
      <w:r>
        <w:t xml:space="preserve"> BASS 13 </w:t>
      </w:r>
      <w:r>
        <w:t>–</w:t>
      </w:r>
      <w:r>
        <w:t xml:space="preserve"> 73 Nr. 22.1),</w:t>
      </w:r>
    </w:p>
    <w:p w14:paraId="33A5ABC5" w14:textId="77777777" w:rsidR="001138D5" w:rsidRDefault="001138D5">
      <w:pPr>
        <w:pStyle w:val="Fliedftext1EinzugabcE05"/>
        <w:rPr>
          <w:rFonts w:cs="Calibri"/>
        </w:rPr>
      </w:pPr>
      <w:r>
        <w:t>3.</w:t>
      </w:r>
      <w:r>
        <w:tab/>
        <w:t>RdErl. des Ministeriums f</w:t>
      </w:r>
      <w:r>
        <w:t>ü</w:t>
      </w:r>
      <w:r>
        <w:t xml:space="preserve">r Schule, Wissenschaft und Forschung vom 21. 6. 2002 (Verwaltungsvorschriften zur Verordnung </w:t>
      </w:r>
      <w:r>
        <w:t>ü</w:t>
      </w:r>
      <w:r>
        <w:t xml:space="preserve">ber die Gleichwertigkeit von Vorbildungsnachweisen mit dem Zeugnis der Fachhochschulreife </w:t>
      </w:r>
      <w:r>
        <w:t>–</w:t>
      </w:r>
      <w:r>
        <w:t xml:space="preserve"> VVzQVO-FH </w:t>
      </w:r>
      <w:r>
        <w:t>–</w:t>
      </w:r>
      <w:r>
        <w:t xml:space="preserve"> BASS 13 </w:t>
      </w:r>
      <w:r>
        <w:t>–</w:t>
      </w:r>
      <w:r>
        <w:t xml:space="preserve"> 73 Nr. 28.2).</w:t>
      </w:r>
    </w:p>
    <w:p w14:paraId="75BB618E" w14:textId="77777777" w:rsidR="001138D5" w:rsidRDefault="001138D5">
      <w:pPr>
        <w:pStyle w:val="Fliedftext"/>
        <w:rPr>
          <w:rFonts w:cs="Arial"/>
        </w:rPr>
      </w:pPr>
    </w:p>
    <w:p w14:paraId="309A7F3F" w14:textId="77777777" w:rsidR="001138D5" w:rsidRDefault="001138D5">
      <w:pPr>
        <w:pStyle w:val="Fliedftext"/>
      </w:pPr>
    </w:p>
    <w:p w14:paraId="321054B3" w14:textId="77777777" w:rsidR="001138D5" w:rsidRDefault="001138D5">
      <w:pPr>
        <w:pStyle w:val="Fliedftext"/>
        <w:jc w:val="right"/>
      </w:pPr>
      <w:r>
        <w:rPr>
          <w:rFonts w:cs="Arial"/>
        </w:rPr>
        <w:t>ABl. NRW 09/14 S. 440</w:t>
      </w:r>
    </w:p>
    <w:p w14:paraId="378E3570" w14:textId="77777777" w:rsidR="001138D5" w:rsidRDefault="001138D5">
      <w:pPr>
        <w:pStyle w:val="Fliedftext"/>
        <w:rPr>
          <w:rFonts w:cs="Arial"/>
        </w:rPr>
      </w:pPr>
    </w:p>
    <w:p w14:paraId="65A4DE6E" w14:textId="77777777" w:rsidR="001138D5" w:rsidRDefault="001138D5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C69916" w14:textId="77777777" w:rsidR="001138D5" w:rsidRDefault="001138D5">
      <w:r>
        <w:separator/>
      </w:r>
    </w:p>
  </w:endnote>
  <w:endnote w:type="continuationSeparator" w:id="0">
    <w:p w14:paraId="71BB490C" w14:textId="77777777" w:rsidR="001138D5" w:rsidRDefault="0011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A94E6" w14:textId="77777777" w:rsidR="001138D5" w:rsidRDefault="001138D5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6D37F" w14:textId="77777777" w:rsidR="001138D5" w:rsidRDefault="001138D5">
    <w:pPr>
      <w:pStyle w:val="AnkerAbsatzundAbstand2Punkt"/>
      <w:widowControl/>
      <w:spacing w:before="10" w:after="10" w:line="150" w:lineRule="exact"/>
      <w:jc w:val="center"/>
    </w:pPr>
    <w:r>
      <w:rPr>
        <w:rFonts w:cs="Arial"/>
        <w:sz w:val="15"/>
      </w:rPr>
      <w:t>©</w:t>
    </w:r>
    <w:r>
      <w:rPr>
        <w:rFonts w:cs="Arial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4ABC4D" w14:textId="77777777" w:rsidR="001138D5" w:rsidRDefault="001138D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D24375D" w14:textId="77777777" w:rsidR="001138D5" w:rsidRDefault="001138D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D7785"/>
    <w:rsid w:val="001138D5"/>
    <w:rsid w:val="005D778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8EEA2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1426</Words>
  <Characters>8991</Characters>
  <Application>Microsoft Office Word</Application>
  <DocSecurity>0</DocSecurity>
  <Lines>74</Lines>
  <Paragraphs>20</Paragraphs>
  <ScaleCrop>false</ScaleCrop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