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9AE8F" w14:textId="77777777" w:rsidR="00FA69ED" w:rsidRDefault="00FA69ED">
      <w:pPr>
        <w:pStyle w:val="BASS-Nr-ABl"/>
        <w:widowControl/>
      </w:pPr>
      <w:r>
        <w:rPr>
          <w:rFonts w:cs="Arial"/>
        </w:rPr>
        <w:t xml:space="preserve">Zu BASS 12 </w:t>
      </w:r>
      <w:r>
        <w:rPr>
          <w:rFonts w:cs="Arial"/>
        </w:rPr>
        <w:t>–</w:t>
      </w:r>
      <w:r>
        <w:rPr>
          <w:rFonts w:cs="Arial"/>
        </w:rPr>
        <w:t xml:space="preserve"> 65 Nr. 10</w:t>
      </w:r>
    </w:p>
    <w:p w14:paraId="595A6AFB" w14:textId="77777777" w:rsidR="00FA69ED" w:rsidRDefault="00FA69ED">
      <w:pPr>
        <w:pStyle w:val="Bass-dcber"/>
        <w:widowControl/>
        <w:rPr>
          <w:rFonts w:cs="Calibri"/>
        </w:rPr>
      </w:pPr>
      <w:r>
        <w:t>Termine</w:t>
      </w:r>
    </w:p>
    <w:p w14:paraId="7CC70083" w14:textId="77777777" w:rsidR="00FA69ED" w:rsidRDefault="00FA69ED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Durchf</w:t>
      </w:r>
      <w:r>
        <w:t>ü</w:t>
      </w:r>
      <w:r>
        <w:t>hrung der zentralen Klausuren am Ende</w:t>
      </w:r>
    </w:p>
    <w:p w14:paraId="796B9FEA" w14:textId="77777777" w:rsidR="00FA69ED" w:rsidRDefault="00FA69ED">
      <w:pPr>
        <w:pStyle w:val="Bass-dcber"/>
        <w:widowControl/>
        <w:rPr>
          <w:rFonts w:cs="Calibri"/>
        </w:rPr>
      </w:pPr>
      <w:r>
        <w:t>der Einf</w:t>
      </w:r>
      <w:r>
        <w:t>ü</w:t>
      </w:r>
      <w:r>
        <w:t>hrungsphase 2016</w:t>
      </w:r>
    </w:p>
    <w:p w14:paraId="30E2DDCD" w14:textId="77777777" w:rsidR="00FA69ED" w:rsidRDefault="00FA69ED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0A63DCD0" w14:textId="77777777" w:rsidR="00FA69ED" w:rsidRDefault="00FA69ED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16. 5.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525-6.03.15.06-94309</w:t>
      </w:r>
    </w:p>
    <w:p w14:paraId="341ADB26" w14:textId="77777777" w:rsidR="00FA69ED" w:rsidRDefault="00FA69ED">
      <w:pPr>
        <w:pStyle w:val="Abstand4Punkt"/>
      </w:pPr>
    </w:p>
    <w:p w14:paraId="05561481" w14:textId="77777777" w:rsidR="00FA69ED" w:rsidRDefault="00FA69ED">
      <w:pPr>
        <w:pStyle w:val="Abstand4Punkt"/>
        <w:widowControl/>
        <w:spacing w:before="10" w:after="50" w:line="160" w:lineRule="exact"/>
      </w:pPr>
      <w:r>
        <w:rPr>
          <w:rFonts w:cs="Calibri"/>
          <w:sz w:val="15"/>
        </w:rPr>
        <w:t>F</w:t>
      </w:r>
      <w:r>
        <w:rPr>
          <w:rFonts w:cs="Calibri"/>
          <w:sz w:val="15"/>
        </w:rPr>
        <w:t>ü</w:t>
      </w:r>
      <w:r>
        <w:rPr>
          <w:rFonts w:cs="Calibri"/>
          <w:sz w:val="15"/>
        </w:rPr>
        <w:t>r die zentralen Klausuren gem</w:t>
      </w:r>
      <w:r>
        <w:rPr>
          <w:rFonts w:cs="Calibri"/>
          <w:sz w:val="15"/>
        </w:rPr>
        <w:t>äß</w:t>
      </w:r>
      <w:r>
        <w:rPr>
          <w:rFonts w:cs="Calibri"/>
          <w:sz w:val="15"/>
        </w:rPr>
        <w:t xml:space="preserve"> </w:t>
      </w:r>
      <w:r>
        <w:rPr>
          <w:rFonts w:cs="Calibri"/>
          <w:sz w:val="15"/>
        </w:rPr>
        <w:t>§</w:t>
      </w:r>
      <w:r>
        <w:rPr>
          <w:rFonts w:cs="Calibri"/>
          <w:sz w:val="15"/>
        </w:rPr>
        <w:t xml:space="preserve"> 14 Absatz 1 Satz 3 APO-GOSt (BASS 13 </w:t>
      </w:r>
      <w:r>
        <w:rPr>
          <w:rFonts w:cs="Calibri"/>
          <w:sz w:val="15"/>
        </w:rPr>
        <w:t>–</w:t>
      </w:r>
      <w:r>
        <w:rPr>
          <w:rFonts w:cs="Calibri"/>
          <w:sz w:val="15"/>
        </w:rPr>
        <w:t xml:space="preserve"> 32 Nr. 3.1 B) am Ende der Einf</w:t>
      </w:r>
      <w:r>
        <w:rPr>
          <w:rFonts w:cs="Calibri"/>
          <w:sz w:val="15"/>
        </w:rPr>
        <w:t>ü</w:t>
      </w:r>
      <w:r>
        <w:rPr>
          <w:rFonts w:cs="Calibri"/>
          <w:sz w:val="15"/>
        </w:rPr>
        <w:t>hrungsphase im Jahr 2016 an Gymnasien und Gesamtschulen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3"/>
        <w:gridCol w:w="3042"/>
      </w:tblGrid>
      <w:tr w:rsidR="00000000" w14:paraId="5939F832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5D4838" w14:textId="77777777" w:rsidR="00FA69ED" w:rsidRDefault="00FA69ED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Deutsch</w:t>
            </w:r>
          </w:p>
        </w:tc>
        <w:tc>
          <w:tcPr>
            <w:tcW w:w="17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A85E63" w14:textId="77777777" w:rsidR="00FA69ED" w:rsidRDefault="00FA69ED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Freitag, 3. 6. 2016</w:t>
            </w:r>
          </w:p>
        </w:tc>
      </w:tr>
      <w:tr w:rsidR="00000000" w14:paraId="0DF525B2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F37626" w14:textId="77777777" w:rsidR="00FA69ED" w:rsidRDefault="00FA69ED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Mathematik</w:t>
            </w:r>
          </w:p>
        </w:tc>
        <w:tc>
          <w:tcPr>
            <w:tcW w:w="17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085D6E" w14:textId="77777777" w:rsidR="00FA69ED" w:rsidRDefault="00FA69ED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Freitag, 10. 6. 2016</w:t>
            </w:r>
          </w:p>
        </w:tc>
      </w:tr>
    </w:tbl>
    <w:p w14:paraId="10B3E440" w14:textId="77777777" w:rsidR="00FA69ED" w:rsidRDefault="00FA69ED">
      <w:pPr>
        <w:pStyle w:val="Abstand4Punkt"/>
        <w:widowControl/>
        <w:spacing w:before="10" w:after="50" w:line="160" w:lineRule="exact"/>
      </w:pPr>
      <w:r>
        <w:rPr>
          <w:rFonts w:cs="Calibri"/>
          <w:sz w:val="15"/>
        </w:rPr>
        <w:t>Die Organisation der Nachschriften kann aus schulischen Gr</w:t>
      </w:r>
      <w:r>
        <w:rPr>
          <w:rFonts w:cs="Calibri"/>
          <w:sz w:val="15"/>
        </w:rPr>
        <w:t>ü</w:t>
      </w:r>
      <w:r>
        <w:rPr>
          <w:rFonts w:cs="Calibri"/>
          <w:sz w:val="15"/>
        </w:rPr>
        <w:t>nden zentral oder dezentral erfolgen. Die zentralen Nachschriften werden wie folgt terminiert: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3"/>
        <w:gridCol w:w="3042"/>
      </w:tblGrid>
      <w:tr w:rsidR="00000000" w14:paraId="7EC45501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4822C5" w14:textId="77777777" w:rsidR="00FA69ED" w:rsidRDefault="00FA69ED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Deutsch</w:t>
            </w:r>
          </w:p>
        </w:tc>
        <w:tc>
          <w:tcPr>
            <w:tcW w:w="17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A6AD042" w14:textId="77777777" w:rsidR="00FA69ED" w:rsidRDefault="00FA69ED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Mittwoch, 15. 6. 2016</w:t>
            </w:r>
          </w:p>
        </w:tc>
      </w:tr>
      <w:tr w:rsidR="00000000" w14:paraId="58B4DBE3" w14:textId="77777777">
        <w:tc>
          <w:tcPr>
            <w:tcW w:w="11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FE102F" w14:textId="77777777" w:rsidR="00FA69ED" w:rsidRDefault="00FA69ED">
            <w:pPr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Mathematik</w:t>
            </w:r>
          </w:p>
        </w:tc>
        <w:tc>
          <w:tcPr>
            <w:tcW w:w="174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BFA8A0" w14:textId="77777777" w:rsidR="00FA69ED" w:rsidRDefault="00FA69ED">
            <w:pPr>
              <w:widowControl/>
              <w:spacing w:before="10" w:after="5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Mittwoch, 22. 6. 2016</w:t>
            </w:r>
          </w:p>
        </w:tc>
      </w:tr>
    </w:tbl>
    <w:p w14:paraId="2D648488" w14:textId="77777777" w:rsidR="00FA69ED" w:rsidRDefault="00FA69ED">
      <w:pPr>
        <w:pStyle w:val="Fliedftext"/>
      </w:pPr>
    </w:p>
    <w:p w14:paraId="043D32EC" w14:textId="77777777" w:rsidR="00FA69ED" w:rsidRDefault="00FA69ED">
      <w:pPr>
        <w:pStyle w:val="Fliedftext"/>
        <w:jc w:val="right"/>
      </w:pPr>
      <w:r>
        <w:rPr>
          <w:rFonts w:cs="Arial"/>
        </w:rPr>
        <w:t>ABl. NRW. 06/14 S. 289</w:t>
      </w:r>
    </w:p>
    <w:p w14:paraId="3AD72F39" w14:textId="77777777" w:rsidR="00FA69ED" w:rsidRDefault="00FA69ED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5E803" w14:textId="77777777" w:rsidR="00FA69ED" w:rsidRDefault="00FA69ED">
      <w:r>
        <w:separator/>
      </w:r>
    </w:p>
  </w:endnote>
  <w:endnote w:type="continuationSeparator" w:id="0">
    <w:p w14:paraId="377934A4" w14:textId="77777777" w:rsidR="00FA69ED" w:rsidRDefault="00FA6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6E1ED" w14:textId="77777777" w:rsidR="00FA69ED" w:rsidRDefault="00FA69ED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0B9C4" w14:textId="77777777" w:rsidR="00FA69ED" w:rsidRDefault="00FA69E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01AA49E" w14:textId="77777777" w:rsidR="00FA69ED" w:rsidRDefault="00FA69E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319C8"/>
    <w:rsid w:val="002319C8"/>
    <w:rsid w:val="00A339FA"/>
    <w:rsid w:val="00FA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AF982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613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