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C714E" w14:textId="77777777" w:rsidR="00BE17AB" w:rsidRDefault="00BE17AB">
      <w:pPr>
        <w:pStyle w:val="Bass-Nr"/>
        <w:keepNext/>
        <w:rPr>
          <w:rFonts w:cs="Calibri"/>
        </w:rPr>
      </w:pPr>
      <w:r>
        <w:t>14-85 Nr. 1</w:t>
      </w:r>
    </w:p>
    <w:p w14:paraId="1D8383D9" w14:textId="77777777" w:rsidR="00BE17AB" w:rsidRDefault="00BE17AB">
      <w:pPr>
        <w:pStyle w:val="RVueberschrift1100fz"/>
        <w:keepNext/>
        <w:keepLines/>
        <w:rPr>
          <w:rFonts w:cs="Arial"/>
        </w:rPr>
      </w:pPr>
      <w:bookmarkStart w:id="0" w:name="14-85nr1"/>
      <w:bookmarkEnd w:id="0"/>
      <w:r>
        <w:rPr>
          <w:rFonts w:cs="Arial"/>
        </w:rPr>
        <w:t xml:space="preserve">Erasmus+, </w:t>
      </w:r>
      <w:r>
        <w:rPr>
          <w:rFonts w:cs="Arial"/>
        </w:rPr>
        <w:br/>
      </w:r>
      <w:r>
        <w:t>das europ</w:t>
      </w:r>
      <w:r>
        <w:t>ä</w:t>
      </w:r>
      <w:r>
        <w:t xml:space="preserve">ische Bildungsprogramm </w:t>
      </w:r>
      <w:r>
        <w:br/>
        <w:t>f</w:t>
      </w:r>
      <w:r>
        <w:t>ü</w:t>
      </w:r>
      <w:r>
        <w:t xml:space="preserve">r schulische Bildung, berufliche Bildung, </w:t>
      </w:r>
      <w:r>
        <w:br/>
        <w:t>Jugend und Sport - 2021 bis 2027</w:t>
      </w:r>
    </w:p>
    <w:p w14:paraId="5965CC62" w14:textId="77777777" w:rsidR="00BE17AB" w:rsidRDefault="00BE17AB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</w:r>
      <w:r>
        <w:rPr>
          <w:rFonts w:cs="Calibri"/>
        </w:rPr>
        <w:t>v. 02.07.2021 (ABl. NRW. 07/21)</w:t>
      </w:r>
    </w:p>
    <w:p w14:paraId="315EC06A" w14:textId="77777777" w:rsidR="00BE17AB" w:rsidRDefault="00BE17AB">
      <w:pPr>
        <w:pStyle w:val="RVueberschrift285fz"/>
        <w:keepNext/>
        <w:keepLines/>
        <w:rPr>
          <w:rFonts w:cs="Arial"/>
        </w:rPr>
      </w:pPr>
      <w:r>
        <w:t xml:space="preserve">1. Allgemeines </w:t>
      </w:r>
    </w:p>
    <w:p w14:paraId="1B08832B" w14:textId="77777777" w:rsidR="00BE17AB" w:rsidRDefault="00BE17AB">
      <w:pPr>
        <w:pStyle w:val="RVfliesstext175nb"/>
        <w:widowControl/>
      </w:pPr>
      <w:r>
        <w:rPr>
          <w:rFonts w:cs="Calibri"/>
        </w:rPr>
        <w:t>1.1 Erasmus+ ist das EU-Programm f</w:t>
      </w:r>
      <w:r>
        <w:rPr>
          <w:rFonts w:cs="Calibri"/>
        </w:rPr>
        <w:t>ü</w:t>
      </w:r>
      <w:r>
        <w:rPr>
          <w:rFonts w:cs="Calibri"/>
        </w:rPr>
        <w:t>r allgemeine und berufliche Bildung, Jugend und Sport f</w:t>
      </w:r>
      <w:r>
        <w:rPr>
          <w:rFonts w:cs="Calibri"/>
        </w:rPr>
        <w:t>ü</w:t>
      </w:r>
      <w:r>
        <w:rPr>
          <w:rFonts w:cs="Calibri"/>
        </w:rPr>
        <w:t>r den Zeitraum 2021 bis 2027 und mit einem Budget in H</w:t>
      </w:r>
      <w:r>
        <w:rPr>
          <w:rFonts w:cs="Calibri"/>
        </w:rPr>
        <w:t>ö</w:t>
      </w:r>
      <w:r>
        <w:rPr>
          <w:rFonts w:cs="Calibri"/>
        </w:rPr>
        <w:t>he von 26,2 Mrd. Euro ausgestattet. Ein Hauptziel von Erasmus+ im Schulbereich ist es, Schulen dabei zu unterst</w:t>
      </w:r>
      <w:r>
        <w:rPr>
          <w:rFonts w:cs="Calibri"/>
        </w:rPr>
        <w:t>ü</w:t>
      </w:r>
      <w:r>
        <w:rPr>
          <w:rFonts w:cs="Calibri"/>
        </w:rPr>
        <w:t>tzen, internationale Austausche zu organisieren und Auslandsaufenthalte f</w:t>
      </w:r>
      <w:r>
        <w:rPr>
          <w:rFonts w:cs="Calibri"/>
        </w:rPr>
        <w:t>ü</w:t>
      </w:r>
      <w:r>
        <w:rPr>
          <w:rFonts w:cs="Calibri"/>
        </w:rPr>
        <w:t>r m</w:t>
      </w:r>
      <w:r>
        <w:rPr>
          <w:rFonts w:cs="Calibri"/>
        </w:rPr>
        <w:t>ö</w:t>
      </w:r>
      <w:r>
        <w:rPr>
          <w:rFonts w:cs="Calibri"/>
        </w:rPr>
        <w:t>glichst viele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sowie Lehrkr</w:t>
      </w:r>
      <w:r>
        <w:rPr>
          <w:rFonts w:cs="Calibri"/>
        </w:rPr>
        <w:t>ä</w:t>
      </w:r>
      <w:r>
        <w:rPr>
          <w:rFonts w:cs="Calibri"/>
        </w:rPr>
        <w:t>fte zu erm</w:t>
      </w:r>
      <w:r>
        <w:rPr>
          <w:rFonts w:cs="Calibri"/>
        </w:rPr>
        <w:t>ö</w:t>
      </w:r>
      <w:r>
        <w:rPr>
          <w:rFonts w:cs="Calibri"/>
        </w:rPr>
        <w:t>glichen. Insbesondere sollen auch Menschen mit geringeren Chancen ber</w:t>
      </w:r>
      <w:r>
        <w:rPr>
          <w:rFonts w:cs="Calibri"/>
        </w:rPr>
        <w:t>ü</w:t>
      </w:r>
      <w:r>
        <w:rPr>
          <w:rFonts w:cs="Calibri"/>
        </w:rPr>
        <w:t>cksichtigt werden (z. B. Menschen mit Behinderungen, mit sozialen, kulturellen, wirtschaftlichen oder geographischen Einschr</w:t>
      </w:r>
      <w:r>
        <w:rPr>
          <w:rFonts w:cs="Calibri"/>
        </w:rPr>
        <w:t>ä</w:t>
      </w:r>
      <w:r>
        <w:rPr>
          <w:rFonts w:cs="Calibri"/>
        </w:rPr>
        <w:t>nkungen). Mit Erasmus+ sollen das digitale Lehren und Lernen sowie Austausch und Weiterentwicklung innovativer Unterrichtspraktiken vorangetrieben und physische Begegnungen sinnvoll mit digitaler Zusammenarbeit verkn</w:t>
      </w:r>
      <w:r>
        <w:rPr>
          <w:rFonts w:cs="Calibri"/>
        </w:rPr>
        <w:t>ü</w:t>
      </w:r>
      <w:r>
        <w:rPr>
          <w:rFonts w:cs="Calibri"/>
        </w:rPr>
        <w:t xml:space="preserve">pft werden. Unter dem Slogan </w:t>
      </w:r>
      <w:r>
        <w:rPr>
          <w:rFonts w:cs="Calibri"/>
        </w:rPr>
        <w:t>„</w:t>
      </w:r>
      <w:r>
        <w:rPr>
          <w:rFonts w:cs="Calibri"/>
        </w:rPr>
        <w:t>Green Erasmus</w:t>
      </w:r>
      <w:r>
        <w:rPr>
          <w:rFonts w:cs="Calibri"/>
        </w:rPr>
        <w:t>“</w:t>
      </w:r>
      <w:r>
        <w:rPr>
          <w:rFonts w:cs="Calibri"/>
        </w:rPr>
        <w:t xml:space="preserve"> strebt das Programm durch die Sensibilisierung f</w:t>
      </w:r>
      <w:r>
        <w:rPr>
          <w:rFonts w:cs="Calibri"/>
        </w:rPr>
        <w:t>ü</w:t>
      </w:r>
      <w:r>
        <w:rPr>
          <w:rFonts w:cs="Calibri"/>
        </w:rPr>
        <w:t>r Umweltschutz und die F</w:t>
      </w:r>
      <w:r>
        <w:rPr>
          <w:rFonts w:cs="Calibri"/>
        </w:rPr>
        <w:t>ö</w:t>
      </w:r>
      <w:r>
        <w:rPr>
          <w:rFonts w:cs="Calibri"/>
        </w:rPr>
        <w:t xml:space="preserve">rderung umweltfreundlicher Transportmittel eine nachhaltigere Ausrichtung an. </w:t>
      </w:r>
    </w:p>
    <w:p w14:paraId="309CC83D" w14:textId="77777777" w:rsidR="00BE17AB" w:rsidRDefault="00BE17AB">
      <w:pPr>
        <w:pStyle w:val="RVfliesstext175nb"/>
        <w:widowControl/>
      </w:pPr>
      <w:r>
        <w:rPr>
          <w:rFonts w:cs="Calibri"/>
        </w:rPr>
        <w:t>Zur Verwirklichung seiner Ziele sieht das Programm Erasmus+ im Zeitraum 2021-2027 die Umsetzung folgender Aktionen vor:</w:t>
      </w:r>
    </w:p>
    <w:p w14:paraId="09BA87CF" w14:textId="77777777" w:rsidR="00BE17AB" w:rsidRDefault="00BE17AB">
      <w:pPr>
        <w:pStyle w:val="RVfliesstext175nb"/>
        <w:widowControl/>
        <w:rPr>
          <w:rFonts w:cs="Calibri"/>
        </w:rPr>
      </w:pPr>
      <w:hyperlink w:anchor="14-85nr1nr2." w:history="1">
        <w:r>
          <w:t xml:space="preserve">1. Leitaktion 1 - Lernmobilität von Einzelpersonen </w:t>
        </w:r>
      </w:hyperlink>
    </w:p>
    <w:p w14:paraId="53F8B3CA" w14:textId="77777777" w:rsidR="00BE17AB" w:rsidRDefault="00BE17AB">
      <w:pPr>
        <w:pStyle w:val="RVfliesstext175nb"/>
        <w:widowControl/>
      </w:pPr>
      <w:hyperlink w:anchor="14-85nr1nr3." w:history="1">
        <w:r>
          <w:rPr>
            <w:rFonts w:cs="Calibri"/>
          </w:rPr>
          <w:t xml:space="preserve">2. Leitaktion 2 - Zusammenarbeit zwischen Organisationen und Institutionen </w:t>
        </w:r>
      </w:hyperlink>
    </w:p>
    <w:p w14:paraId="071630F1" w14:textId="77777777" w:rsidR="00BE17AB" w:rsidRDefault="00BE17AB">
      <w:pPr>
        <w:pStyle w:val="RVfliesstext175nb"/>
        <w:widowControl/>
      </w:pPr>
      <w:r>
        <w:rPr>
          <w:rFonts w:cs="Calibri"/>
        </w:rPr>
        <w:t>3. Leitaktion 3 - Unterst</w:t>
      </w:r>
      <w:r>
        <w:rPr>
          <w:rFonts w:cs="Calibri"/>
        </w:rPr>
        <w:t>ü</w:t>
      </w:r>
      <w:r>
        <w:rPr>
          <w:rFonts w:cs="Calibri"/>
        </w:rPr>
        <w:t>tzung der Politikentwicklung und der politischen Zusammenarbeit</w:t>
      </w:r>
    </w:p>
    <w:p w14:paraId="796037E2" w14:textId="77777777" w:rsidR="00BE17AB" w:rsidRDefault="00BE17AB">
      <w:pPr>
        <w:pStyle w:val="RVfliesstext175nb"/>
        <w:widowControl/>
      </w:pPr>
      <w:r>
        <w:rPr>
          <w:rFonts w:cs="Calibri"/>
        </w:rPr>
        <w:t>Ma</w:t>
      </w:r>
      <w:r>
        <w:rPr>
          <w:rFonts w:cs="Calibri"/>
        </w:rPr>
        <w:t>ß</w:t>
      </w:r>
      <w:r>
        <w:rPr>
          <w:rFonts w:cs="Calibri"/>
        </w:rPr>
        <w:t>geblich f</w:t>
      </w:r>
      <w:r>
        <w:rPr>
          <w:rFonts w:cs="Calibri"/>
        </w:rPr>
        <w:t>ü</w:t>
      </w:r>
      <w:r>
        <w:rPr>
          <w:rFonts w:cs="Calibri"/>
        </w:rPr>
        <w:t>r den schulischen und berufsschulischen Bereich sind die Leitaktionen 1 und 2.</w:t>
      </w:r>
    </w:p>
    <w:p w14:paraId="7B4CCAFD" w14:textId="77777777" w:rsidR="00BE17AB" w:rsidRDefault="00BE17AB">
      <w:pPr>
        <w:pStyle w:val="RVfliesstext175nb"/>
        <w:widowControl/>
      </w:pPr>
      <w:r>
        <w:rPr>
          <w:rFonts w:cs="Calibri"/>
        </w:rPr>
        <w:t>1.2 Antragsberechtigt sind Schulen aus den Bereichen berufliche Aus- und Weiterbildung, schulische Bildung und Erwachsenenbildung, die sich f</w:t>
      </w:r>
      <w:r>
        <w:rPr>
          <w:rFonts w:cs="Calibri"/>
        </w:rPr>
        <w:t>ü</w:t>
      </w:r>
      <w:r>
        <w:rPr>
          <w:rFonts w:cs="Calibri"/>
        </w:rPr>
        <w:t>r den grenz</w:t>
      </w:r>
      <w:r>
        <w:rPr>
          <w:rFonts w:cs="Calibri"/>
        </w:rPr>
        <w:t>ü</w:t>
      </w:r>
      <w:r>
        <w:rPr>
          <w:rFonts w:cs="Calibri"/>
        </w:rPr>
        <w:t>berschreitenden Austausch und die grenz</w:t>
      </w:r>
      <w:r>
        <w:rPr>
          <w:rFonts w:cs="Calibri"/>
        </w:rPr>
        <w:t>ü</w:t>
      </w:r>
      <w:r>
        <w:rPr>
          <w:rFonts w:cs="Calibri"/>
        </w:rPr>
        <w:t xml:space="preserve">berschreitende Zusammenarbeit </w:t>
      </w:r>
      <w:r>
        <w:rPr>
          <w:rFonts w:cs="Calibri"/>
        </w:rPr>
        <w:t>ö</w:t>
      </w:r>
      <w:r>
        <w:rPr>
          <w:rFonts w:cs="Calibri"/>
        </w:rPr>
        <w:t>ffnen m</w:t>
      </w:r>
      <w:r>
        <w:rPr>
          <w:rFonts w:cs="Calibri"/>
        </w:rPr>
        <w:t>ö</w:t>
      </w:r>
      <w:r>
        <w:rPr>
          <w:rFonts w:cs="Calibri"/>
        </w:rPr>
        <w:t>chten, die allgemeinbildende Bildung im Vorschul-, Primar- oder Sekundarbereich anbieten sowie lokale und regionale Beh</w:t>
      </w:r>
      <w:r>
        <w:rPr>
          <w:rFonts w:cs="Calibri"/>
        </w:rPr>
        <w:t>ö</w:t>
      </w:r>
      <w:r>
        <w:rPr>
          <w:rFonts w:cs="Calibri"/>
        </w:rPr>
        <w:t xml:space="preserve">rden, Koordinierungsstellen und andere Einrichtungen, die im Bereich der Schulbildung eine Rolle spielen. </w:t>
      </w:r>
    </w:p>
    <w:p w14:paraId="4C144FB5" w14:textId="77777777" w:rsidR="00BE17AB" w:rsidRDefault="00BE17AB">
      <w:pPr>
        <w:pStyle w:val="RVfliesstext175nb"/>
        <w:widowControl/>
      </w:pPr>
      <w:r>
        <w:rPr>
          <w:rFonts w:cs="Calibri"/>
        </w:rPr>
        <w:t>Die antragstellende Schule ist der Hauptakteur. Sie entwirft den Antrag, unterzeichnet die Finanzhilfevereinbarung und setzt die Mobilit</w:t>
      </w:r>
      <w:r>
        <w:rPr>
          <w:rFonts w:cs="Calibri"/>
        </w:rPr>
        <w:t>ä</w:t>
      </w:r>
      <w:r>
        <w:rPr>
          <w:rFonts w:cs="Calibri"/>
        </w:rPr>
        <w:t>ten um. Die Durchf</w:t>
      </w:r>
      <w:r>
        <w:rPr>
          <w:rFonts w:cs="Calibri"/>
        </w:rPr>
        <w:t>ü</w:t>
      </w:r>
      <w:r>
        <w:rPr>
          <w:rFonts w:cs="Calibri"/>
        </w:rPr>
        <w:t>hrung aller Mobilit</w:t>
      </w:r>
      <w:r>
        <w:rPr>
          <w:rFonts w:cs="Calibri"/>
        </w:rPr>
        <w:t>ä</w:t>
      </w:r>
      <w:r>
        <w:rPr>
          <w:rFonts w:cs="Calibri"/>
        </w:rPr>
        <w:t>ten zu Lernzwecken muss den Erasmus-Qualit</w:t>
      </w:r>
      <w:r>
        <w:rPr>
          <w:rFonts w:cs="Calibri"/>
        </w:rPr>
        <w:t>ä</w:t>
      </w:r>
      <w:r>
        <w:rPr>
          <w:rFonts w:cs="Calibri"/>
        </w:rPr>
        <w:t xml:space="preserve">tsstandards entsprechen. </w:t>
      </w:r>
    </w:p>
    <w:p w14:paraId="4242C013" w14:textId="77777777" w:rsidR="00BE17AB" w:rsidRDefault="00BE17AB">
      <w:pPr>
        <w:pStyle w:val="RVfliesstext175nb"/>
        <w:widowControl/>
      </w:pPr>
      <w:r>
        <w:rPr>
          <w:rFonts w:cs="Calibri"/>
        </w:rPr>
        <w:t>Teilnahmeberechtigt sind die 27 Mitgliedsstaaten der Europ</w:t>
      </w:r>
      <w:r>
        <w:rPr>
          <w:rFonts w:cs="Calibri"/>
        </w:rPr>
        <w:t>ä</w:t>
      </w:r>
      <w:r>
        <w:rPr>
          <w:rFonts w:cs="Calibri"/>
        </w:rPr>
        <w:t>ischen Union sowie die Staaten Island, Liechtenstein, Nordmazedonien, Norwegen, Serbien und die T</w:t>
      </w:r>
      <w:r>
        <w:rPr>
          <w:rFonts w:cs="Calibri"/>
        </w:rPr>
        <w:t>ü</w:t>
      </w:r>
      <w:r>
        <w:rPr>
          <w:rFonts w:cs="Calibri"/>
        </w:rPr>
        <w:t>rkei umfassen. Die Schweiz und Gro</w:t>
      </w:r>
      <w:r>
        <w:rPr>
          <w:rFonts w:cs="Calibri"/>
        </w:rPr>
        <w:t>ß</w:t>
      </w:r>
      <w:r>
        <w:rPr>
          <w:rFonts w:cs="Calibri"/>
        </w:rPr>
        <w:t>britannien z</w:t>
      </w:r>
      <w:r>
        <w:rPr>
          <w:rFonts w:cs="Calibri"/>
        </w:rPr>
        <w:t>ä</w:t>
      </w:r>
      <w:r>
        <w:rPr>
          <w:rFonts w:cs="Calibri"/>
        </w:rPr>
        <w:t>hlen nicht zu den Programmstaaten.</w:t>
      </w:r>
    </w:p>
    <w:p w14:paraId="15CF7345" w14:textId="77777777" w:rsidR="00BE17AB" w:rsidRDefault="00BE17AB">
      <w:pPr>
        <w:pStyle w:val="RVfliesstext175nb"/>
        <w:widowControl/>
      </w:pPr>
      <w:r>
        <w:rPr>
          <w:rFonts w:cs="Calibri"/>
        </w:rPr>
        <w:t>1.3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empfiehlt sich auch die Registrierung auf eTwinning, einer Online-Community im Rahmen von Erasmus+, auf der nur Lehrkr</w:t>
      </w:r>
      <w:r>
        <w:rPr>
          <w:rFonts w:cs="Calibri"/>
        </w:rPr>
        <w:t>ä</w:t>
      </w:r>
      <w:r>
        <w:rPr>
          <w:rFonts w:cs="Calibri"/>
        </w:rPr>
        <w:t>fte zugelassen sind. eTwinning bietet allen Lehrkr</w:t>
      </w:r>
      <w:r>
        <w:rPr>
          <w:rFonts w:cs="Calibri"/>
        </w:rPr>
        <w:t>ä</w:t>
      </w:r>
      <w:r>
        <w:rPr>
          <w:rFonts w:cs="Calibri"/>
        </w:rPr>
        <w:t>ften eine Plattform um zu kommunizieren, zu kooperieren, Projekte zu entwickeln, sich auszutauschen und Teil einer Lerngemeinschaft Europas zu sein. eTwinning erm</w:t>
      </w:r>
      <w:r>
        <w:rPr>
          <w:rFonts w:cs="Calibri"/>
        </w:rPr>
        <w:t>ö</w:t>
      </w:r>
      <w:r>
        <w:rPr>
          <w:rFonts w:cs="Calibri"/>
        </w:rPr>
        <w:t>glicht es Schulen, gemeinsame virtuelle Klassenzimmer einzurichten und digitale Projekte mit anderen Schulen durchzuf</w:t>
      </w:r>
      <w:r>
        <w:rPr>
          <w:rFonts w:cs="Calibri"/>
        </w:rPr>
        <w:t>ü</w:t>
      </w:r>
      <w:r>
        <w:rPr>
          <w:rFonts w:cs="Calibri"/>
        </w:rPr>
        <w:t xml:space="preserve">hren. </w:t>
      </w:r>
      <w:r>
        <w:rPr>
          <w:rFonts w:cs="Calibri"/>
        </w:rPr>
        <w:t>Ü</w:t>
      </w:r>
      <w:r>
        <w:rPr>
          <w:rFonts w:cs="Calibri"/>
        </w:rPr>
        <w:t>ber eTwinning k</w:t>
      </w:r>
      <w:r>
        <w:rPr>
          <w:rFonts w:cs="Calibri"/>
        </w:rPr>
        <w:t>ö</w:t>
      </w:r>
      <w:r>
        <w:rPr>
          <w:rFonts w:cs="Calibri"/>
        </w:rPr>
        <w:t>nnen Lehrkr</w:t>
      </w:r>
      <w:r>
        <w:rPr>
          <w:rFonts w:cs="Calibri"/>
        </w:rPr>
        <w:t>ä</w:t>
      </w:r>
      <w:r>
        <w:rPr>
          <w:rFonts w:cs="Calibri"/>
        </w:rPr>
        <w:t>fte auch auf eine Vielzahl von Weiterbildungsm</w:t>
      </w:r>
      <w:r>
        <w:rPr>
          <w:rFonts w:cs="Calibri"/>
        </w:rPr>
        <w:t>ö</w:t>
      </w:r>
      <w:r>
        <w:rPr>
          <w:rFonts w:cs="Calibri"/>
        </w:rPr>
        <w:t>glichkeiten zugreifen.</w:t>
      </w:r>
    </w:p>
    <w:p w14:paraId="5285D3CA" w14:textId="77777777" w:rsidR="00BE17AB" w:rsidRDefault="00BE17AB">
      <w:pPr>
        <w:pStyle w:val="RVfliesstext175nb"/>
        <w:widowControl/>
      </w:pPr>
      <w:r>
        <w:rPr>
          <w:rFonts w:cs="Calibri"/>
        </w:rPr>
        <w:t>1.4 Viele Schulen und andere Einrichtungen des Bildungswesens arbeiten schon lange erfolgreich mit ausl</w:t>
      </w:r>
      <w:r>
        <w:rPr>
          <w:rFonts w:cs="Calibri"/>
        </w:rPr>
        <w:t>ä</w:t>
      </w:r>
      <w:r>
        <w:rPr>
          <w:rFonts w:cs="Calibri"/>
        </w:rPr>
        <w:t>ndischen Partnern zusammen. Erasmus+ tr</w:t>
      </w:r>
      <w:r>
        <w:rPr>
          <w:rFonts w:cs="Calibri"/>
        </w:rPr>
        <w:t>ä</w:t>
      </w:r>
      <w:r>
        <w:rPr>
          <w:rFonts w:cs="Calibri"/>
        </w:rPr>
        <w:t xml:space="preserve">gt dazu bei, diese Kooperationen auszubauen und neue Partnerschaften </w:t>
      </w:r>
      <w:r>
        <w:rPr>
          <w:rFonts w:cs="Calibri"/>
        </w:rPr>
        <w:t>ü</w:t>
      </w:r>
      <w:r>
        <w:rPr>
          <w:rFonts w:cs="Calibri"/>
        </w:rPr>
        <w:t>ber den bilateralen Bereich hinaus zu begr</w:t>
      </w:r>
      <w:r>
        <w:rPr>
          <w:rFonts w:cs="Calibri"/>
        </w:rPr>
        <w:t>ü</w:t>
      </w:r>
      <w:r>
        <w:rPr>
          <w:rFonts w:cs="Calibri"/>
        </w:rPr>
        <w:t>nden. Diese Zusammenarbeit bietet die Chance, das Profil von Schulen und anderen Einrichtungen des Bildungswesens im Hinblick auf Internationalisierung zu sch</w:t>
      </w:r>
      <w:r>
        <w:rPr>
          <w:rFonts w:cs="Calibri"/>
        </w:rPr>
        <w:t>ä</w:t>
      </w:r>
      <w:r>
        <w:rPr>
          <w:rFonts w:cs="Calibri"/>
        </w:rPr>
        <w:t>rfen und die europ</w:t>
      </w:r>
      <w:r>
        <w:rPr>
          <w:rFonts w:cs="Calibri"/>
        </w:rPr>
        <w:t>ä</w:t>
      </w:r>
      <w:r>
        <w:rPr>
          <w:rFonts w:cs="Calibri"/>
        </w:rPr>
        <w:t>ische Zusammenarbeit in das Schulprogramm zu integrieren.</w:t>
      </w:r>
    </w:p>
    <w:p w14:paraId="731ACF49" w14:textId="77777777" w:rsidR="00BE17AB" w:rsidRDefault="00BE17AB">
      <w:pPr>
        <w:pStyle w:val="RVfliesstext175nb"/>
        <w:widowControl/>
      </w:pPr>
      <w:r>
        <w:rPr>
          <w:rFonts w:cs="Calibri"/>
        </w:rPr>
        <w:t>1.5 F</w:t>
      </w:r>
      <w:r>
        <w:rPr>
          <w:rFonts w:cs="Calibri"/>
        </w:rPr>
        <w:t>ü</w:t>
      </w:r>
      <w:r>
        <w:rPr>
          <w:rFonts w:cs="Calibri"/>
        </w:rPr>
        <w:t>r die Durchf</w:t>
      </w:r>
      <w:r>
        <w:rPr>
          <w:rFonts w:cs="Calibri"/>
        </w:rPr>
        <w:t>ü</w:t>
      </w:r>
      <w:r>
        <w:rPr>
          <w:rFonts w:cs="Calibri"/>
        </w:rPr>
        <w:t>hrung von Erasmus+ ist in letzter Instanz die Europ</w:t>
      </w:r>
      <w:r>
        <w:rPr>
          <w:rFonts w:cs="Calibri"/>
        </w:rPr>
        <w:t>ä</w:t>
      </w:r>
      <w:r>
        <w:rPr>
          <w:rFonts w:cs="Calibri"/>
        </w:rPr>
        <w:t>ische Kommission zust</w:t>
      </w:r>
      <w:r>
        <w:rPr>
          <w:rFonts w:cs="Calibri"/>
        </w:rPr>
        <w:t>ä</w:t>
      </w:r>
      <w:r>
        <w:rPr>
          <w:rFonts w:cs="Calibri"/>
        </w:rPr>
        <w:t>ndig. Sie verwaltet das Gesamtbudget und legt laufend Priorit</w:t>
      </w:r>
      <w:r>
        <w:rPr>
          <w:rFonts w:cs="Calibri"/>
        </w:rPr>
        <w:t>ä</w:t>
      </w:r>
      <w:r>
        <w:rPr>
          <w:rFonts w:cs="Calibri"/>
        </w:rPr>
        <w:t>ten, Ziele und Kriterien des Programms fest.</w:t>
      </w:r>
    </w:p>
    <w:p w14:paraId="668F1ABA" w14:textId="77777777" w:rsidR="00BE17AB" w:rsidRDefault="00BE17AB">
      <w:pPr>
        <w:pStyle w:val="RVfliesstext175nb"/>
        <w:widowControl/>
      </w:pPr>
      <w:r>
        <w:rPr>
          <w:rFonts w:cs="Calibri"/>
        </w:rPr>
        <w:t>Die Europ</w:t>
      </w:r>
      <w:r>
        <w:rPr>
          <w:rFonts w:cs="Calibri"/>
        </w:rPr>
        <w:t>ä</w:t>
      </w:r>
      <w:r>
        <w:rPr>
          <w:rFonts w:cs="Calibri"/>
        </w:rPr>
        <w:t>ische Kommission beauftragt die Nationalen Agenturen mit der Verwaltung der Mittel. Jedes Programmland hat mindestens eine Nationale Agentur eingerichtet, welche das Programm auf nationaler Ebene f</w:t>
      </w:r>
      <w:r>
        <w:rPr>
          <w:rFonts w:cs="Calibri"/>
        </w:rPr>
        <w:t>ö</w:t>
      </w:r>
      <w:r>
        <w:rPr>
          <w:rFonts w:cs="Calibri"/>
        </w:rPr>
        <w:t>rdern und durchf</w:t>
      </w:r>
      <w:r>
        <w:rPr>
          <w:rFonts w:cs="Calibri"/>
        </w:rPr>
        <w:t>ü</w:t>
      </w:r>
      <w:r>
        <w:rPr>
          <w:rFonts w:cs="Calibri"/>
        </w:rPr>
        <w:t>hren soll. Die Nationale Agentur fungiert auch als Schnittstelle zwischen der Europ</w:t>
      </w:r>
      <w:r>
        <w:rPr>
          <w:rFonts w:cs="Calibri"/>
        </w:rPr>
        <w:t>ä</w:t>
      </w:r>
      <w:r>
        <w:rPr>
          <w:rFonts w:cs="Calibri"/>
        </w:rPr>
        <w:t>ischen Kommission und den teilnehmenden Organisationen auf lokaler, regionaler und nationaler Ebene.</w:t>
      </w:r>
    </w:p>
    <w:p w14:paraId="1B01517A" w14:textId="77A52092" w:rsidR="00BE17AB" w:rsidRDefault="00BE17AB">
      <w:pPr>
        <w:pStyle w:val="RVfliesstext175nb"/>
        <w:widowControl/>
        <w:rPr>
          <w:rFonts w:cs="Calibri"/>
        </w:rPr>
      </w:pPr>
      <w:r>
        <w:rPr>
          <w:rFonts w:cs="Calibri"/>
        </w:rPr>
        <w:t>Die Nationale Agentur f</w:t>
      </w:r>
      <w:r>
        <w:rPr>
          <w:rFonts w:cs="Calibri"/>
        </w:rPr>
        <w:t>ü</w:t>
      </w:r>
      <w:r>
        <w:rPr>
          <w:rFonts w:cs="Calibri"/>
        </w:rPr>
        <w:t>r den allgemeinen Schulbereich ist das Sekretariat der St</w:t>
      </w:r>
      <w:r>
        <w:rPr>
          <w:rFonts w:cs="Calibri"/>
        </w:rPr>
        <w:t>ä</w:t>
      </w:r>
      <w:r>
        <w:rPr>
          <w:rFonts w:cs="Calibri"/>
        </w:rPr>
        <w:t>ndigen Konferenz der Kultusminister der L</w:t>
      </w:r>
      <w:r>
        <w:rPr>
          <w:rFonts w:cs="Calibri"/>
        </w:rPr>
        <w:t>ä</w:t>
      </w:r>
      <w:r>
        <w:rPr>
          <w:rFonts w:cs="Calibri"/>
        </w:rPr>
        <w:t>nder der Bundesrepublik Deutschland, Kontakt: Kultusministerkonferenz, P</w:t>
      </w:r>
      <w:r>
        <w:rPr>
          <w:rFonts w:cs="Calibri"/>
        </w:rPr>
        <w:t>ä</w:t>
      </w:r>
      <w:r>
        <w:rPr>
          <w:rFonts w:cs="Calibri"/>
        </w:rPr>
        <w:t>dagogischer Austauschdienst (PAD), Postfach 2240, 53012 Bonn, Tel. 0228 501-0, In</w:t>
      </w:r>
      <w:hyperlink r:id="rId7" w:history="1">
        <w:r>
          <w:rPr>
            <w:rFonts w:cs="Calibri"/>
          </w:rPr>
          <w:t>ternet: www.kmk-pad.org</w:t>
        </w:r>
      </w:hyperlink>
      <w:r>
        <w:t>.</w:t>
      </w:r>
    </w:p>
    <w:p w14:paraId="1C9F6B1F" w14:textId="74778867" w:rsidR="00BE17AB" w:rsidRDefault="00BE17AB">
      <w:pPr>
        <w:pStyle w:val="RVfliesstext175nb"/>
        <w:widowControl/>
      </w:pPr>
      <w:r>
        <w:t>F</w:t>
      </w:r>
      <w:r>
        <w:t>ü</w:t>
      </w:r>
      <w:r>
        <w:t>r den berufsbildenden Bereich ist die Nationale Agentur Bildung f</w:t>
      </w:r>
      <w:r>
        <w:t>ü</w:t>
      </w:r>
      <w:r>
        <w:t>r Europa beim Bundesinstitut f</w:t>
      </w:r>
      <w:r>
        <w:t>ü</w:t>
      </w:r>
      <w:r>
        <w:t xml:space="preserve">r Berufsbildung (NA beim BIBB), Robert-Schuman-Platz 3, 53175 Bonn, Tel. 0228 107-1676, Fax 0228 107-29 64, Internet: </w:t>
      </w:r>
      <w:hyperlink r:id="rId8" w:history="1">
        <w:r>
          <w:t>www.na-bibb.de</w:t>
        </w:r>
      </w:hyperlink>
      <w:r>
        <w:rPr>
          <w:rFonts w:cs="Calibri"/>
        </w:rPr>
        <w:t>.</w:t>
      </w:r>
    </w:p>
    <w:p w14:paraId="2ADD47C6" w14:textId="2B1D6DA2" w:rsidR="00BE17AB" w:rsidRDefault="00BE17AB">
      <w:pPr>
        <w:pStyle w:val="RVfliesstext175nb"/>
        <w:widowControl/>
      </w:pPr>
      <w:r>
        <w:rPr>
          <w:rFonts w:cs="Calibri"/>
        </w:rPr>
        <w:t>Die Bezirksregierung D</w:t>
      </w:r>
      <w:r>
        <w:rPr>
          <w:rFonts w:cs="Calibri"/>
        </w:rPr>
        <w:t>ü</w:t>
      </w:r>
      <w:r>
        <w:rPr>
          <w:rFonts w:cs="Calibri"/>
        </w:rPr>
        <w:t>sseldorf informiert und ber</w:t>
      </w:r>
      <w:r>
        <w:rPr>
          <w:rFonts w:cs="Calibri"/>
        </w:rPr>
        <w:t>ä</w:t>
      </w:r>
      <w:r>
        <w:rPr>
          <w:rFonts w:cs="Calibri"/>
        </w:rPr>
        <w:t>t den allgemeinen Schulbereich in Nordrhein-Westfalen bei der Projektplanung und -durchf</w:t>
      </w:r>
      <w:r>
        <w:rPr>
          <w:rFonts w:cs="Calibri"/>
        </w:rPr>
        <w:t>ü</w:t>
      </w:r>
      <w:r>
        <w:rPr>
          <w:rFonts w:cs="Calibri"/>
        </w:rPr>
        <w:t>hrung zu Erasmus+: Bezirksregierung D</w:t>
      </w:r>
      <w:r>
        <w:rPr>
          <w:rFonts w:cs="Calibri"/>
        </w:rPr>
        <w:t>ü</w:t>
      </w:r>
      <w:r>
        <w:rPr>
          <w:rFonts w:cs="Calibri"/>
        </w:rPr>
        <w:t>sseldorf - Internationaler Austausch -, Am Bonneshof 35, 40474 D</w:t>
      </w:r>
      <w:r>
        <w:rPr>
          <w:rFonts w:cs="Calibri"/>
        </w:rPr>
        <w:t>ü</w:t>
      </w:r>
      <w:r>
        <w:rPr>
          <w:rFonts w:cs="Calibri"/>
        </w:rPr>
        <w:t xml:space="preserve">sseldorf, Tel. 0211 475-3501, Fax 0211 475-5979, E-Mail: </w:t>
      </w:r>
      <w:hyperlink r:id="rId9" w:history="1">
        <w:r>
          <w:rPr>
            <w:rFonts w:cs="Calibri"/>
          </w:rPr>
          <w:t>int-austausch@brd.nrw.de</w:t>
        </w:r>
      </w:hyperlink>
      <w:r>
        <w:t xml:space="preserve">, Internet: </w:t>
      </w:r>
      <w:hyperlink r:id="rId10" w:history="1">
        <w:r>
          <w:t>www.brd.nrw.de</w:t>
        </w:r>
      </w:hyperlink>
      <w:r>
        <w:rPr>
          <w:rFonts w:cs="Calibri"/>
        </w:rPr>
        <w:t xml:space="preserve"> ver</w:t>
      </w:r>
      <w:r>
        <w:rPr>
          <w:rFonts w:cs="Calibri"/>
        </w:rPr>
        <w:t>ö</w:t>
      </w:r>
      <w:r>
        <w:rPr>
          <w:rFonts w:cs="Calibri"/>
        </w:rPr>
        <w:t xml:space="preserve">ffentlicht unter: Schule &gt; Internationaler Austausch. </w:t>
      </w:r>
    </w:p>
    <w:p w14:paraId="061743A9" w14:textId="77777777" w:rsidR="00BE17AB" w:rsidRDefault="00BE17AB">
      <w:pPr>
        <w:pStyle w:val="RVfliesstext175nb"/>
        <w:widowControl/>
      </w:pPr>
      <w:r>
        <w:rPr>
          <w:rFonts w:cs="Calibri"/>
        </w:rPr>
        <w:t>Zus</w:t>
      </w:r>
      <w:r>
        <w:rPr>
          <w:rFonts w:cs="Calibri"/>
        </w:rPr>
        <w:t>ä</w:t>
      </w:r>
      <w:r>
        <w:rPr>
          <w:rFonts w:cs="Calibri"/>
        </w:rPr>
        <w:t>tzlich werden Schulen durch erfahrene Projektkoordinatorinnen und -koordinatoren informiert und beraten, die als eTwinning-Moderatorinnen und -Moderatoren und in NRW als Erasmus+-Moderatorinnen und -Moderatoren eingesetzt sind. Die Kontaktdaten sind auf den oben angegebenen Seiten der Bezirksregierung D</w:t>
      </w:r>
      <w:r>
        <w:rPr>
          <w:rFonts w:cs="Calibri"/>
        </w:rPr>
        <w:t>ü</w:t>
      </w:r>
      <w:r>
        <w:rPr>
          <w:rFonts w:cs="Calibri"/>
        </w:rPr>
        <w:t>sseldorf einsehbar.</w:t>
      </w:r>
    </w:p>
    <w:p w14:paraId="458B5DDF" w14:textId="77777777" w:rsidR="00BE17AB" w:rsidRDefault="00BE17AB">
      <w:pPr>
        <w:pStyle w:val="RVfliesstext175nb"/>
        <w:widowControl/>
      </w:pPr>
      <w:r>
        <w:rPr>
          <w:rFonts w:cs="Calibri"/>
        </w:rPr>
        <w:t>Die f</w:t>
      </w:r>
      <w:r>
        <w:rPr>
          <w:rFonts w:cs="Calibri"/>
        </w:rPr>
        <w:t>ü</w:t>
      </w:r>
      <w:r>
        <w:rPr>
          <w:rFonts w:cs="Calibri"/>
        </w:rPr>
        <w:t>nf EU-Gesch</w:t>
      </w:r>
      <w:r>
        <w:rPr>
          <w:rFonts w:cs="Calibri"/>
        </w:rPr>
        <w:t>ä</w:t>
      </w:r>
      <w:r>
        <w:rPr>
          <w:rFonts w:cs="Calibri"/>
        </w:rPr>
        <w:t>ftsstellen der Bezirksregierungen in NRW informieren und beraten f</w:t>
      </w:r>
      <w:r>
        <w:rPr>
          <w:rFonts w:cs="Calibri"/>
        </w:rPr>
        <w:t>ü</w:t>
      </w:r>
      <w:r>
        <w:rPr>
          <w:rFonts w:cs="Calibri"/>
        </w:rPr>
        <w:t>r den beruflichen Bildungsbereich bei der Projektplanung und -durchf</w:t>
      </w:r>
      <w:r>
        <w:rPr>
          <w:rFonts w:cs="Calibri"/>
        </w:rPr>
        <w:t>ü</w:t>
      </w:r>
      <w:r>
        <w:rPr>
          <w:rFonts w:cs="Calibri"/>
        </w:rPr>
        <w:t>hrung zu Erasmus+.</w:t>
      </w:r>
    </w:p>
    <w:p w14:paraId="0E9D05B0" w14:textId="77777777" w:rsidR="00BE17AB" w:rsidRDefault="00BE17AB">
      <w:pPr>
        <w:pStyle w:val="RVfliesstext175nb"/>
        <w:widowControl/>
      </w:pPr>
      <w:r>
        <w:rPr>
          <w:rFonts w:cs="Calibri"/>
        </w:rPr>
        <w:t>1.6 Die Schulaufsichtsbeamtinnen und -beamten sind gebeten, im Rahmen ihrer Schulleiterdienstbesprechungen auf die Programme hinzuweisen und das Interesse daran zu wecken.</w:t>
      </w:r>
    </w:p>
    <w:p w14:paraId="38EFE3F7" w14:textId="77777777" w:rsidR="00BE17AB" w:rsidRDefault="00BE17AB">
      <w:pPr>
        <w:pStyle w:val="RVfliesstext175nb"/>
        <w:widowControl/>
      </w:pPr>
      <w:r>
        <w:rPr>
          <w:rFonts w:cs="Calibri"/>
        </w:rPr>
        <w:t>1.7 Jede antragstellende Einrichtung muss sich zun</w:t>
      </w:r>
      <w:r>
        <w:rPr>
          <w:rFonts w:cs="Calibri"/>
        </w:rPr>
        <w:t>ä</w:t>
      </w:r>
      <w:r>
        <w:rPr>
          <w:rFonts w:cs="Calibri"/>
        </w:rPr>
        <w:t>chst bei der EU-Kommission einen EU-Login anlegen, um einen Antrag stellen zu k</w:t>
      </w:r>
      <w:r>
        <w:rPr>
          <w:rFonts w:cs="Calibri"/>
        </w:rPr>
        <w:t>ö</w:t>
      </w:r>
      <w:r>
        <w:rPr>
          <w:rFonts w:cs="Calibri"/>
        </w:rPr>
        <w:t>nnen. Schulen erhalten die daf</w:t>
      </w:r>
      <w:r>
        <w:rPr>
          <w:rFonts w:cs="Calibri"/>
        </w:rPr>
        <w:t>ü</w:t>
      </w:r>
      <w:r>
        <w:rPr>
          <w:rFonts w:cs="Calibri"/>
        </w:rPr>
        <w:t>r notwendigen Informationen, Merkbl</w:t>
      </w:r>
      <w:r>
        <w:rPr>
          <w:rFonts w:cs="Calibri"/>
        </w:rPr>
        <w:t>ä</w:t>
      </w:r>
      <w:r>
        <w:rPr>
          <w:rFonts w:cs="Calibri"/>
        </w:rPr>
        <w:t>tter und Antragsformulare f</w:t>
      </w:r>
      <w:r>
        <w:rPr>
          <w:rFonts w:cs="Calibri"/>
        </w:rPr>
        <w:t>ü</w:t>
      </w:r>
      <w:r>
        <w:rPr>
          <w:rFonts w:cs="Calibri"/>
        </w:rPr>
        <w:t>r die berufliche Bildung von der Nationalen Agentur Bildung f</w:t>
      </w:r>
      <w:r>
        <w:rPr>
          <w:rFonts w:cs="Calibri"/>
        </w:rPr>
        <w:t>ü</w:t>
      </w:r>
      <w:r>
        <w:rPr>
          <w:rFonts w:cs="Calibri"/>
        </w:rPr>
        <w:t>r Europa beim Bundesinstitut f</w:t>
      </w:r>
      <w:r>
        <w:rPr>
          <w:rFonts w:cs="Calibri"/>
        </w:rPr>
        <w:t>ü</w:t>
      </w:r>
      <w:r>
        <w:rPr>
          <w:rFonts w:cs="Calibri"/>
        </w:rPr>
        <w:t>r Berufsbildung und f</w:t>
      </w:r>
      <w:r>
        <w:rPr>
          <w:rFonts w:cs="Calibri"/>
        </w:rPr>
        <w:t>ü</w:t>
      </w:r>
      <w:r>
        <w:rPr>
          <w:rFonts w:cs="Calibri"/>
        </w:rPr>
        <w:t>r die allgemeine Schulbildung bei der Kultusministerkonferenz, P</w:t>
      </w:r>
      <w:r>
        <w:rPr>
          <w:rFonts w:cs="Calibri"/>
        </w:rPr>
        <w:t>ä</w:t>
      </w:r>
      <w:r>
        <w:rPr>
          <w:rFonts w:cs="Calibri"/>
        </w:rPr>
        <w:t>dagogischer Austauschdienst.</w:t>
      </w:r>
    </w:p>
    <w:p w14:paraId="660948F4" w14:textId="6E34E2EB" w:rsidR="00BE17AB" w:rsidRDefault="00BE17AB">
      <w:pPr>
        <w:pStyle w:val="RVfliesstext175nb"/>
        <w:widowControl/>
        <w:rPr>
          <w:rFonts w:cs="Calibri"/>
        </w:rPr>
      </w:pPr>
      <w:r>
        <w:rPr>
          <w:rFonts w:cs="Calibri"/>
        </w:rPr>
        <w:t>In NRW sind alle F</w:t>
      </w:r>
      <w:r>
        <w:rPr>
          <w:rFonts w:cs="Calibri"/>
        </w:rPr>
        <w:t>ö</w:t>
      </w:r>
      <w:r>
        <w:rPr>
          <w:rFonts w:cs="Calibri"/>
        </w:rPr>
        <w:t>rderantr</w:t>
      </w:r>
      <w:r>
        <w:rPr>
          <w:rFonts w:cs="Calibri"/>
        </w:rPr>
        <w:t>ä</w:t>
      </w:r>
      <w:r>
        <w:rPr>
          <w:rFonts w:cs="Calibri"/>
        </w:rPr>
        <w:t>ge im allgemeinen Schulbereich auch als elektronische Kopie an die Bezirksregierung D</w:t>
      </w:r>
      <w:r>
        <w:rPr>
          <w:rFonts w:cs="Calibri"/>
        </w:rPr>
        <w:t>ü</w:t>
      </w:r>
      <w:r>
        <w:rPr>
          <w:rFonts w:cs="Calibri"/>
        </w:rPr>
        <w:t xml:space="preserve">sseldorf - Internationaler Austausch -, E-Mail: </w:t>
      </w:r>
      <w:hyperlink r:id="rId11" w:history="1">
        <w:r>
          <w:rPr>
            <w:rFonts w:cs="Calibri"/>
          </w:rPr>
          <w:t>erasmus-antraege@brd.nrw.de</w:t>
        </w:r>
      </w:hyperlink>
      <w:r>
        <w:t>, zu leiten.</w:t>
      </w:r>
    </w:p>
    <w:p w14:paraId="0D40AAC3" w14:textId="77777777" w:rsidR="00BE17AB" w:rsidRDefault="00BE17AB">
      <w:pPr>
        <w:pStyle w:val="RVfliesstext175nb"/>
        <w:widowControl/>
        <w:rPr>
          <w:rFonts w:cs="Calibri"/>
        </w:rPr>
      </w:pPr>
      <w:r>
        <w:t>1.8 F</w:t>
      </w:r>
      <w:r>
        <w:t>ü</w:t>
      </w:r>
      <w:r>
        <w:t>r die Genehmigung von Dienstreisen, die der Vorbereitung und Teilnahme an Projekten im Rahmen von Erasmus+ dienen, welche innerhalb Deutschlands sowie in die Beneluxstaaten und von Dienstreisen im Rahmen von Schulfahrten stattfinden, ist die jeweilige Schulleiterin bzw. der Schulleiter zust</w:t>
      </w:r>
      <w:r>
        <w:t>ä</w:t>
      </w:r>
      <w:r>
        <w:t>ndig. F</w:t>
      </w:r>
      <w:r>
        <w:t>ü</w:t>
      </w:r>
      <w:r>
        <w:t>r alle weiteren Auslandsdienstreisen innerhalb und au</w:t>
      </w:r>
      <w:r>
        <w:t>ß</w:t>
      </w:r>
      <w:r>
        <w:t>erhalb Europa ist in der Regel die Bezirksregierung zust</w:t>
      </w:r>
      <w:r>
        <w:t>ä</w:t>
      </w:r>
      <w:r>
        <w:t>ndig. N</w:t>
      </w:r>
      <w:r>
        <w:t>ä</w:t>
      </w:r>
      <w:r>
        <w:t xml:space="preserve">here Einzelheiten ergeben sich aus der Verordnung </w:t>
      </w:r>
      <w:r>
        <w:t>ü</w:t>
      </w:r>
      <w:r>
        <w:t>ber beamtenrechtliche und disziplinarrechtliche Zust</w:t>
      </w:r>
      <w:r>
        <w:t>ä</w:t>
      </w:r>
      <w:r>
        <w:t>ndigkeiten im Gesch</w:t>
      </w:r>
      <w:r>
        <w:t>ä</w:t>
      </w:r>
      <w:r>
        <w:t>ftsbereich des f</w:t>
      </w:r>
      <w:r>
        <w:t>ü</w:t>
      </w:r>
      <w:r>
        <w:t>r den Schulbereich zust</w:t>
      </w:r>
      <w:r>
        <w:t>ä</w:t>
      </w:r>
      <w:r>
        <w:t xml:space="preserve">ndigen Ministeriums vom 23. August 2018 (SGV. NRW. 23/2018 S. 536), insbesondere in den </w:t>
      </w:r>
      <w:r>
        <w:t>§§</w:t>
      </w:r>
      <w:r>
        <w:t xml:space="preserve"> 1, 2 und 4 Absatz 1 Nummer 4 bis 6 Zust</w:t>
      </w:r>
      <w:r>
        <w:t>ä</w:t>
      </w:r>
      <w:r>
        <w:t>ndigkeitsverordnung Schulbereich Nordrhein-Westfalen - ZustVO Schule NRW.</w:t>
      </w:r>
    </w:p>
    <w:p w14:paraId="04E3A075" w14:textId="77777777" w:rsidR="00BE17AB" w:rsidRDefault="00BE17AB">
      <w:pPr>
        <w:pStyle w:val="RVfliesstext175nb"/>
        <w:widowControl/>
        <w:rPr>
          <w:rFonts w:cs="Calibri"/>
        </w:rPr>
      </w:pPr>
      <w:r>
        <w:t>F</w:t>
      </w:r>
      <w:r>
        <w:t>ü</w:t>
      </w:r>
      <w:r>
        <w:t>r Auslandsaufenthalte, die der individuellen Fortbildung dienen, kann Sonderurlaub unter Fortzahlung der Dienstbez</w:t>
      </w:r>
      <w:r>
        <w:t>ü</w:t>
      </w:r>
      <w:r>
        <w:t xml:space="preserve">ge nach </w:t>
      </w:r>
      <w:r>
        <w:t>§</w:t>
      </w:r>
      <w:r>
        <w:t xml:space="preserve"> 34 Absatz 1 in Verbindung mit Absatz 4 der Freistellungs- und Urlaubsverordnung NRW (FrUrlV NRW) vom 10.01.2012 (SGV. NRW. 20303) durch die zust</w:t>
      </w:r>
      <w:r>
        <w:t>ä</w:t>
      </w:r>
      <w:r>
        <w:t>ndige Bezirksregierung gew</w:t>
      </w:r>
      <w:r>
        <w:t>ä</w:t>
      </w:r>
      <w:r>
        <w:t>hrt werden. Die Teilnahme unterliegt den jeweils f</w:t>
      </w:r>
      <w:r>
        <w:t>ü</w:t>
      </w:r>
      <w:r>
        <w:t>r Beamtinnen und Beamte sowie Tarifbesch</w:t>
      </w:r>
      <w:r>
        <w:t>ä</w:t>
      </w:r>
      <w:r>
        <w:t>ftigte geltenden unfallschutzrechtlichen Vorschriften.</w:t>
      </w:r>
    </w:p>
    <w:p w14:paraId="2B8F6306" w14:textId="77777777" w:rsidR="00BE17AB" w:rsidRDefault="00BE17AB">
      <w:pPr>
        <w:pStyle w:val="RVueberschrift285fz"/>
        <w:keepNext/>
        <w:keepLines/>
      </w:pPr>
      <w:bookmarkStart w:id="1" w:name="14-85nr1nr2."/>
      <w:bookmarkEnd w:id="1"/>
      <w:r>
        <w:rPr>
          <w:rFonts w:cs="Arial"/>
        </w:rPr>
        <w:t>2. Leitaktion 1 - Lernmobilit</w:t>
      </w:r>
      <w:r>
        <w:rPr>
          <w:rFonts w:cs="Arial"/>
        </w:rPr>
        <w:t>ä</w:t>
      </w:r>
      <w:r>
        <w:rPr>
          <w:rFonts w:cs="Arial"/>
        </w:rPr>
        <w:t>t f</w:t>
      </w:r>
      <w:r>
        <w:rPr>
          <w:rFonts w:cs="Arial"/>
        </w:rPr>
        <w:t>ü</w:t>
      </w:r>
      <w:r>
        <w:rPr>
          <w:rFonts w:cs="Arial"/>
        </w:rPr>
        <w:t>r Einzelpersonen</w:t>
      </w:r>
    </w:p>
    <w:p w14:paraId="36D6B1B3" w14:textId="77777777" w:rsidR="00BE17AB" w:rsidRDefault="00BE17AB">
      <w:pPr>
        <w:pStyle w:val="RVfliesstext175nb"/>
        <w:widowControl/>
        <w:rPr>
          <w:rFonts w:cs="Calibri"/>
        </w:rPr>
      </w:pPr>
      <w:r>
        <w:t>Die im Rahmen dieser Leitaktion unterst</w:t>
      </w:r>
      <w:r>
        <w:t>ü</w:t>
      </w:r>
      <w:r>
        <w:t>tzten Aktionen sollen einen positiven und anhaltenden Effekt f</w:t>
      </w:r>
      <w:r>
        <w:t>ü</w:t>
      </w:r>
      <w:r>
        <w:t>r die Teilnehmer und die teilnehmenden Organisationen sowie f</w:t>
      </w:r>
      <w:r>
        <w:t>ü</w:t>
      </w:r>
      <w:r>
        <w:t>r den politischen Rahmen, in dem die betreffenden Aktivit</w:t>
      </w:r>
      <w:r>
        <w:t>ä</w:t>
      </w:r>
      <w:r>
        <w:t>ten organisiert werden, mit sich bringen.</w:t>
      </w:r>
    </w:p>
    <w:p w14:paraId="656BF5AB" w14:textId="77777777" w:rsidR="00BE17AB" w:rsidRDefault="00BE17AB">
      <w:pPr>
        <w:pStyle w:val="RVfliesstext175nb"/>
        <w:keepNext/>
        <w:widowControl/>
        <w:rPr>
          <w:rFonts w:cs="Calibri"/>
        </w:rPr>
      </w:pPr>
      <w:r>
        <w:t>2.1 Zug</w:t>
      </w:r>
      <w:r>
        <w:t>ä</w:t>
      </w:r>
      <w:r>
        <w:t>nge zur F</w:t>
      </w:r>
      <w:r>
        <w:t>ö</w:t>
      </w:r>
      <w:r>
        <w:t>rderung von Mobilit</w:t>
      </w:r>
      <w:r>
        <w:t>ä</w:t>
      </w:r>
      <w:r>
        <w:t>ten</w:t>
      </w:r>
    </w:p>
    <w:p w14:paraId="79BC928F" w14:textId="77777777" w:rsidR="00BE17AB" w:rsidRDefault="00BE17AB">
      <w:pPr>
        <w:pStyle w:val="RVfliesstext175nb"/>
        <w:widowControl/>
        <w:rPr>
          <w:rFonts w:cs="Calibri"/>
        </w:rPr>
      </w:pPr>
      <w:r>
        <w:t>2.1.1 Die erste M</w:t>
      </w:r>
      <w:r>
        <w:t>ö</w:t>
      </w:r>
      <w:r>
        <w:t>glichkeit, einen Zugang zur F</w:t>
      </w:r>
      <w:r>
        <w:t>ö</w:t>
      </w:r>
      <w:r>
        <w:t>rderung von Mobilit</w:t>
      </w:r>
      <w:r>
        <w:t>ä</w:t>
      </w:r>
      <w:r>
        <w:t>ten zu erhalten, ist die Akkreditierung. Die Erasmus-Akkreditierung ist ein Instrument f</w:t>
      </w:r>
      <w:r>
        <w:t>ü</w:t>
      </w:r>
      <w:r>
        <w:t>r Organisationen in den Bereichen schulische Bildung, berufliche Aus- und Weiterbildung und Erwachsenenbildung, die sich f</w:t>
      </w:r>
      <w:r>
        <w:t>ü</w:t>
      </w:r>
      <w:r>
        <w:t>r den grenz</w:t>
      </w:r>
      <w:r>
        <w:t>ü</w:t>
      </w:r>
      <w:r>
        <w:t>berschreitenden Austausch und die grenz</w:t>
      </w:r>
      <w:r>
        <w:t>ü</w:t>
      </w:r>
      <w:r>
        <w:t xml:space="preserve">berschreitende Zusammenarbeit </w:t>
      </w:r>
      <w:r>
        <w:t>ö</w:t>
      </w:r>
      <w:r>
        <w:t>ffnen m</w:t>
      </w:r>
      <w:r>
        <w:t>ö</w:t>
      </w:r>
      <w:r>
        <w:t>chten. Sie steht allen Schulen offen, die regelm</w:t>
      </w:r>
      <w:r>
        <w:t>äß</w:t>
      </w:r>
      <w:r>
        <w:t>ig Mobilit</w:t>
      </w:r>
      <w:r>
        <w:t>ä</w:t>
      </w:r>
      <w:r>
        <w:t>ten zu Lernzwecken organisieren wollen. Der Antragsteller muss zudem einen Plan zur Durchf</w:t>
      </w:r>
      <w:r>
        <w:t>ü</w:t>
      </w:r>
      <w:r>
        <w:t>hrung hochwertiger Mobilit</w:t>
      </w:r>
      <w:r>
        <w:t>ä</w:t>
      </w:r>
      <w:r>
        <w:t>tsaktivit</w:t>
      </w:r>
      <w:r>
        <w:t>ä</w:t>
      </w:r>
      <w:r>
        <w:t>ten im Rahmen umfassenderer Anstrengungen zur Entwicklung seiner Organisation erstellen. Dieser Plan wird als Erasmus-Plan bezeichnet und ist ein wesentlicher Bestandteil des Antrags auf Erasmus-Akkreditierung.</w:t>
      </w:r>
    </w:p>
    <w:p w14:paraId="524F784D" w14:textId="77777777" w:rsidR="00BE17AB" w:rsidRDefault="00BE17AB">
      <w:pPr>
        <w:pStyle w:val="RVfliesstext175nb"/>
        <w:widowControl/>
        <w:rPr>
          <w:rFonts w:cs="Calibri"/>
        </w:rPr>
      </w:pPr>
      <w:r>
        <w:t>Ist die Akkreditierung einmal erfolgt, gilt sie bis 2027. Akkreditierte Einrichtungen haben einen vereinfachten Zugang zu F</w:t>
      </w:r>
      <w:r>
        <w:t>ö</w:t>
      </w:r>
      <w:r>
        <w:t>rdergeldern. Sie haben f</w:t>
      </w:r>
      <w:r>
        <w:t>ü</w:t>
      </w:r>
      <w:r>
        <w:t>r den ersten Mittelabruf eine Laufzeit von 15 Monaten. Die Schulen k</w:t>
      </w:r>
      <w:r>
        <w:t>ö</w:t>
      </w:r>
      <w:r>
        <w:t>nnen j</w:t>
      </w:r>
      <w:r>
        <w:t>ä</w:t>
      </w:r>
      <w:r>
        <w:t>hrlich einen Antrag auf einen Mittelabruf stellen. Nach 12 Monaten haben die Einrichtungen die M</w:t>
      </w:r>
      <w:r>
        <w:t>ö</w:t>
      </w:r>
      <w:r>
        <w:t>glichkeit, ihr Projekt auf eine Gesamtlaufzeit von 24 Monaten zu verl</w:t>
      </w:r>
      <w:r>
        <w:t>ä</w:t>
      </w:r>
      <w:r>
        <w:t>ngern. Auf Basis der Mittelanfrage wird mit der akkreditierten Einrichtung ein Vertrag geschlossen. Die Vertr</w:t>
      </w:r>
      <w:r>
        <w:t>ä</w:t>
      </w:r>
      <w:r>
        <w:t xml:space="preserve">ge haben eine Laufzeit von maximal zwei Jahren. Ein </w:t>
      </w:r>
      <w:r>
        <w:t>Ü</w:t>
      </w:r>
      <w:r>
        <w:t>berlappen der Vertr</w:t>
      </w:r>
      <w:r>
        <w:t>ä</w:t>
      </w:r>
      <w:r>
        <w:t>ge ist m</w:t>
      </w:r>
      <w:r>
        <w:t>ö</w:t>
      </w:r>
      <w:r>
        <w:t>glich und schafft Flexibilit</w:t>
      </w:r>
      <w:r>
        <w:t>ä</w:t>
      </w:r>
      <w:r>
        <w:t>t.</w:t>
      </w:r>
    </w:p>
    <w:p w14:paraId="4DC701A8" w14:textId="77777777" w:rsidR="00BE17AB" w:rsidRDefault="00BE17AB">
      <w:pPr>
        <w:pStyle w:val="RVfliesstext175nb"/>
        <w:widowControl/>
        <w:rPr>
          <w:rFonts w:cs="Calibri"/>
        </w:rPr>
      </w:pPr>
      <w:r>
        <w:t>Eine Einrichtung kann sich einmal in jedem der drei Bereiche Erwachsenenbildung, berufliche Aus- und Weiterbildung und Schulbildung bewerben. Wenn sie eine Akkreditierung in mehr als einem Bereich beantragt, muss sie f</w:t>
      </w:r>
      <w:r>
        <w:t>ü</w:t>
      </w:r>
      <w:r>
        <w:t>r jeden Bereich separate Antr</w:t>
      </w:r>
      <w:r>
        <w:t>ä</w:t>
      </w:r>
      <w:r>
        <w:t>ge einreichen.</w:t>
      </w:r>
    </w:p>
    <w:p w14:paraId="66976225" w14:textId="77777777" w:rsidR="00BE17AB" w:rsidRDefault="00BE17AB">
      <w:pPr>
        <w:pStyle w:val="RVfliesstext175nb"/>
        <w:widowControl/>
        <w:rPr>
          <w:rFonts w:cs="Calibri"/>
        </w:rPr>
      </w:pPr>
      <w:r>
        <w:t>2.1.2 Eine weitere M</w:t>
      </w:r>
      <w:r>
        <w:t>ö</w:t>
      </w:r>
      <w:r>
        <w:t>glichkeit ist die Teilnahme als Partner in einem Konsortium. In einem Konsortium ist eine Einrichtung als Konsortialf</w:t>
      </w:r>
      <w:r>
        <w:t>ü</w:t>
      </w:r>
      <w:r>
        <w:t xml:space="preserve">hrer akkreditiert und </w:t>
      </w:r>
      <w:r>
        <w:t>ü</w:t>
      </w:r>
      <w:r>
        <w:t>bernimmt f</w:t>
      </w:r>
      <w:r>
        <w:t>ü</w:t>
      </w:r>
      <w:r>
        <w:t>r alle Partner die Antragstellung und Verwaltung der Mittel. Die Partner in dem Konsortium m</w:t>
      </w:r>
      <w:r>
        <w:t>ü</w:t>
      </w:r>
      <w:r>
        <w:t>ssen keinen eigenen Antrag stellen. Es kann auch eine Schule einen Konsortialantrag stellen, wenn sie z.B. weitere Schulen bei der Durchf</w:t>
      </w:r>
      <w:r>
        <w:t>ü</w:t>
      </w:r>
      <w:r>
        <w:t>hrung von Mobilit</w:t>
      </w:r>
      <w:r>
        <w:t>ä</w:t>
      </w:r>
      <w:r>
        <w:t>ten unterst</w:t>
      </w:r>
      <w:r>
        <w:t>ü</w:t>
      </w:r>
      <w:r>
        <w:t>tzen will.</w:t>
      </w:r>
    </w:p>
    <w:p w14:paraId="589D16A8" w14:textId="77777777" w:rsidR="00BE17AB" w:rsidRDefault="00BE17AB">
      <w:pPr>
        <w:pStyle w:val="RVfliesstext175nb"/>
        <w:widowControl/>
        <w:rPr>
          <w:rFonts w:cs="Calibri"/>
        </w:rPr>
      </w:pPr>
      <w:r>
        <w:t>2.1.3 Auch die M</w:t>
      </w:r>
      <w:r>
        <w:t>ö</w:t>
      </w:r>
      <w:r>
        <w:t>glichkeit der Kurzzeitprojekte (Short-term Mobility Project) zur Mobilit</w:t>
      </w:r>
      <w:r>
        <w:t>ä</w:t>
      </w:r>
      <w:r>
        <w:t>t von Sch</w:t>
      </w:r>
      <w:r>
        <w:t>ü</w:t>
      </w:r>
      <w:r>
        <w:t>lerinnen, Sch</w:t>
      </w:r>
      <w:r>
        <w:t>ü</w:t>
      </w:r>
      <w:r>
        <w:t xml:space="preserve">lern und Personal bieten </w:t>
      </w:r>
      <w:r>
        <w:lastRenderedPageBreak/>
        <w:t>Antragstellern die Chance, eine begrenzte Anzahl verschiedener Mobilit</w:t>
      </w:r>
      <w:r>
        <w:t>ä</w:t>
      </w:r>
      <w:r>
        <w:t xml:space="preserve">ten </w:t>
      </w:r>
      <w:r>
        <w:t>ü</w:t>
      </w:r>
      <w:r>
        <w:t>ber einen Zeitraum von sechs bis 18 Monaten durchzuf</w:t>
      </w:r>
      <w:r>
        <w:t>ü</w:t>
      </w:r>
      <w:r>
        <w:t>hren. Kurzzeitprojekte sind eine gute Wahl f</w:t>
      </w:r>
      <w:r>
        <w:t>ü</w:t>
      </w:r>
      <w:r>
        <w:t>r nicht akkreditierte Schulen, die Erasmus+ erst mit einer kleinen Anzahl von Mobilit</w:t>
      </w:r>
      <w:r>
        <w:t>ä</w:t>
      </w:r>
      <w:r>
        <w:t>ten ausprobieren m</w:t>
      </w:r>
      <w:r>
        <w:t>ö</w:t>
      </w:r>
      <w:r>
        <w:t>chten. Einrichtungen, die eine Erasmus-Akkreditierung in der Schulbildung haben, k</w:t>
      </w:r>
      <w:r>
        <w:t>ö</w:t>
      </w:r>
      <w:r>
        <w:t>nnen keine Antr</w:t>
      </w:r>
      <w:r>
        <w:t>ä</w:t>
      </w:r>
      <w:r>
        <w:t>ge f</w:t>
      </w:r>
      <w:r>
        <w:t>ü</w:t>
      </w:r>
      <w:r>
        <w:t xml:space="preserve">r Kurzzeitprojekte stellen. </w:t>
      </w:r>
    </w:p>
    <w:p w14:paraId="1D7B167B" w14:textId="77777777" w:rsidR="00BE17AB" w:rsidRDefault="00BE17AB">
      <w:pPr>
        <w:pStyle w:val="RVfliesstext175nb"/>
        <w:keepNext/>
        <w:widowControl/>
        <w:rPr>
          <w:rFonts w:cs="Calibri"/>
        </w:rPr>
      </w:pPr>
      <w:r>
        <w:t>2.2 Schulische Bildung im Programm Erasmus+</w:t>
      </w:r>
    </w:p>
    <w:p w14:paraId="161A324B" w14:textId="77777777" w:rsidR="00BE17AB" w:rsidRDefault="00BE17AB">
      <w:pPr>
        <w:pStyle w:val="RVfliesstext175nb"/>
        <w:widowControl/>
        <w:rPr>
          <w:rFonts w:cs="Calibri"/>
        </w:rPr>
      </w:pPr>
      <w:r>
        <w:t>2.2.1 Die Mobilit</w:t>
      </w:r>
      <w:r>
        <w:t>ä</w:t>
      </w:r>
      <w:r>
        <w:t>t zu Lernzwecken f</w:t>
      </w:r>
      <w:r>
        <w:t>ü</w:t>
      </w:r>
      <w:r>
        <w:t>r Lehrkr</w:t>
      </w:r>
      <w:r>
        <w:t>ä</w:t>
      </w:r>
      <w:r>
        <w:t>fte/Personal f</w:t>
      </w:r>
      <w:r>
        <w:t>ö</w:t>
      </w:r>
      <w:r>
        <w:t>rdert die Lernmobilit</w:t>
      </w:r>
      <w:r>
        <w:t>ä</w:t>
      </w:r>
      <w:r>
        <w:t>t von Einzelpersonen und m</w:t>
      </w:r>
      <w:r>
        <w:t>ö</w:t>
      </w:r>
      <w:r>
        <w:t>chte Schulen und vorschulischen Einrichtungen ein strategisches Werkzeug zur Fortbildung von Lehrkr</w:t>
      </w:r>
      <w:r>
        <w:t>ä</w:t>
      </w:r>
      <w:r>
        <w:t>ften, Schulleiterinnen und Schuleitern sowie p</w:t>
      </w:r>
      <w:r>
        <w:t>ä</w:t>
      </w:r>
      <w:r>
        <w:t xml:space="preserve">dagogischem Fachpersonal an Schulen und vorschulischen Einrichtungen bieten. </w:t>
      </w:r>
    </w:p>
    <w:p w14:paraId="06083746" w14:textId="77777777" w:rsidR="00BE17AB" w:rsidRDefault="00BE17AB">
      <w:pPr>
        <w:pStyle w:val="RVfliesstext175nb"/>
        <w:widowControl/>
        <w:rPr>
          <w:rFonts w:cs="Calibri"/>
        </w:rPr>
      </w:pPr>
      <w:r>
        <w:t>Zu den Fortbildungsma</w:t>
      </w:r>
      <w:r>
        <w:t>ß</w:t>
      </w:r>
      <w:r>
        <w:t>nahmen z</w:t>
      </w:r>
      <w:r>
        <w:t>ä</w:t>
      </w:r>
      <w:r>
        <w:t>hlen das Unterrichten an einer Partnereinrichtung mit einer Dauer von mindestens zwei bis 365 Tagen, die Teilnahme an europ</w:t>
      </w:r>
      <w:r>
        <w:t>ä</w:t>
      </w:r>
      <w:r>
        <w:t xml:space="preserve">ischen Fortbildungskursen und Seminaren mit einer Dauer von zwei bis 30 Tagen, Hospitationen bzw. </w:t>
      </w:r>
      <w:r>
        <w:t>„</w:t>
      </w:r>
      <w:r>
        <w:t>Job Shadowing</w:t>
      </w:r>
      <w:r>
        <w:t>“</w:t>
      </w:r>
      <w:r>
        <w:t xml:space="preserve"> an einer Partnereinrichtung oder an einer f</w:t>
      </w:r>
      <w:r>
        <w:t>ü</w:t>
      </w:r>
      <w:r>
        <w:t>r die Schulbildung relevanten Einrichtung mit einer Dauer von zwei bis 60 Tagen. Zus</w:t>
      </w:r>
      <w:r>
        <w:t>ä</w:t>
      </w:r>
      <w:r>
        <w:t>tzlich zur physischen Mobilit</w:t>
      </w:r>
      <w:r>
        <w:t>ä</w:t>
      </w:r>
      <w:r>
        <w:t>t k</w:t>
      </w:r>
      <w:r>
        <w:t>ö</w:t>
      </w:r>
      <w:r>
        <w:t>nnen alle Mobilit</w:t>
      </w:r>
      <w:r>
        <w:t>ä</w:t>
      </w:r>
      <w:r>
        <w:t>ten des Personals mit virtuellen Aktivit</w:t>
      </w:r>
      <w:r>
        <w:t>ä</w:t>
      </w:r>
      <w:r>
        <w:t>ten kombiniert werden.</w:t>
      </w:r>
    </w:p>
    <w:p w14:paraId="043D2B9C" w14:textId="77777777" w:rsidR="00BE17AB" w:rsidRDefault="00BE17AB">
      <w:pPr>
        <w:pStyle w:val="RVfliesstext175nb"/>
        <w:widowControl/>
        <w:rPr>
          <w:rFonts w:cs="Calibri"/>
        </w:rPr>
      </w:pPr>
      <w:r>
        <w:t>Im Rahmen ihrer Aktivit</w:t>
      </w:r>
      <w:r>
        <w:t>ä</w:t>
      </w:r>
      <w:r>
        <w:t xml:space="preserve">ten sollten die teilnehmenden Organisationen Inklusion und Vielfalt, </w:t>
      </w:r>
      <w:r>
        <w:t>ö</w:t>
      </w:r>
      <w:r>
        <w:t>kologische Nachhaltigkeit und digitale Bildung aktiv f</w:t>
      </w:r>
      <w:r>
        <w:t>ö</w:t>
      </w:r>
      <w:r>
        <w:t>rdern. Dazu sollten sie die spezifischen Finanzierungsm</w:t>
      </w:r>
      <w:r>
        <w:t>ö</w:t>
      </w:r>
      <w:r>
        <w:t>glichkeiten nutzen, die das Programm f</w:t>
      </w:r>
      <w:r>
        <w:t>ü</w:t>
      </w:r>
      <w:r>
        <w:t>r diese Zwecke bietet, wie Teilnehmer sensibilisieren, bew</w:t>
      </w:r>
      <w:r>
        <w:t>ä</w:t>
      </w:r>
      <w:r>
        <w:t>hrte Verfahren austauschen und ein geeignetes Konzept f</w:t>
      </w:r>
      <w:r>
        <w:t>ü</w:t>
      </w:r>
      <w:r>
        <w:t>r ihre Aktivit</w:t>
      </w:r>
      <w:r>
        <w:t>ä</w:t>
      </w:r>
      <w:r>
        <w:t>ten w</w:t>
      </w:r>
      <w:r>
        <w:t>ä</w:t>
      </w:r>
      <w:r>
        <w:t>hlen.</w:t>
      </w:r>
    </w:p>
    <w:p w14:paraId="39BEB579" w14:textId="77777777" w:rsidR="00BE17AB" w:rsidRDefault="00BE17AB">
      <w:pPr>
        <w:pStyle w:val="RVfliesstext175nb"/>
        <w:widowControl/>
        <w:rPr>
          <w:rFonts w:cs="Calibri"/>
        </w:rPr>
      </w:pPr>
      <w:r>
        <w:t>2.2.2 Die Mobilit</w:t>
      </w:r>
      <w:r>
        <w:t>ä</w:t>
      </w:r>
      <w:r>
        <w:t>ten zu Lernzwecken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f</w:t>
      </w:r>
      <w:r>
        <w:t>ö</w:t>
      </w:r>
      <w:r>
        <w:t>rdern Auslandsaufenthalte und europ</w:t>
      </w:r>
      <w:r>
        <w:t>ä</w:t>
      </w:r>
      <w:r>
        <w:t>ische Begegnungen f</w:t>
      </w:r>
      <w:r>
        <w:t>ü</w:t>
      </w:r>
      <w:r>
        <w:t>r Sch</w:t>
      </w:r>
      <w:r>
        <w:t>ü</w:t>
      </w:r>
      <w:r>
        <w:t>lergruppen mit mindestens zwei Sch</w:t>
      </w:r>
      <w:r>
        <w:t>ü</w:t>
      </w:r>
      <w:r>
        <w:t>lerinnen und Sch</w:t>
      </w:r>
      <w:r>
        <w:t>ü</w:t>
      </w:r>
      <w:r>
        <w:t>lern pro Gruppe mit einer Dauer von zwei bis 30 Tagen, Kurzzeitmobilit</w:t>
      </w:r>
      <w:r>
        <w:t>ä</w:t>
      </w:r>
      <w:r>
        <w:t>t f</w:t>
      </w:r>
      <w:r>
        <w:t>ü</w:t>
      </w:r>
      <w:r>
        <w:t>r einzelne Sch</w:t>
      </w:r>
      <w:r>
        <w:t>ü</w:t>
      </w:r>
      <w:r>
        <w:t>lerinnen und Sch</w:t>
      </w:r>
      <w:r>
        <w:t>ü</w:t>
      </w:r>
      <w:r>
        <w:t>ler an einer Partnerschule oder f</w:t>
      </w:r>
      <w:r>
        <w:t>ü</w:t>
      </w:r>
      <w:r>
        <w:t>r ein Sch</w:t>
      </w:r>
      <w:r>
        <w:t>ü</w:t>
      </w:r>
      <w:r>
        <w:t>lerpraktikum in einer anderen Einrichtung oder einem Unternehmen mit einer Dauer von zehn bis 29 Tagen sowie Langzeitmobilit</w:t>
      </w:r>
      <w:r>
        <w:t>ä</w:t>
      </w:r>
      <w:r>
        <w:t>t f</w:t>
      </w:r>
      <w:r>
        <w:t>ü</w:t>
      </w:r>
      <w:r>
        <w:t>r einzelne Sch</w:t>
      </w:r>
      <w:r>
        <w:t>ü</w:t>
      </w:r>
      <w:r>
        <w:t>lerinnen und Sch</w:t>
      </w:r>
      <w:r>
        <w:t>ü</w:t>
      </w:r>
      <w:r>
        <w:t>ler an einer Partnerschule oder f</w:t>
      </w:r>
      <w:r>
        <w:t>ü</w:t>
      </w:r>
      <w:r>
        <w:t>r ein Sch</w:t>
      </w:r>
      <w:r>
        <w:t>ü</w:t>
      </w:r>
      <w:r>
        <w:t>lerpraktikum in einer anderen Einrichtung oder einem Unternehmen mit einer Dauer von 30 bis 365 Tagen. Zus</w:t>
      </w:r>
      <w:r>
        <w:t>ä</w:t>
      </w:r>
      <w:r>
        <w:t>tzlich zur physischen Mobilit</w:t>
      </w:r>
      <w:r>
        <w:t>ä</w:t>
      </w:r>
      <w:r>
        <w:t>t k</w:t>
      </w:r>
      <w:r>
        <w:t>ö</w:t>
      </w:r>
      <w:r>
        <w:t>nnen alle Mobilit</w:t>
      </w:r>
      <w:r>
        <w:t>ä</w:t>
      </w:r>
      <w:r>
        <w:t>ten mit virtuellen Aktivit</w:t>
      </w:r>
      <w:r>
        <w:t>ä</w:t>
      </w:r>
      <w:r>
        <w:t xml:space="preserve">ten kombiniert werden. </w:t>
      </w:r>
    </w:p>
    <w:p w14:paraId="6444A677" w14:textId="77777777" w:rsidR="00BE17AB" w:rsidRDefault="00BE17AB">
      <w:pPr>
        <w:pStyle w:val="RVfliesstext175nb"/>
        <w:widowControl/>
        <w:rPr>
          <w:rFonts w:cs="Calibri"/>
        </w:rPr>
      </w:pPr>
      <w:r>
        <w:t>Alle Mobilit</w:t>
      </w:r>
      <w:r>
        <w:t>ä</w:t>
      </w:r>
      <w:r>
        <w:t>tsarten m</w:t>
      </w:r>
      <w:r>
        <w:t>ü</w:t>
      </w:r>
      <w:r>
        <w:t>ssen in einem Programmstaat stattfinden. Eine Gruppenmobilit</w:t>
      </w:r>
      <w:r>
        <w:t>ä</w:t>
      </w:r>
      <w:r>
        <w:t>t von Sch</w:t>
      </w:r>
      <w:r>
        <w:t>ü</w:t>
      </w:r>
      <w:r>
        <w:t>lerinnen und Sch</w:t>
      </w:r>
      <w:r>
        <w:t>ü</w:t>
      </w:r>
      <w:r>
        <w:t>lern muss an einer Partnerschule stattfinden. Falls ein anderer Ort durch den Inhalt der geplanten Mobilit</w:t>
      </w:r>
      <w:r>
        <w:t>ä</w:t>
      </w:r>
      <w:r>
        <w:t>t besser geeignet ist, kann eine Mobilit</w:t>
      </w:r>
      <w:r>
        <w:t>ä</w:t>
      </w:r>
      <w:r>
        <w:t>t ausnahmsweise auch an einem anderen Ort im Land der Partnerschule oder an einem Sitz einer Institution der Europ</w:t>
      </w:r>
      <w:r>
        <w:t>ä</w:t>
      </w:r>
      <w:r>
        <w:t>ischen Union (Br</w:t>
      </w:r>
      <w:r>
        <w:t>ü</w:t>
      </w:r>
      <w:r>
        <w:t>ssel, Den Haag, Frankfurt, Luxemburg, Stra</w:t>
      </w:r>
      <w:r>
        <w:t>ß</w:t>
      </w:r>
      <w:r>
        <w:t>burg) stattfinden. Unabh</w:t>
      </w:r>
      <w:r>
        <w:t>ä</w:t>
      </w:r>
      <w:r>
        <w:t>ngig vom Veranstaltungsort m</w:t>
      </w:r>
      <w:r>
        <w:t>ü</w:t>
      </w:r>
      <w:r>
        <w:t>ssen bei den Mobilit</w:t>
      </w:r>
      <w:r>
        <w:t>ä</w:t>
      </w:r>
      <w:r>
        <w:t>ten Sch</w:t>
      </w:r>
      <w:r>
        <w:t>ü</w:t>
      </w:r>
      <w:r>
        <w:t>lerinnen und Sch</w:t>
      </w:r>
      <w:r>
        <w:t>ü</w:t>
      </w:r>
      <w:r>
        <w:t>ler aus mindestens zwei Programml</w:t>
      </w:r>
      <w:r>
        <w:t>ä</w:t>
      </w:r>
      <w:r>
        <w:t xml:space="preserve">ndern aufeinandertreffen. </w:t>
      </w:r>
    </w:p>
    <w:p w14:paraId="38B31652" w14:textId="77777777" w:rsidR="00BE17AB" w:rsidRDefault="00BE17AB">
      <w:pPr>
        <w:pStyle w:val="RVfliesstext175nb"/>
        <w:widowControl/>
        <w:rPr>
          <w:rFonts w:cs="Calibri"/>
        </w:rPr>
      </w:pPr>
      <w:r>
        <w:t>2.2.3 Weitere Mobilit</w:t>
      </w:r>
      <w:r>
        <w:t>ä</w:t>
      </w:r>
      <w:r>
        <w:t>ten zu Lernzwecken f</w:t>
      </w:r>
      <w:r>
        <w:t>ö</w:t>
      </w:r>
      <w:r>
        <w:t>rdern die Experteneinladung mit einer Dauer von zwei bis 60 Tagen, die Aufnahme von angehenden Lehrkr</w:t>
      </w:r>
      <w:r>
        <w:t>ä</w:t>
      </w:r>
      <w:r>
        <w:t>ften mit einer Dauer von zehn bis 365 Tagen sowie vorbereitende Besuche bei der Partnerschule, bevor weitere Mobilit</w:t>
      </w:r>
      <w:r>
        <w:t>ä</w:t>
      </w:r>
      <w:r>
        <w:t>ten durchgef</w:t>
      </w:r>
      <w:r>
        <w:t>ü</w:t>
      </w:r>
      <w:r>
        <w:t xml:space="preserve">hrt werden. </w:t>
      </w:r>
    </w:p>
    <w:p w14:paraId="496C21A1" w14:textId="77777777" w:rsidR="00BE17AB" w:rsidRDefault="00BE17AB">
      <w:pPr>
        <w:pStyle w:val="RVfliesstext175nb"/>
        <w:keepNext/>
        <w:widowControl/>
        <w:rPr>
          <w:rFonts w:cs="Calibri"/>
        </w:rPr>
      </w:pPr>
      <w:r>
        <w:t>2.3 Berufliche Bildung im Programm Erasmus+</w:t>
      </w:r>
    </w:p>
    <w:p w14:paraId="5452EF29" w14:textId="77777777" w:rsidR="00BE17AB" w:rsidRDefault="00BE17AB">
      <w:pPr>
        <w:pStyle w:val="RVfliesstext175nb"/>
        <w:widowControl/>
        <w:rPr>
          <w:rFonts w:cs="Calibri"/>
        </w:rPr>
      </w:pPr>
      <w:r>
        <w:t>2.3.1 Mit der Mobilit</w:t>
      </w:r>
      <w:r>
        <w:t>ä</w:t>
      </w:r>
      <w:r>
        <w:t>t von Lernenden und Personal in der Beruflichen Aus- und Weiterbildung werden Anbieter von beruflicher Aus- und Weiterbildung und andere im Bereich der Berufsbildung t</w:t>
      </w:r>
      <w:r>
        <w:t>ä</w:t>
      </w:r>
      <w:r>
        <w:t>tige Organisationen unterst</w:t>
      </w:r>
      <w:r>
        <w:t>ü</w:t>
      </w:r>
      <w:r>
        <w:t>tzt, die Lernmobilit</w:t>
      </w:r>
      <w:r>
        <w:t>ä</w:t>
      </w:r>
      <w:r>
        <w:t>tsaktivit</w:t>
      </w:r>
      <w:r>
        <w:t>ä</w:t>
      </w:r>
      <w:r>
        <w:t>ten f</w:t>
      </w:r>
      <w:r>
        <w:t>ü</w:t>
      </w:r>
      <w:r>
        <w:t>r Lernende oder Mobilit</w:t>
      </w:r>
      <w:r>
        <w:t>ä</w:t>
      </w:r>
      <w:r>
        <w:t>t zum Zwecke des Ausbildens oder Lehrens, Job-Shadowing und Kurse f</w:t>
      </w:r>
      <w:r>
        <w:t>ü</w:t>
      </w:r>
      <w:r>
        <w:t>r Personal im Bereich der Berufsbildung organisieren m</w:t>
      </w:r>
      <w:r>
        <w:t>ö</w:t>
      </w:r>
      <w:r>
        <w:t>chten. Im Rahmen ihrer Aktivit</w:t>
      </w:r>
      <w:r>
        <w:t>ä</w:t>
      </w:r>
      <w:r>
        <w:t xml:space="preserve">ten sollten die teilnehmenden Organisationen Inklusion und Vielfalt, </w:t>
      </w:r>
      <w:r>
        <w:t>ö</w:t>
      </w:r>
      <w:r>
        <w:t>kologische Nachhaltigkeit und digitale Bildung aktiv f</w:t>
      </w:r>
      <w:r>
        <w:t>ö</w:t>
      </w:r>
      <w:r>
        <w:t>rdern. Im Rahmen der Akkreditierung ist in Erasmus+ Berufsbildung auch weltweite Mobilit</w:t>
      </w:r>
      <w:r>
        <w:t>ä</w:t>
      </w:r>
      <w:r>
        <w:t>t m</w:t>
      </w:r>
      <w:r>
        <w:t>ö</w:t>
      </w:r>
      <w:r>
        <w:t>glich.</w:t>
      </w:r>
    </w:p>
    <w:p w14:paraId="0CADD14A" w14:textId="77777777" w:rsidR="00BE17AB" w:rsidRDefault="00BE17AB">
      <w:pPr>
        <w:pStyle w:val="RVfliesstext175nb"/>
        <w:widowControl/>
        <w:rPr>
          <w:rFonts w:cs="Calibri"/>
        </w:rPr>
      </w:pPr>
      <w:r>
        <w:t>2.3.2 Unterst</w:t>
      </w:r>
      <w:r>
        <w:t>ü</w:t>
      </w:r>
      <w:r>
        <w:t>tzung f</w:t>
      </w:r>
      <w:r>
        <w:t>ü</w:t>
      </w:r>
      <w:r>
        <w:t>r Personalaktivit</w:t>
      </w:r>
      <w:r>
        <w:t>ä</w:t>
      </w:r>
      <w:r>
        <w:t>ten wird f</w:t>
      </w:r>
      <w:r>
        <w:t>ü</w:t>
      </w:r>
      <w:r>
        <w:t>r ein breites Spektrum von Aktivit</w:t>
      </w:r>
      <w:r>
        <w:t>ä</w:t>
      </w:r>
      <w:r>
        <w:t>ten gew</w:t>
      </w:r>
      <w:r>
        <w:t>ä</w:t>
      </w:r>
      <w:r>
        <w:t>hrt, darunter Job Shadowing mit einer Dauer von zwei bis 60 Tagen und Kurse zur beruflichen Fortbildung von Personal mit einer Dauer von zwei bis 30 Tagen, Praktika und Mobilit</w:t>
      </w:r>
      <w:r>
        <w:t>ä</w:t>
      </w:r>
      <w:r>
        <w:t>t zum Zwecke des Ausbildens oder Lehrens mit einer Dauer von zwei bis 365 Tagen sowie eingeladene Experten und andere Aktivit</w:t>
      </w:r>
      <w:r>
        <w:t>ä</w:t>
      </w:r>
      <w:r>
        <w:t>ten.</w:t>
      </w:r>
    </w:p>
    <w:p w14:paraId="0342ABC0" w14:textId="77777777" w:rsidR="00BE17AB" w:rsidRDefault="00BE17AB">
      <w:pPr>
        <w:pStyle w:val="RVfliesstext175nb"/>
        <w:widowControl/>
        <w:rPr>
          <w:rFonts w:cs="Calibri"/>
        </w:rPr>
      </w:pPr>
      <w:r>
        <w:t>2.3.3 Die Mobilit</w:t>
      </w:r>
      <w:r>
        <w:t>ä</w:t>
      </w:r>
      <w:r>
        <w:t>t f</w:t>
      </w:r>
      <w:r>
        <w:t>ü</w:t>
      </w:r>
      <w:r>
        <w:t>r Lernende in der Berufsbildung umfasst kurzfristige Lernmobilit</w:t>
      </w:r>
      <w:r>
        <w:t>ä</w:t>
      </w:r>
      <w:r>
        <w:t>ten mit einer Dauer von zehn bis 89 Tagen, langfristige Lernmobilit</w:t>
      </w:r>
      <w:r>
        <w:t>ä</w:t>
      </w:r>
      <w:r>
        <w:t>ten mit einer Dauer von 90 bis 365 Tagen sowie die Teilnahme an Berufswettbewerben mit einer Dauer von ein bis zehn Tagen. In begr</w:t>
      </w:r>
      <w:r>
        <w:t>ü</w:t>
      </w:r>
      <w:r>
        <w:t>ndeten F</w:t>
      </w:r>
      <w:r>
        <w:t>ä</w:t>
      </w:r>
      <w:r>
        <w:t>llen kann die Aufenthaltsdauer f</w:t>
      </w:r>
      <w:r>
        <w:t>ü</w:t>
      </w:r>
      <w:r>
        <w:t>r Lernende (Lernmobilit</w:t>
      </w:r>
      <w:r>
        <w:t>ä</w:t>
      </w:r>
      <w:r>
        <w:t>t) mit geringeren Chancen auf zwei Tage verk</w:t>
      </w:r>
      <w:r>
        <w:t>ü</w:t>
      </w:r>
      <w:r>
        <w:t>rzt werden.</w:t>
      </w:r>
    </w:p>
    <w:p w14:paraId="2FC38A24" w14:textId="77777777" w:rsidR="00BE17AB" w:rsidRDefault="00BE17AB">
      <w:pPr>
        <w:pStyle w:val="RVueberschrift285fz"/>
        <w:keepNext/>
        <w:keepLines/>
        <w:rPr>
          <w:rFonts w:cs="Arial"/>
        </w:rPr>
      </w:pPr>
      <w:bookmarkStart w:id="2" w:name="14-85nr1nr3."/>
      <w:bookmarkEnd w:id="2"/>
      <w:r>
        <w:rPr>
          <w:rFonts w:cs="Arial"/>
        </w:rPr>
        <w:t xml:space="preserve">3. Leitaktion 2 - </w:t>
      </w:r>
      <w:r>
        <w:rPr>
          <w:rFonts w:cs="Arial"/>
        </w:rPr>
        <w:br/>
      </w:r>
      <w:r>
        <w:t>Zusammenarbeit zwischen Organisationen und Institutionen</w:t>
      </w:r>
    </w:p>
    <w:p w14:paraId="7B97530E" w14:textId="77777777" w:rsidR="00BE17AB" w:rsidRDefault="00BE17AB">
      <w:pPr>
        <w:pStyle w:val="RVfliesstext175nb"/>
        <w:widowControl/>
      </w:pPr>
      <w:r>
        <w:rPr>
          <w:rFonts w:cs="Calibri"/>
        </w:rPr>
        <w:t>3.1 Diese Leitaktion unterst</w:t>
      </w:r>
      <w:r>
        <w:rPr>
          <w:rFonts w:cs="Calibri"/>
        </w:rPr>
        <w:t>ü</w:t>
      </w:r>
      <w:r>
        <w:rPr>
          <w:rFonts w:cs="Calibri"/>
        </w:rPr>
        <w:t>tzt Partnerschaften f</w:t>
      </w:r>
      <w:r>
        <w:rPr>
          <w:rFonts w:cs="Calibri"/>
        </w:rPr>
        <w:t>ü</w:t>
      </w:r>
      <w:r>
        <w:rPr>
          <w:rFonts w:cs="Calibri"/>
        </w:rPr>
        <w:t>r Zusammenarbeit. Hierunter fallen zum einen Kooperationspartnerschaften, mit dem Ziel, Organisationen zu erm</w:t>
      </w:r>
      <w:r>
        <w:rPr>
          <w:rFonts w:cs="Calibri"/>
        </w:rPr>
        <w:t>ö</w:t>
      </w:r>
      <w:r>
        <w:rPr>
          <w:rFonts w:cs="Calibri"/>
        </w:rPr>
        <w:t>glichen, die Qualit</w:t>
      </w:r>
      <w:r>
        <w:rPr>
          <w:rFonts w:cs="Calibri"/>
        </w:rPr>
        <w:t>ä</w:t>
      </w:r>
      <w:r>
        <w:rPr>
          <w:rFonts w:cs="Calibri"/>
        </w:rPr>
        <w:t>t und Relevanz ihrer Aktivit</w:t>
      </w:r>
      <w:r>
        <w:rPr>
          <w:rFonts w:cs="Calibri"/>
        </w:rPr>
        <w:t>ä</w:t>
      </w:r>
      <w:r>
        <w:rPr>
          <w:rFonts w:cs="Calibri"/>
        </w:rPr>
        <w:t>ten zu erh</w:t>
      </w:r>
      <w:r>
        <w:rPr>
          <w:rFonts w:cs="Calibri"/>
        </w:rPr>
        <w:t>ö</w:t>
      </w:r>
      <w:r>
        <w:rPr>
          <w:rFonts w:cs="Calibri"/>
        </w:rPr>
        <w:t>hen, ihre Partnernetzwerke auszubauen und zu st</w:t>
      </w:r>
      <w:r>
        <w:rPr>
          <w:rFonts w:cs="Calibri"/>
        </w:rPr>
        <w:t>ä</w:t>
      </w:r>
      <w:r>
        <w:rPr>
          <w:rFonts w:cs="Calibri"/>
        </w:rPr>
        <w:t>rken und ihre F</w:t>
      </w:r>
      <w:r>
        <w:rPr>
          <w:rFonts w:cs="Calibri"/>
        </w:rPr>
        <w:t>ä</w:t>
      </w:r>
      <w:r>
        <w:rPr>
          <w:rFonts w:cs="Calibri"/>
        </w:rPr>
        <w:t>higkeit zu verbessern, auf transnationaler Ebene gemeinsam t</w:t>
      </w:r>
      <w:r>
        <w:rPr>
          <w:rFonts w:cs="Calibri"/>
        </w:rPr>
        <w:t>ä</w:t>
      </w:r>
      <w:r>
        <w:rPr>
          <w:rFonts w:cs="Calibri"/>
        </w:rPr>
        <w:t xml:space="preserve">tig zu werden. </w:t>
      </w:r>
    </w:p>
    <w:p w14:paraId="775A37F8" w14:textId="77777777" w:rsidR="00BE17AB" w:rsidRDefault="00BE17AB">
      <w:pPr>
        <w:pStyle w:val="RVfliesstext175nb"/>
        <w:widowControl/>
      </w:pPr>
      <w:r>
        <w:rPr>
          <w:rFonts w:cs="Calibri"/>
        </w:rPr>
        <w:t>3.2 Das Programm richtet sich auch an kleinere Partnerschaften. Sie erm</w:t>
      </w:r>
      <w:r>
        <w:rPr>
          <w:rFonts w:cs="Calibri"/>
        </w:rPr>
        <w:t>ö</w:t>
      </w:r>
      <w:r>
        <w:rPr>
          <w:rFonts w:cs="Calibri"/>
        </w:rPr>
        <w:t>glichen die Zusammenarbeit mit anderen europ</w:t>
      </w:r>
      <w:r>
        <w:rPr>
          <w:rFonts w:cs="Calibri"/>
        </w:rPr>
        <w:t>ä</w:t>
      </w:r>
      <w:r>
        <w:rPr>
          <w:rFonts w:cs="Calibri"/>
        </w:rPr>
        <w:t>ischen Einrichtungen in kleinerem Rahmen, ohne gro</w:t>
      </w:r>
      <w:r>
        <w:rPr>
          <w:rFonts w:cs="Calibri"/>
        </w:rPr>
        <w:t>ß</w:t>
      </w:r>
      <w:r>
        <w:rPr>
          <w:rFonts w:cs="Calibri"/>
        </w:rPr>
        <w:t>en Verwaltungsaufwand und er</w:t>
      </w:r>
      <w:r>
        <w:rPr>
          <w:rFonts w:cs="Calibri"/>
        </w:rPr>
        <w:t>leichtern kleinen, neuen und weniger erfahrenen Organisationen sowie benachteiligten Zielgruppen den Zugang zum Programm Erasmus+.</w:t>
      </w:r>
    </w:p>
    <w:p w14:paraId="5B2216E9" w14:textId="77777777" w:rsidR="00BE17AB" w:rsidRDefault="00BE17AB">
      <w:pPr>
        <w:pStyle w:val="RVueberschrift285fz"/>
        <w:keepNext/>
        <w:keepLines/>
        <w:rPr>
          <w:rFonts w:cs="Arial"/>
        </w:rPr>
      </w:pPr>
      <w:r>
        <w:t>4. Schlussformel</w:t>
      </w:r>
    </w:p>
    <w:p w14:paraId="45D5BF30" w14:textId="77777777" w:rsidR="00BE17AB" w:rsidRDefault="00BE17AB">
      <w:pPr>
        <w:pStyle w:val="RVfliesstext175nb"/>
        <w:widowControl/>
      </w:pPr>
      <w:r>
        <w:rPr>
          <w:rFonts w:cs="Calibri"/>
        </w:rPr>
        <w:t xml:space="preserve">Der Runderlass </w:t>
      </w:r>
      <w:r>
        <w:rPr>
          <w:rFonts w:cs="Calibri"/>
        </w:rPr>
        <w:t>„</w:t>
      </w:r>
      <w:r>
        <w:rPr>
          <w:rFonts w:cs="Calibri"/>
        </w:rPr>
        <w:t>Das europ</w:t>
      </w:r>
      <w:r>
        <w:rPr>
          <w:rFonts w:cs="Calibri"/>
        </w:rPr>
        <w:t>ä</w:t>
      </w:r>
      <w:r>
        <w:rPr>
          <w:rFonts w:cs="Calibri"/>
        </w:rPr>
        <w:t>ische Bildungsprogramm f</w:t>
      </w:r>
      <w:r>
        <w:rPr>
          <w:rFonts w:cs="Calibri"/>
        </w:rPr>
        <w:t>ü</w:t>
      </w:r>
      <w:r>
        <w:rPr>
          <w:rFonts w:cs="Calibri"/>
        </w:rPr>
        <w:t>r lebenslanges Lernen (LLP)</w:t>
      </w:r>
      <w:r>
        <w:rPr>
          <w:rFonts w:cs="Calibri"/>
        </w:rPr>
        <w:t>“</w:t>
      </w:r>
      <w:r>
        <w:rPr>
          <w:rFonts w:cs="Calibri"/>
        </w:rPr>
        <w:t xml:space="preserve"> vom 04.05.2014 (BASS 14-85 Nr. 1) ist aufzuheben.</w:t>
      </w:r>
    </w:p>
    <w:p w14:paraId="34146669" w14:textId="77777777" w:rsidR="00BE17AB" w:rsidRDefault="00BE17AB">
      <w:pPr>
        <w:pStyle w:val="RVfliesstext175nb"/>
        <w:widowControl/>
        <w:rPr>
          <w:rFonts w:cs="Calibri"/>
        </w:rPr>
      </w:pPr>
    </w:p>
    <w:sectPr w:rsidR="00000000">
      <w:footerReference w:type="even" r:id="rId12"/>
      <w:footerReference w:type="default" r:id="rId13"/>
      <w:footerReference w:type="first" r:id="rId14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BACF6" w14:textId="77777777" w:rsidR="00BE17AB" w:rsidRDefault="00BE17AB">
      <w:r>
        <w:separator/>
      </w:r>
    </w:p>
  </w:endnote>
  <w:endnote w:type="continuationSeparator" w:id="0">
    <w:p w14:paraId="5D84C64E" w14:textId="77777777" w:rsidR="00BE17AB" w:rsidRDefault="00BE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A6950" w14:textId="77777777" w:rsidR="00BE17AB" w:rsidRDefault="00BE17A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69A73" w14:textId="77777777" w:rsidR="00BE17AB" w:rsidRDefault="00BE17AB">
    <w:pPr>
      <w:pStyle w:val="RVfliesstext175nb"/>
      <w:widowControl/>
      <w:tabs>
        <w:tab w:val="left" w:pos="4989"/>
        <w:tab w:val="left" w:pos="7455"/>
        <w:tab w:val="left" w:pos="9978"/>
      </w:tabs>
      <w:jc w:val="center"/>
    </w:pPr>
    <w:r>
      <w:rPr>
        <w:noProof/>
      </w:rPr>
      <w:pict w14:anchorId="3AC4A6F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1.15pt;height:11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3383A6BE" w14:textId="77777777" w:rsidR="00BE17AB" w:rsidRDefault="00BE17AB">
                <w:pPr>
                  <w:pStyle w:val="RVfliesstext175nb"/>
                  <w:widowControl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  <w:rPr>
                    <w:rFonts w:cs="Calibri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BA5AD" w14:textId="77777777" w:rsidR="00BE17AB" w:rsidRDefault="00BE17AB">
    <w:pPr>
      <w:pStyle w:val="RVfliesstext175nb"/>
      <w:widowControl/>
      <w:tabs>
        <w:tab w:val="left" w:pos="4989"/>
        <w:tab w:val="left" w:pos="7455"/>
        <w:tab w:val="left" w:pos="9978"/>
      </w:tabs>
      <w:jc w:val="center"/>
    </w:pPr>
    <w:r>
      <w:rPr>
        <w:noProof/>
      </w:rPr>
      <w:pict w14:anchorId="2545954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.15pt;height:11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4BEFAEC7" w14:textId="77777777" w:rsidR="00BE17AB" w:rsidRDefault="00BE17AB">
                <w:pPr>
                  <w:pStyle w:val="RVfliesstext175nb"/>
                  <w:widowControl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  <w:rPr>
                    <w:rFonts w:cs="Calibri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11F1A" w14:textId="77777777" w:rsidR="00BE17AB" w:rsidRDefault="00BE17AB">
      <w:r>
        <w:separator/>
      </w:r>
    </w:p>
  </w:footnote>
  <w:footnote w:type="continuationSeparator" w:id="0">
    <w:p w14:paraId="39C891EB" w14:textId="77777777" w:rsidR="00BE17AB" w:rsidRDefault="00BE1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12CA0"/>
    <w:rsid w:val="00412CA0"/>
    <w:rsid w:val="00A339FA"/>
    <w:rsid w:val="00B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8C6C973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aa\rtf\www.na-bibb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aaa\rtf\www.kmk-pad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aaa\rtf\erasmus-antraege@brd.nrw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aaa\rtf\www.brd.nrw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-austausch@brd.nrw.de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2243</Words>
  <Characters>14131</Characters>
  <Application>Microsoft Office Word</Application>
  <DocSecurity>0</DocSecurity>
  <Lines>117</Lines>
  <Paragraphs>32</Paragraphs>
  <ScaleCrop>false</ScaleCrop>
  <Company/>
  <LinksUpToDate>false</LinksUpToDate>
  <CharactersWithSpaces>16342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2024-09-10T02:30:00Z</dcterms:created>
  <dcterms:modified xsi:type="dcterms:W3CDTF">2024-09-10T02:30:00Z</dcterms:modified>
</cp:coreProperties>
</file>