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95ED2" w14:textId="77777777" w:rsidR="00E23A1F" w:rsidRDefault="00E23A1F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33 Nr. 1.2</w:t>
      </w:r>
    </w:p>
    <w:p w14:paraId="4A479CEB" w14:textId="77777777" w:rsidR="00E23A1F" w:rsidRDefault="00E23A1F">
      <w:pPr>
        <w:pStyle w:val="Bass-dcber"/>
        <w:widowControl/>
        <w:rPr>
          <w:rFonts w:cs="Calibri"/>
        </w:rPr>
      </w:pPr>
      <w:r>
        <w:t>Verwaltungsvorschriften</w:t>
      </w:r>
    </w:p>
    <w:p w14:paraId="385BBC50" w14:textId="77777777" w:rsidR="00E23A1F" w:rsidRDefault="00E23A1F">
      <w:pPr>
        <w:pStyle w:val="Bass-dcber"/>
        <w:widowControl/>
        <w:rPr>
          <w:rFonts w:cs="Calibri"/>
        </w:rPr>
      </w:pPr>
      <w:r>
        <w:t xml:space="preserve">zur Verordnung </w:t>
      </w:r>
      <w:r>
        <w:t>ü</w:t>
      </w:r>
      <w:r>
        <w:t>ber die Ausbildung und Pr</w:t>
      </w:r>
      <w:r>
        <w:t>ü</w:t>
      </w:r>
      <w:r>
        <w:t>fung</w:t>
      </w:r>
    </w:p>
    <w:p w14:paraId="325413D8" w14:textId="77777777" w:rsidR="00E23A1F" w:rsidRDefault="00E23A1F">
      <w:pPr>
        <w:pStyle w:val="Bass-dcber"/>
        <w:widowControl/>
        <w:rPr>
          <w:rFonts w:cs="Calibri"/>
        </w:rPr>
      </w:pPr>
      <w:r>
        <w:t>in den Bildungsg</w:t>
      </w:r>
      <w:r>
        <w:t>ä</w:t>
      </w:r>
      <w:r>
        <w:t xml:space="preserve">ngen des Berufskollegs (VVzAPO-BK); </w:t>
      </w:r>
      <w:r>
        <w:t>Ä</w:t>
      </w:r>
      <w:r>
        <w:t>nderung</w:t>
      </w:r>
    </w:p>
    <w:p w14:paraId="5E8A0395" w14:textId="77777777" w:rsidR="00E23A1F" w:rsidRDefault="00E23A1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6FB85B38" w14:textId="77777777" w:rsidR="00E23A1F" w:rsidRDefault="00E23A1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2. 6.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312/314-6.03.01.01-95979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469C4089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E90695C" w14:textId="77777777" w:rsidR="00E23A1F" w:rsidRDefault="00E23A1F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526A532" w14:textId="77777777" w:rsidR="00E23A1F" w:rsidRDefault="00E23A1F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Weiterbildung, Wissenschaft und Forschung v. 19. 6. 2000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cs="Arial"/>
              </w:rPr>
              <w:t xml:space="preserve">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33 Nr. 1.2), zuletzt ge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ndert durch RdErl. v. 30. 10. 2013 (ABl. NRW. S. 617)</w:t>
            </w:r>
          </w:p>
        </w:tc>
      </w:tr>
    </w:tbl>
    <w:p w14:paraId="7364ABA5" w14:textId="77777777" w:rsidR="00E23A1F" w:rsidRDefault="00E23A1F">
      <w:pPr>
        <w:pStyle w:val="Fliedftext-dcberschriftabcE05"/>
        <w:keepNext/>
      </w:pPr>
      <w:r>
        <w:rPr>
          <w:rStyle w:val="hf"/>
          <w:sz w:val="15"/>
        </w:rPr>
        <w:t>I.</w:t>
      </w:r>
      <w:r>
        <w:rPr>
          <w:rStyle w:val="hf"/>
          <w:sz w:val="15"/>
        </w:rPr>
        <w:tab/>
        <w:t>Die Verwaltungsvorschriften zur APO-BK Allgemeiner Teil werden wie folgt ge</w:t>
      </w:r>
      <w:r>
        <w:rPr>
          <w:rStyle w:val="hf"/>
          <w:sz w:val="15"/>
        </w:rPr>
        <w:t>ä</w:t>
      </w:r>
      <w:r>
        <w:rPr>
          <w:rStyle w:val="hf"/>
          <w:sz w:val="15"/>
        </w:rPr>
        <w:t>ndert:</w:t>
      </w:r>
    </w:p>
    <w:p w14:paraId="7819DE03" w14:textId="77777777" w:rsidR="00E23A1F" w:rsidRDefault="00E23A1F">
      <w:pPr>
        <w:pStyle w:val="Fliedftext1EinzugabcE05"/>
        <w:rPr>
          <w:rFonts w:cs="Calibri"/>
        </w:rPr>
      </w:pPr>
      <w:r>
        <w:t>1.</w:t>
      </w:r>
      <w:r>
        <w:tab/>
        <w:t xml:space="preserve">In Nummer 4.13 Buchstabe b Absatz 1 Satz 1 wird das Wort </w:t>
      </w:r>
      <w:r>
        <w:t>„</w:t>
      </w:r>
      <w:r>
        <w:t>erweiterten</w:t>
      </w:r>
      <w:r>
        <w:t>“</w:t>
      </w:r>
      <w:r>
        <w:t xml:space="preserve"> gestrichen und die W</w:t>
      </w:r>
      <w:r>
        <w:t>ö</w:t>
      </w:r>
      <w:r>
        <w:t xml:space="preserve">rter </w:t>
      </w:r>
      <w:r>
        <w:t>„</w:t>
      </w:r>
      <w:r>
        <w:t>staatlich gepr</w:t>
      </w:r>
      <w:r>
        <w:t>ü</w:t>
      </w:r>
      <w:r>
        <w:t>fte Sozialhelferin/staatlich gepr</w:t>
      </w:r>
      <w:r>
        <w:t>ü</w:t>
      </w:r>
      <w:r>
        <w:t>fter Sozialhelfer</w:t>
      </w:r>
      <w:r>
        <w:t>“</w:t>
      </w:r>
      <w:r>
        <w:t xml:space="preserve"> werden ersetzt durch die W</w:t>
      </w:r>
      <w:r>
        <w:t>ö</w:t>
      </w:r>
      <w:r>
        <w:t xml:space="preserve">rter </w:t>
      </w:r>
      <w:r>
        <w:t>„„</w:t>
      </w:r>
      <w:r>
        <w:t>Staatlich gepr</w:t>
      </w:r>
      <w:r>
        <w:t>ü</w:t>
      </w:r>
      <w:r>
        <w:t>fte/Staatlich gepr</w:t>
      </w:r>
      <w:r>
        <w:t>ü</w:t>
      </w:r>
      <w:r>
        <w:t>fter Sozialassistentin/Sozialassistent</w:t>
      </w:r>
      <w:r>
        <w:t>“</w:t>
      </w:r>
      <w:r>
        <w:t xml:space="preserve"> und </w:t>
      </w:r>
      <w:r>
        <w:t>„</w:t>
      </w:r>
      <w:r>
        <w:t>staatlich gepr</w:t>
      </w:r>
      <w:r>
        <w:t>ü</w:t>
      </w:r>
      <w:r>
        <w:t>fte/staatlich gepr</w:t>
      </w:r>
      <w:r>
        <w:t>ü</w:t>
      </w:r>
      <w:r>
        <w:t>fter Sozialassistentin/Sozialassis-tent; Schwerpunkt Heilerziehung</w:t>
      </w:r>
      <w:r>
        <w:t>““</w:t>
      </w:r>
      <w:r>
        <w:t>.</w:t>
      </w:r>
    </w:p>
    <w:p w14:paraId="136709B6" w14:textId="77777777" w:rsidR="00E23A1F" w:rsidRDefault="00E23A1F">
      <w:pPr>
        <w:pStyle w:val="Fliedftext1EinzugabcE05"/>
        <w:rPr>
          <w:rFonts w:cs="Calibri"/>
        </w:rPr>
      </w:pPr>
      <w:r>
        <w:t>2.</w:t>
      </w:r>
      <w:r>
        <w:tab/>
        <w:t>In Nummer 9.25 Satz 1 werden die W</w:t>
      </w:r>
      <w:r>
        <w:t>ö</w:t>
      </w:r>
      <w:r>
        <w:t xml:space="preserve">rter </w:t>
      </w:r>
      <w:r>
        <w:t>„</w:t>
      </w:r>
      <w:r>
        <w:t>bei Abschluss- und Abgangszeugnissen</w:t>
      </w:r>
      <w:r>
        <w:t>“</w:t>
      </w:r>
      <w:r>
        <w:t xml:space="preserve"> gestrichen.</w:t>
      </w:r>
    </w:p>
    <w:p w14:paraId="72EC3EE4" w14:textId="77777777" w:rsidR="00E23A1F" w:rsidRDefault="00E23A1F">
      <w:pPr>
        <w:pStyle w:val="AnkerAbsatzundAbstand2Punkt"/>
        <w:widowControl/>
        <w:rPr>
          <w:rFonts w:cs="Arial"/>
        </w:rPr>
      </w:pPr>
    </w:p>
    <w:p w14:paraId="6C359E5F" w14:textId="77777777" w:rsidR="00E23A1F" w:rsidRDefault="00E23A1F">
      <w:pPr>
        <w:pStyle w:val="Fliedftext-dcberschriftabcE05"/>
        <w:keepNext/>
        <w:rPr>
          <w:rFonts w:cs="Arial"/>
        </w:rPr>
      </w:pPr>
      <w:r>
        <w:rPr>
          <w:rStyle w:val="hf"/>
          <w:rFonts w:cs="Calibri"/>
          <w:sz w:val="15"/>
        </w:rPr>
        <w:t>II.</w:t>
      </w:r>
      <w:r>
        <w:rPr>
          <w:rStyle w:val="hf"/>
          <w:rFonts w:cs="Calibri"/>
          <w:sz w:val="15"/>
        </w:rPr>
        <w:tab/>
        <w:t>Die Verwaltungsvorschriften zur APO-BK Anlage A werden wie folgt ge</w:t>
      </w:r>
      <w:r>
        <w:rPr>
          <w:rStyle w:val="hf"/>
          <w:rFonts w:cs="Calibri"/>
          <w:sz w:val="15"/>
        </w:rPr>
        <w:t>ä</w:t>
      </w:r>
      <w:r>
        <w:rPr>
          <w:rStyle w:val="hf"/>
          <w:rFonts w:cs="Calibri"/>
          <w:sz w:val="15"/>
        </w:rPr>
        <w:t>ndert:</w:t>
      </w:r>
    </w:p>
    <w:p w14:paraId="600991EE" w14:textId="77777777" w:rsidR="00E23A1F" w:rsidRDefault="00E23A1F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Nummer 15.0 wird aufgehoben. </w:t>
      </w:r>
    </w:p>
    <w:p w14:paraId="6A303532" w14:textId="77777777" w:rsidR="00E23A1F" w:rsidRDefault="00E23A1F">
      <w:pPr>
        <w:pStyle w:val="Fliedftext1EinzugabcE05"/>
      </w:pPr>
      <w:r>
        <w:rPr>
          <w:rFonts w:cs="Calibri"/>
        </w:rPr>
        <w:t xml:space="preserve">2. </w:t>
      </w:r>
      <w:r>
        <w:rPr>
          <w:rFonts w:cs="Calibri"/>
        </w:rPr>
        <w:tab/>
        <w:t>Nummer 21.0 wird zu 21.01 und folgende Verwaltungsvorschrift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5675A1EB" w14:textId="77777777" w:rsidR="00E23A1F" w:rsidRDefault="00E23A1F">
      <w:pPr>
        <w:pStyle w:val="Fliedftext3EinzugaaE18"/>
        <w:tabs>
          <w:tab w:val="left" w:pos="737"/>
        </w:tabs>
        <w:ind w:left="738" w:hanging="455"/>
        <w:rPr>
          <w:rFonts w:cs="Arial"/>
        </w:rPr>
      </w:pPr>
      <w:r>
        <w:t>21.02</w:t>
      </w:r>
      <w:r>
        <w:tab/>
      </w:r>
      <w:r>
        <w:tab/>
        <w:t>F</w:t>
      </w:r>
      <w:r>
        <w:t>ü</w:t>
      </w:r>
      <w:r>
        <w:t xml:space="preserve">r berufsschulpflichtige Jugendliche mit Zuwanderungsgeschichte, die erstmals eine deutschsprachige Schule besuchen und nicht </w:t>
      </w:r>
      <w:r>
        <w:t>ü</w:t>
      </w:r>
      <w:r>
        <w:t>ber die erforderlichen Sprachkenntnisse f</w:t>
      </w:r>
      <w:r>
        <w:t>ü</w:t>
      </w:r>
      <w:r>
        <w:t>r die erfolgreiche Teilnahme am Unterricht in einer Regelklasse verf</w:t>
      </w:r>
      <w:r>
        <w:t>ü</w:t>
      </w:r>
      <w:r>
        <w:t>gen, werden bei Bedarf mit Zustimmung der oberen Schulaufsichtsbeh</w:t>
      </w:r>
      <w:r>
        <w:t>ö</w:t>
      </w:r>
      <w:r>
        <w:t>rde Internationale F</w:t>
      </w:r>
      <w:r>
        <w:t>ö</w:t>
      </w:r>
      <w:r>
        <w:t>rderklassen im Rahmen der Klassen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ohne Berufsausbildungsverh</w:t>
      </w:r>
      <w:r>
        <w:t>ä</w:t>
      </w:r>
      <w:r>
        <w:t>ltnis eingerichtet.</w:t>
      </w:r>
    </w:p>
    <w:p w14:paraId="79D19DA4" w14:textId="77777777" w:rsidR="00E23A1F" w:rsidRDefault="00E23A1F">
      <w:pPr>
        <w:pStyle w:val="Fliedftext3EinzugaaE18"/>
        <w:tabs>
          <w:tab w:val="left" w:pos="737"/>
        </w:tabs>
        <w:ind w:left="738" w:hanging="455"/>
        <w:rPr>
          <w:rFonts w:cs="Arial"/>
        </w:rPr>
      </w:pPr>
      <w:r>
        <w:tab/>
      </w:r>
      <w:r>
        <w:tab/>
        <w:t>Die Internationalen F</w:t>
      </w:r>
      <w:r>
        <w:t>ö</w:t>
      </w:r>
      <w:r>
        <w:t>rderklassen werden in Vollzeitform mit folgender Stundentafel gef</w:t>
      </w:r>
      <w:r>
        <w:t>ü</w:t>
      </w:r>
      <w:r>
        <w:t>hrt.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931"/>
        <w:gridCol w:w="1994"/>
      </w:tblGrid>
      <w:tr w:rsidR="00000000" w14:paraId="164E48C0" w14:textId="77777777">
        <w:tc>
          <w:tcPr>
            <w:tcW w:w="414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99A4A5" w14:textId="77777777" w:rsidR="00E23A1F" w:rsidRDefault="00E23A1F">
            <w:pPr>
              <w:pStyle w:val="Fliedftext"/>
              <w:jc w:val="center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Stundentafel</w:t>
            </w:r>
            <w:r>
              <w:rPr>
                <w:rStyle w:val="hf"/>
                <w:rFonts w:cs="Calibri"/>
                <w:sz w:val="15"/>
              </w:rPr>
              <w:br/>
              <w:t>Klasse f</w:t>
            </w: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>r Sch</w:t>
            </w: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>lerinnen und Sch</w:t>
            </w: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 xml:space="preserve">ler </w:t>
            </w:r>
            <w:r>
              <w:rPr>
                <w:rStyle w:val="hf"/>
                <w:rFonts w:cs="Calibri"/>
                <w:sz w:val="15"/>
              </w:rPr>
              <w:br/>
              <w:t>ohne Berufsausbildungsverh</w:t>
            </w:r>
            <w:r>
              <w:rPr>
                <w:rStyle w:val="hf"/>
                <w:rFonts w:cs="Calibri"/>
                <w:sz w:val="15"/>
              </w:rPr>
              <w:t>ä</w:t>
            </w:r>
            <w:r>
              <w:rPr>
                <w:rStyle w:val="hf"/>
                <w:rFonts w:cs="Calibri"/>
                <w:sz w:val="15"/>
              </w:rPr>
              <w:t>ltnis</w:t>
            </w:r>
            <w:r>
              <w:rPr>
                <w:rStyle w:val="hf"/>
                <w:rFonts w:cs="Calibri"/>
                <w:sz w:val="15"/>
              </w:rPr>
              <w:br/>
              <w:t>(Internationale F</w:t>
            </w:r>
            <w:r>
              <w:rPr>
                <w:rStyle w:val="hf"/>
                <w:rFonts w:cs="Calibri"/>
                <w:sz w:val="15"/>
              </w:rPr>
              <w:t>ö</w:t>
            </w:r>
            <w:r>
              <w:rPr>
                <w:rStyle w:val="hf"/>
                <w:rFonts w:cs="Calibri"/>
                <w:sz w:val="15"/>
              </w:rPr>
              <w:t>rderklasse)</w:t>
            </w:r>
          </w:p>
        </w:tc>
      </w:tr>
      <w:tr w:rsidR="00000000" w14:paraId="1810859E" w14:textId="77777777">
        <w:tc>
          <w:tcPr>
            <w:tcW w:w="24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9BC80" w14:textId="77777777" w:rsidR="00E23A1F" w:rsidRDefault="00E23A1F">
            <w:pPr>
              <w:pStyle w:val="Fliedftext"/>
              <w:spacing w:before="10" w:after="50" w:line="150" w:lineRule="exact"/>
              <w:jc w:val="left"/>
              <w:rPr>
                <w:rFonts w:cs="Arial"/>
              </w:rPr>
            </w:pPr>
            <w:r>
              <w:t>Lernbereiche/F</w:t>
            </w:r>
            <w:r>
              <w:t>ä</w:t>
            </w:r>
            <w:r>
              <w:t>cher</w:t>
            </w:r>
          </w:p>
        </w:tc>
        <w:tc>
          <w:tcPr>
            <w:tcW w:w="1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D150AB" w14:textId="77777777" w:rsidR="00E23A1F" w:rsidRDefault="00E23A1F">
            <w:pPr>
              <w:pStyle w:val="Fliedftext"/>
              <w:jc w:val="center"/>
            </w:pPr>
            <w:r>
              <w:t>Unterrichtsstunden</w:t>
            </w:r>
            <w:r>
              <w:rPr>
                <w:rStyle w:val="FNhochgestellt"/>
                <w:sz w:val="15"/>
              </w:rPr>
              <w:t>1</w:t>
            </w:r>
          </w:p>
        </w:tc>
      </w:tr>
      <w:tr w:rsidR="00000000" w14:paraId="57E56B5A" w14:textId="77777777">
        <w:tc>
          <w:tcPr>
            <w:tcW w:w="24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E2BB8A" w14:textId="77777777" w:rsidR="00E23A1F" w:rsidRDefault="00E23A1F">
            <w:pPr>
              <w:pStyle w:val="Fliedftext"/>
              <w:jc w:val="left"/>
            </w:pPr>
            <w:r>
              <w:rPr>
                <w:rStyle w:val="Unterstrichen"/>
                <w:rFonts w:cs="Arial"/>
              </w:rPr>
              <w:t>Berufsbezogener Lernbereich</w:t>
            </w:r>
          </w:p>
          <w:p w14:paraId="31417F5D" w14:textId="77777777" w:rsidR="00E23A1F" w:rsidRDefault="00E23A1F">
            <w:pPr>
              <w:pStyle w:val="Fliedftext"/>
            </w:pPr>
            <w:r>
              <w:rPr>
                <w:rFonts w:cs="Arial"/>
              </w:rPr>
              <w:t>bereichsspezifisches Fach</w:t>
            </w:r>
          </w:p>
          <w:p w14:paraId="38BFF1A5" w14:textId="77777777" w:rsidR="00E23A1F" w:rsidRDefault="00E23A1F">
            <w:pPr>
              <w:pStyle w:val="AnkerAbsatzundAbstand2Punkt"/>
              <w:widowControl/>
              <w:rPr>
                <w:rFonts w:cs="Arial"/>
              </w:rPr>
            </w:pPr>
          </w:p>
          <w:p w14:paraId="36A61F22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sz w:val="15"/>
              </w:rPr>
              <w:t>Theorie / Praxis</w:t>
            </w:r>
          </w:p>
          <w:p w14:paraId="1E052D2D" w14:textId="77777777" w:rsidR="00E23A1F" w:rsidRDefault="00E23A1F">
            <w:pPr>
              <w:pStyle w:val="AnkerAbsatzundAbstand2Punkt"/>
              <w:widowControl/>
            </w:pPr>
          </w:p>
          <w:p w14:paraId="47A2D84F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left"/>
            </w:pPr>
            <w:r>
              <w:rPr>
                <w:rFonts w:cs="Arial"/>
                <w:sz w:val="15"/>
              </w:rPr>
              <w:t>Mathematik</w:t>
            </w:r>
          </w:p>
          <w:p w14:paraId="4D513B0C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</w:pPr>
            <w:r>
              <w:rPr>
                <w:rFonts w:cs="Arial"/>
                <w:sz w:val="14"/>
              </w:rPr>
              <w:t>Englisch</w:t>
            </w:r>
          </w:p>
        </w:tc>
        <w:tc>
          <w:tcPr>
            <w:tcW w:w="1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307DD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center"/>
            </w:pPr>
            <w:r>
              <w:rPr>
                <w:rFonts w:cs="Arial"/>
                <w:sz w:val="15"/>
              </w:rPr>
              <w:t xml:space="preserve">[480 </w:t>
            </w:r>
            <w:r>
              <w:rPr>
                <w:rFonts w:cs="Arial"/>
                <w:sz w:val="15"/>
              </w:rPr>
              <w:t>–</w:t>
            </w:r>
            <w:r>
              <w:rPr>
                <w:rFonts w:cs="Arial"/>
                <w:sz w:val="15"/>
              </w:rPr>
              <w:t xml:space="preserve"> 560]</w:t>
            </w:r>
          </w:p>
          <w:p w14:paraId="4C616E38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rPr>
                <w:rFonts w:cs="Arial"/>
              </w:rPr>
            </w:pPr>
          </w:p>
          <w:p w14:paraId="50CE3861" w14:textId="77777777" w:rsidR="00E23A1F" w:rsidRDefault="00E23A1F">
            <w:pPr>
              <w:pStyle w:val="AnkerAbsatzundAbstand2Punkt"/>
              <w:widowControl/>
            </w:pPr>
          </w:p>
          <w:p w14:paraId="1255B982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center"/>
            </w:pPr>
            <w:r>
              <w:rPr>
                <w:rFonts w:cs="Arial"/>
                <w:sz w:val="15"/>
              </w:rPr>
              <w:t xml:space="preserve">320 </w:t>
            </w:r>
            <w:r>
              <w:rPr>
                <w:rFonts w:cs="Arial"/>
                <w:sz w:val="15"/>
              </w:rPr>
              <w:t>–</w:t>
            </w:r>
            <w:r>
              <w:rPr>
                <w:rFonts w:cs="Arial"/>
                <w:sz w:val="15"/>
              </w:rPr>
              <w:t xml:space="preserve"> 400</w:t>
            </w:r>
          </w:p>
          <w:p w14:paraId="7DBA62A6" w14:textId="77777777" w:rsidR="00E23A1F" w:rsidRDefault="00E23A1F">
            <w:pPr>
              <w:pStyle w:val="AnkerAbsatzundAbstand2Punkt"/>
              <w:widowControl/>
              <w:rPr>
                <w:rFonts w:cs="Arial"/>
              </w:rPr>
            </w:pPr>
          </w:p>
          <w:p w14:paraId="726783DF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center"/>
              <w:rPr>
                <w:rFonts w:cs="Arial"/>
              </w:rPr>
            </w:pPr>
            <w:r>
              <w:rPr>
                <w:sz w:val="14"/>
              </w:rPr>
              <w:t xml:space="preserve">80 </w:t>
            </w:r>
            <w:r>
              <w:rPr>
                <w:sz w:val="14"/>
              </w:rPr>
              <w:t>–</w:t>
            </w:r>
            <w:r>
              <w:rPr>
                <w:sz w:val="14"/>
              </w:rPr>
              <w:t xml:space="preserve"> 160</w:t>
            </w:r>
          </w:p>
          <w:p w14:paraId="083AEEBD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center"/>
              <w:rPr>
                <w:rFonts w:cs="Arial"/>
              </w:rPr>
            </w:pPr>
            <w:r>
              <w:rPr>
                <w:sz w:val="14"/>
              </w:rPr>
              <w:t xml:space="preserve">80 </w:t>
            </w:r>
            <w:r>
              <w:rPr>
                <w:sz w:val="14"/>
              </w:rPr>
              <w:t>–</w:t>
            </w:r>
            <w:r>
              <w:rPr>
                <w:sz w:val="14"/>
              </w:rPr>
              <w:t xml:space="preserve"> 160</w:t>
            </w:r>
          </w:p>
        </w:tc>
      </w:tr>
      <w:tr w:rsidR="00000000" w14:paraId="64910657" w14:textId="77777777">
        <w:tc>
          <w:tcPr>
            <w:tcW w:w="24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54395C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rStyle w:val="Unterstrichen"/>
              </w:rPr>
              <w:t>Berufs</w:t>
            </w:r>
            <w:r>
              <w:rPr>
                <w:rStyle w:val="Unterstrichen"/>
              </w:rPr>
              <w:t>ü</w:t>
            </w:r>
            <w:r>
              <w:rPr>
                <w:rStyle w:val="Unterstrichen"/>
              </w:rPr>
              <w:t>bergreifender Lernbereich</w:t>
            </w:r>
          </w:p>
          <w:p w14:paraId="152933D9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  <w:rPr>
                <w:rFonts w:cs="Arial"/>
              </w:rPr>
            </w:pPr>
            <w:r>
              <w:rPr>
                <w:sz w:val="15"/>
              </w:rPr>
              <w:t>Deutsch / Kommunikation</w:t>
            </w:r>
          </w:p>
          <w:p w14:paraId="68B6D2DD" w14:textId="77777777" w:rsidR="00E23A1F" w:rsidRDefault="00E23A1F">
            <w:pPr>
              <w:pStyle w:val="AnkerAbsatzundAbstand2Punkt"/>
              <w:widowControl/>
              <w:spacing w:before="10" w:after="10" w:line="150" w:lineRule="exact"/>
            </w:pPr>
            <w:r>
              <w:rPr>
                <w:sz w:val="15"/>
              </w:rPr>
              <w:t>Religionslehre</w:t>
            </w:r>
            <w:r>
              <w:rPr>
                <w:rStyle w:val="FNhochgestellt"/>
                <w:sz w:val="15"/>
              </w:rPr>
              <w:t>2</w:t>
            </w:r>
          </w:p>
          <w:p w14:paraId="48C4499E" w14:textId="77777777" w:rsidR="00E23A1F" w:rsidRDefault="00E23A1F">
            <w:pPr>
              <w:pStyle w:val="Fliedftext"/>
            </w:pPr>
            <w:r>
              <w:rPr>
                <w:rFonts w:cs="Arial"/>
              </w:rPr>
              <w:t>Sport / Gesundheitsf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rderung</w:t>
            </w:r>
          </w:p>
          <w:p w14:paraId="2D490A5E" w14:textId="77777777" w:rsidR="00E23A1F" w:rsidRDefault="00E23A1F">
            <w:pPr>
              <w:pStyle w:val="Fliedftext"/>
              <w:widowControl/>
              <w:spacing w:before="10" w:after="10" w:line="150" w:lineRule="exact"/>
              <w:jc w:val="left"/>
            </w:pPr>
            <w:r>
              <w:rPr>
                <w:rFonts w:cs="Arial"/>
                <w:sz w:val="14"/>
              </w:rPr>
              <w:t>Politik / Gesellschaftslehre</w:t>
            </w:r>
          </w:p>
        </w:tc>
        <w:tc>
          <w:tcPr>
            <w:tcW w:w="1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1F7510" w14:textId="77777777" w:rsidR="00E23A1F" w:rsidRDefault="00E23A1F">
            <w:pPr>
              <w:pStyle w:val="Fliedftext"/>
              <w:jc w:val="center"/>
            </w:pPr>
            <w:r>
              <w:rPr>
                <w:rFonts w:cs="Arial"/>
              </w:rPr>
              <w:t xml:space="preserve">[600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720]</w:t>
            </w:r>
          </w:p>
          <w:p w14:paraId="5FDADA80" w14:textId="77777777" w:rsidR="00E23A1F" w:rsidRDefault="00E23A1F">
            <w:pPr>
              <w:pStyle w:val="Fliedftext"/>
              <w:jc w:val="center"/>
            </w:pPr>
            <w:r>
              <w:rPr>
                <w:rFonts w:cs="Arial"/>
              </w:rPr>
              <w:t>480</w:t>
            </w:r>
          </w:p>
          <w:p w14:paraId="69FD4BB8" w14:textId="77777777" w:rsidR="00E23A1F" w:rsidRDefault="00E23A1F">
            <w:pPr>
              <w:pStyle w:val="Fliedftext"/>
              <w:jc w:val="center"/>
            </w:pPr>
            <w:r>
              <w:rPr>
                <w:rFonts w:cs="Arial"/>
              </w:rPr>
              <w:t>40</w:t>
            </w:r>
          </w:p>
          <w:p w14:paraId="354ECF46" w14:textId="77777777" w:rsidR="00E23A1F" w:rsidRDefault="00E23A1F">
            <w:pPr>
              <w:pStyle w:val="Fliedftext"/>
              <w:jc w:val="center"/>
            </w:pPr>
            <w:r>
              <w:rPr>
                <w:rFonts w:cs="Arial"/>
              </w:rPr>
              <w:t xml:space="preserve">40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160</w:t>
            </w:r>
          </w:p>
          <w:p w14:paraId="2B728CD1" w14:textId="77777777" w:rsidR="00E23A1F" w:rsidRDefault="00E23A1F">
            <w:pPr>
              <w:pStyle w:val="Fliedftext"/>
              <w:jc w:val="center"/>
            </w:pPr>
            <w:r>
              <w:rPr>
                <w:rFonts w:cs="Arial"/>
              </w:rPr>
              <w:t xml:space="preserve">40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160</w:t>
            </w:r>
          </w:p>
        </w:tc>
      </w:tr>
      <w:tr w:rsidR="00000000" w14:paraId="24F51E3D" w14:textId="77777777">
        <w:tc>
          <w:tcPr>
            <w:tcW w:w="24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D1E55" w14:textId="77777777" w:rsidR="00E23A1F" w:rsidRDefault="00E23A1F">
            <w:pPr>
              <w:pStyle w:val="Fliedftext"/>
              <w:spacing w:before="10" w:after="50" w:line="150" w:lineRule="exact"/>
              <w:jc w:val="left"/>
            </w:pPr>
            <w:r>
              <w:rPr>
                <w:rStyle w:val="Unterstrichen"/>
                <w:rFonts w:cs="Arial"/>
              </w:rPr>
              <w:t>Differenzierungsbereich</w:t>
            </w:r>
          </w:p>
          <w:p w14:paraId="4E717DD7" w14:textId="77777777" w:rsidR="00E23A1F" w:rsidRDefault="00E23A1F">
            <w:pPr>
              <w:pStyle w:val="Fliedftext"/>
              <w:spacing w:before="10" w:after="50" w:line="150" w:lineRule="exact"/>
            </w:pPr>
            <w:r>
              <w:rPr>
                <w:rFonts w:cs="Arial"/>
                <w:sz w:val="14"/>
              </w:rPr>
              <w:t>z.B. St</w:t>
            </w:r>
            <w:r>
              <w:rPr>
                <w:rFonts w:cs="Arial"/>
                <w:sz w:val="14"/>
              </w:rPr>
              <w:t>ü</w:t>
            </w:r>
            <w:r>
              <w:rPr>
                <w:rFonts w:cs="Arial"/>
                <w:sz w:val="14"/>
              </w:rPr>
              <w:t>tzkurse, F</w:t>
            </w:r>
            <w:r>
              <w:rPr>
                <w:rFonts w:cs="Arial"/>
                <w:sz w:val="14"/>
              </w:rPr>
              <w:t>ö</w:t>
            </w:r>
            <w:r>
              <w:rPr>
                <w:rFonts w:cs="Arial"/>
                <w:sz w:val="14"/>
              </w:rPr>
              <w:t xml:space="preserve">rderkurse, </w:t>
            </w:r>
            <w:r>
              <w:rPr>
                <w:rFonts w:cs="Arial"/>
                <w:sz w:val="14"/>
              </w:rPr>
              <w:br/>
              <w:t>Landeskunde, Herkunftssprache</w:t>
            </w:r>
          </w:p>
        </w:tc>
        <w:tc>
          <w:tcPr>
            <w:tcW w:w="1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F58E93" w14:textId="77777777" w:rsidR="00E23A1F" w:rsidRDefault="00E23A1F">
            <w:pPr>
              <w:pStyle w:val="Fliedftext"/>
              <w:jc w:val="center"/>
              <w:rPr>
                <w:rFonts w:cs="Arial"/>
              </w:rPr>
            </w:pPr>
          </w:p>
          <w:p w14:paraId="516B85B4" w14:textId="77777777" w:rsidR="00E23A1F" w:rsidRDefault="00E23A1F">
            <w:pPr>
              <w:pStyle w:val="Fliedftext"/>
              <w:jc w:val="center"/>
              <w:rPr>
                <w:rFonts w:cs="Arial"/>
              </w:rPr>
            </w:pPr>
            <w:r>
              <w:t xml:space="preserve">40 </w:t>
            </w:r>
            <w:r>
              <w:t>–</w:t>
            </w:r>
            <w:r>
              <w:t xml:space="preserve"> 240</w:t>
            </w:r>
          </w:p>
        </w:tc>
      </w:tr>
      <w:tr w:rsidR="00000000" w14:paraId="2C0CF888" w14:textId="77777777">
        <w:tc>
          <w:tcPr>
            <w:tcW w:w="24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5C773" w14:textId="77777777" w:rsidR="00E23A1F" w:rsidRDefault="00E23A1F">
            <w:pPr>
              <w:pStyle w:val="Fliedftext"/>
              <w:jc w:val="left"/>
              <w:rPr>
                <w:rFonts w:cs="Arial"/>
              </w:rPr>
            </w:pPr>
            <w:r>
              <w:t>Gesamtstundenzahl</w:t>
            </w:r>
          </w:p>
        </w:tc>
        <w:tc>
          <w:tcPr>
            <w:tcW w:w="167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1176F3" w14:textId="77777777" w:rsidR="00E23A1F" w:rsidRDefault="00E23A1F">
            <w:pPr>
              <w:pStyle w:val="Fliedftext"/>
              <w:jc w:val="center"/>
              <w:rPr>
                <w:rFonts w:cs="Arial"/>
              </w:rPr>
            </w:pPr>
            <w:r>
              <w:t xml:space="preserve">1240 </w:t>
            </w:r>
            <w:r>
              <w:t>–</w:t>
            </w:r>
            <w:r>
              <w:t xml:space="preserve"> 1440</w:t>
            </w:r>
          </w:p>
        </w:tc>
      </w:tr>
    </w:tbl>
    <w:p w14:paraId="08A7525A" w14:textId="77777777" w:rsidR="00E23A1F" w:rsidRDefault="00E23A1F">
      <w:pPr>
        <w:pStyle w:val="Fudfnote"/>
        <w:tabs>
          <w:tab w:val="left" w:pos="907"/>
        </w:tabs>
        <w:ind w:left="908"/>
      </w:pPr>
      <w:r>
        <w:rPr>
          <w:rFonts w:cs="Calibri"/>
        </w:rPr>
        <w:t>1)</w:t>
      </w:r>
      <w:r>
        <w:rPr>
          <w:rFonts w:cs="Calibri"/>
        </w:rPr>
        <w:tab/>
      </w:r>
      <w:r>
        <w:rPr>
          <w:rFonts w:cs="Calibri"/>
        </w:rPr>
        <w:t>Der Unterricht kann den Erfordernissen entsprechend im Verlauf des Schuljahres in den Lernbereichen/F</w:t>
      </w:r>
      <w:r>
        <w:rPr>
          <w:rFonts w:cs="Calibri"/>
        </w:rPr>
        <w:t>ä</w:t>
      </w:r>
      <w:r>
        <w:rPr>
          <w:rFonts w:cs="Calibri"/>
        </w:rPr>
        <w:t>chern flexibel angeboten werden, z.B. durch eine erh</w:t>
      </w:r>
      <w:r>
        <w:rPr>
          <w:rFonts w:cs="Calibri"/>
        </w:rPr>
        <w:t>ö</w:t>
      </w:r>
      <w:r>
        <w:rPr>
          <w:rFonts w:cs="Calibri"/>
        </w:rPr>
        <w:t>hte Zahl an Unterrichtsstunden zu Beginn des Schuljahres im Fach Deutsch.</w:t>
      </w:r>
    </w:p>
    <w:p w14:paraId="160EEB1D" w14:textId="77777777" w:rsidR="00E23A1F" w:rsidRDefault="00E23A1F">
      <w:pPr>
        <w:pStyle w:val="Fudfnote"/>
        <w:tabs>
          <w:tab w:val="left" w:pos="907"/>
        </w:tabs>
        <w:ind w:left="908"/>
      </w:pPr>
      <w:r>
        <w:rPr>
          <w:rFonts w:cs="Calibri"/>
        </w:rPr>
        <w:t>2)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nicht an einem konfessionellen Religionsunterricht teilnehmen, wird bei Vorliegen der personellen und s</w:t>
      </w:r>
      <w:r>
        <w:rPr>
          <w:rFonts w:cs="Calibri"/>
        </w:rPr>
        <w:t>ä</w:t>
      </w:r>
      <w:r>
        <w:rPr>
          <w:rFonts w:cs="Calibri"/>
        </w:rPr>
        <w:t>chlichen Voraussetzungen das Fach Praktische Philosophie eingerichtet.</w:t>
      </w:r>
    </w:p>
    <w:p w14:paraId="555E75A6" w14:textId="77777777" w:rsidR="00E23A1F" w:rsidRDefault="00E23A1F">
      <w:pPr>
        <w:pStyle w:val="AnkerAbsatzundAbstand2Punkt"/>
        <w:widowControl/>
      </w:pPr>
    </w:p>
    <w:p w14:paraId="23D45166" w14:textId="77777777" w:rsidR="00E23A1F" w:rsidRDefault="00E23A1F">
      <w:pPr>
        <w:pStyle w:val="Fliedftext3EinzugaaE18"/>
        <w:tabs>
          <w:tab w:val="left" w:pos="737"/>
        </w:tabs>
        <w:ind w:left="738" w:hanging="455"/>
      </w:pPr>
      <w:r>
        <w:rPr>
          <w:rFonts w:cs="Arial"/>
        </w:rPr>
        <w:tab/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k</w:t>
      </w:r>
      <w:r>
        <w:rPr>
          <w:rFonts w:cs="Arial"/>
        </w:rPr>
        <w:t>ö</w:t>
      </w:r>
      <w:r>
        <w:rPr>
          <w:rFonts w:cs="Arial"/>
        </w:rPr>
        <w:t>nnen die Internationale F</w:t>
      </w:r>
      <w:r>
        <w:rPr>
          <w:rFonts w:cs="Arial"/>
        </w:rPr>
        <w:t>ö</w:t>
      </w:r>
      <w:r>
        <w:rPr>
          <w:rFonts w:cs="Arial"/>
        </w:rPr>
        <w:t xml:space="preserve">rderklasse einmal wiederholen, sofern sie am Ende des Schuljahres noch nicht </w:t>
      </w:r>
      <w:r>
        <w:rPr>
          <w:rFonts w:cs="Arial"/>
        </w:rPr>
        <w:t>ü</w:t>
      </w:r>
      <w:r>
        <w:rPr>
          <w:rFonts w:cs="Arial"/>
        </w:rPr>
        <w:t>ber die erforderlichen Sprachkenntnisse f</w:t>
      </w:r>
      <w:r>
        <w:rPr>
          <w:rFonts w:cs="Arial"/>
        </w:rPr>
        <w:t>ü</w:t>
      </w:r>
      <w:r>
        <w:rPr>
          <w:rFonts w:cs="Arial"/>
        </w:rPr>
        <w:t>r die Teilnahme am Unterricht in einer Regelklasse verf</w:t>
      </w:r>
      <w:r>
        <w:rPr>
          <w:rFonts w:cs="Arial"/>
        </w:rPr>
        <w:t>ü</w:t>
      </w:r>
      <w:r>
        <w:rPr>
          <w:rFonts w:cs="Arial"/>
        </w:rPr>
        <w:t>gen und diese Defizite auch nicht durch St</w:t>
      </w:r>
      <w:r>
        <w:rPr>
          <w:rFonts w:cs="Arial"/>
        </w:rPr>
        <w:t>ü</w:t>
      </w:r>
      <w:r>
        <w:rPr>
          <w:rFonts w:cs="Arial"/>
        </w:rPr>
        <w:t>tz- und F</w:t>
      </w:r>
      <w:r>
        <w:rPr>
          <w:rFonts w:cs="Arial"/>
        </w:rPr>
        <w:t>ö</w:t>
      </w:r>
      <w:r>
        <w:rPr>
          <w:rFonts w:cs="Arial"/>
        </w:rPr>
        <w:t>rderkurse ausgeglichen werden k</w:t>
      </w:r>
      <w:r>
        <w:rPr>
          <w:rFonts w:cs="Arial"/>
        </w:rPr>
        <w:t>ö</w:t>
      </w:r>
      <w:r>
        <w:rPr>
          <w:rFonts w:cs="Arial"/>
        </w:rPr>
        <w:t>nnen.</w:t>
      </w:r>
      <w:r>
        <w:rPr>
          <w:rFonts w:cs="Arial"/>
        </w:rPr>
        <w:t>“</w:t>
      </w:r>
    </w:p>
    <w:p w14:paraId="234385B5" w14:textId="77777777" w:rsidR="00E23A1F" w:rsidRDefault="00E23A1F">
      <w:pPr>
        <w:pStyle w:val="Fliedftext1EinzugabcE05"/>
        <w:rPr>
          <w:rFonts w:cs="Calibri"/>
        </w:rPr>
      </w:pPr>
      <w:r>
        <w:t xml:space="preserve">3. </w:t>
      </w:r>
      <w:r>
        <w:tab/>
        <w:t>Nach Nummer 22.1 wird folgende Verwaltungsvorschrift angef</w:t>
      </w:r>
      <w:r>
        <w:t>ü</w:t>
      </w:r>
      <w:r>
        <w:t>gt:</w:t>
      </w:r>
    </w:p>
    <w:p w14:paraId="706D2773" w14:textId="77777777" w:rsidR="00E23A1F" w:rsidRDefault="00E23A1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„</w:t>
      </w:r>
      <w:r>
        <w:rPr>
          <w:rStyle w:val="mager"/>
          <w:b w:val="0"/>
        </w:rPr>
        <w:t>22.2. zu Absatz 2</w:t>
      </w:r>
    </w:p>
    <w:p w14:paraId="268F578C" w14:textId="77777777" w:rsidR="00E23A1F" w:rsidRDefault="00E23A1F">
      <w:pPr>
        <w:pStyle w:val="Fliedftext1EinzugabcE05"/>
        <w:rPr>
          <w:rFonts w:cs="Calibri"/>
        </w:rPr>
      </w:pPr>
      <w:r>
        <w:tab/>
        <w:t>Sofern ein dem Hauptschulabschluss vergleichbarer Abschluss erreicht wurde, kann die oder der Jugendliche in der Internationalen F</w:t>
      </w:r>
      <w:r>
        <w:t>ö</w:t>
      </w:r>
      <w:r>
        <w:t>rderklasse die Feststellung der Berechtigung zum Besuch eines weiterf</w:t>
      </w:r>
      <w:r>
        <w:t>ü</w:t>
      </w:r>
      <w:r>
        <w:t xml:space="preserve">hrenden Bildungsganges im Berufskolleg beantragen. </w:t>
      </w:r>
      <w:r>
        <w:t>Ü</w:t>
      </w:r>
      <w:r>
        <w:t>ber die Zulassung zur Feststellung der Berechtigung zum Besuch eines weiterf</w:t>
      </w:r>
      <w:r>
        <w:t>ü</w:t>
      </w:r>
      <w:r>
        <w:t>hrenden Bildungsganges im Berufskolleg entscheidet die Klassenkonferenz. Das Ergebnis ist zu protokollieren. Die Jugendlichen sind unverz</w:t>
      </w:r>
      <w:r>
        <w:t>ü</w:t>
      </w:r>
      <w:r>
        <w:t xml:space="preserve">glich </w:t>
      </w:r>
      <w:r>
        <w:t>ü</w:t>
      </w:r>
      <w:r>
        <w:t>ber die Entscheidung der Klassenkonferenz zu informieren.</w:t>
      </w:r>
    </w:p>
    <w:p w14:paraId="641E5792" w14:textId="77777777" w:rsidR="00E23A1F" w:rsidRDefault="00E23A1F">
      <w:pPr>
        <w:pStyle w:val="Fliedftext1EinzugabcE05"/>
        <w:rPr>
          <w:rFonts w:cs="Calibri"/>
        </w:rPr>
      </w:pPr>
      <w:r>
        <w:tab/>
        <w:t>F</w:t>
      </w:r>
      <w:r>
        <w:t>ü</w:t>
      </w:r>
      <w:r>
        <w:t>r die Berechtigung zum Besuch eines weiterf</w:t>
      </w:r>
      <w:r>
        <w:t>ü</w:t>
      </w:r>
      <w:r>
        <w:t>hrenden Bildungsganges im Berufskolleg ist eine zus</w:t>
      </w:r>
      <w:r>
        <w:t>ä</w:t>
      </w:r>
      <w:r>
        <w:t>tzliche Feststellung des Leistungsstandes erforderlich. F</w:t>
      </w:r>
      <w:r>
        <w:t>ü</w:t>
      </w:r>
      <w:r>
        <w:t>r die zus</w:t>
      </w:r>
      <w:r>
        <w:t>ä</w:t>
      </w:r>
      <w:r>
        <w:t>tzliche Feststellung des Leistungsstandes sind schriftliche und gegebenenfalls m</w:t>
      </w:r>
      <w:r>
        <w:t>ü</w:t>
      </w:r>
      <w:r>
        <w:t>ndliche Leis</w:t>
      </w:r>
      <w:r>
        <w:t>tungsnachweise im bereichsspezifischen Fach sowie in den F</w:t>
      </w:r>
      <w:r>
        <w:t>ä</w:t>
      </w:r>
      <w:r>
        <w:t>chern Deutsch/Kommunikation, Mathematik und Englisch zu erbringen.</w:t>
      </w:r>
    </w:p>
    <w:p w14:paraId="7B126157" w14:textId="77777777" w:rsidR="00E23A1F" w:rsidRDefault="00E23A1F">
      <w:pPr>
        <w:pStyle w:val="Fliedftext1EinzugabcE05"/>
        <w:rPr>
          <w:rFonts w:cs="Calibri"/>
        </w:rPr>
      </w:pPr>
      <w:r>
        <w:tab/>
        <w:t>Die Aufgabenstellungen m</w:t>
      </w:r>
      <w:r>
        <w:t>ü</w:t>
      </w:r>
      <w:r>
        <w:t>ssen den Anforderungen der Eingangsvoraussetzungen des angestrebten Bildungsganges entsprechen. Der Umfang der schriftlichen Leistungsnachweise betr</w:t>
      </w:r>
      <w:r>
        <w:t>ä</w:t>
      </w:r>
      <w:r>
        <w:t>gt 90 Minuten je Fach. Die schriftlichen Aufgaben sind der oberen Schulaufsichtsbeh</w:t>
      </w:r>
      <w:r>
        <w:t>ö</w:t>
      </w:r>
      <w:r>
        <w:t>rde zur Genehmigung vorzulegen.</w:t>
      </w:r>
    </w:p>
    <w:p w14:paraId="0B2D36A0" w14:textId="77777777" w:rsidR="00E23A1F" w:rsidRDefault="00E23A1F">
      <w:pPr>
        <w:pStyle w:val="Fliedftext1EinzugabcE05"/>
        <w:rPr>
          <w:rFonts w:cs="Calibri"/>
        </w:rPr>
      </w:pPr>
      <w:r>
        <w:tab/>
        <w:t>Sofern es zur Verbesserung der schriftlichen Leistungen erforderlich ist, legt die Klassenkonferenz m</w:t>
      </w:r>
      <w:r>
        <w:t>ü</w:t>
      </w:r>
      <w:r>
        <w:t>ndliche Leistungsfeststellungen fest. Die Dauer der m</w:t>
      </w:r>
      <w:r>
        <w:t>ü</w:t>
      </w:r>
      <w:r>
        <w:t>ndlichen Leistungsfeststellung betr</w:t>
      </w:r>
      <w:r>
        <w:t>ä</w:t>
      </w:r>
      <w:r>
        <w:t>gt in der Regel 20 Minuten. Es ist eine angemessene Vorbereitungszeit unter Aufsicht zu gew</w:t>
      </w:r>
      <w:r>
        <w:t>ä</w:t>
      </w:r>
      <w:r>
        <w:t>hren.</w:t>
      </w:r>
    </w:p>
    <w:p w14:paraId="609560E1" w14:textId="77777777" w:rsidR="00E23A1F" w:rsidRDefault="00E23A1F">
      <w:pPr>
        <w:pStyle w:val="Fliedftext1EinzugabcE05"/>
        <w:rPr>
          <w:rFonts w:cs="Calibri"/>
        </w:rPr>
      </w:pPr>
      <w:r>
        <w:tab/>
        <w:t>Die Klassenkonferenz entscheidet auf der Grundlage der begleitenden Lernerfolgskontrolle und der Ergebnisse der zus</w:t>
      </w:r>
      <w:r>
        <w:t>ä</w:t>
      </w:r>
      <w:r>
        <w:t xml:space="preserve">tzlichen Feststellung des Leistungsstandes </w:t>
      </w:r>
      <w:r>
        <w:t>ü</w:t>
      </w:r>
      <w:r>
        <w:t>ber die Berechtigung zum Besuch eines weiterf</w:t>
      </w:r>
      <w:r>
        <w:t>ü</w:t>
      </w:r>
      <w:r>
        <w:t>hrenden Bildungsganges des Berufskollegs. Eine Leistungsnote wird nicht ausgewiesen.</w:t>
      </w:r>
    </w:p>
    <w:p w14:paraId="5DB27FE3" w14:textId="77777777" w:rsidR="00E23A1F" w:rsidRDefault="00E23A1F">
      <w:pPr>
        <w:pStyle w:val="Fliedftext1EinzugabcE05"/>
        <w:rPr>
          <w:rFonts w:cs="Calibri"/>
        </w:rPr>
      </w:pPr>
      <w:r>
        <w:tab/>
        <w:t>Bei einer zus</w:t>
      </w:r>
      <w:r>
        <w:t>ä</w:t>
      </w:r>
      <w:r>
        <w:t>tzlichen Feststellung des Leistungsstandes, die auf die Aufnahme eines Bildungsganges abzielt, der den mittleren Schulabschluss voraussetzt, kann die Klassenkonferenz auf der Grundlage der begleitenden Lernerfolgskontrolle und zus</w:t>
      </w:r>
      <w:r>
        <w:t>ä</w:t>
      </w:r>
      <w:r>
        <w:t>tzlichen Feststellung des Leistungsstandes auch eine Berechtigung zum Besuch von Bildungsg</w:t>
      </w:r>
      <w:r>
        <w:t>ä</w:t>
      </w:r>
      <w:r>
        <w:t>ngen aussprechen, die den Hauptschulabschluss nach Klasse 10 voraussetzen.</w:t>
      </w:r>
    </w:p>
    <w:p w14:paraId="23E113BD" w14:textId="77777777" w:rsidR="00E23A1F" w:rsidRDefault="00E23A1F">
      <w:pPr>
        <w:pStyle w:val="Fliedftext1EinzugabcE05"/>
        <w:rPr>
          <w:rFonts w:cs="Calibri"/>
        </w:rPr>
      </w:pPr>
      <w:r>
        <w:tab/>
        <w:t>Die Berechtigung zum Besuch eines weiterf</w:t>
      </w:r>
      <w:r>
        <w:t>ü</w:t>
      </w:r>
      <w:r>
        <w:t>hrenden Bildungsganges des Berufskollegs entspricht keinem Schulabschluss der Sekundarstufe I gem</w:t>
      </w:r>
      <w:r>
        <w:t>äß</w:t>
      </w:r>
      <w:r>
        <w:t xml:space="preserve"> </w:t>
      </w:r>
      <w:r>
        <w:t>§</w:t>
      </w:r>
      <w:r>
        <w:t xml:space="preserve"> 12 Absatz 2 Schulgesetz.</w:t>
      </w:r>
    </w:p>
    <w:p w14:paraId="0CBEFF32" w14:textId="77777777" w:rsidR="00E23A1F" w:rsidRDefault="00E23A1F">
      <w:pPr>
        <w:pStyle w:val="Fliedftext1EinzugabcE05"/>
        <w:rPr>
          <w:rFonts w:cs="Calibri"/>
        </w:rPr>
      </w:pPr>
      <w:r>
        <w:tab/>
        <w:t>In den auf Grund der Berechtigung besuchten Bildungsg</w:t>
      </w:r>
      <w:r>
        <w:t>ä</w:t>
      </w:r>
      <w:r>
        <w:t>ngen des Berufskollegs besteht die M</w:t>
      </w:r>
      <w:r>
        <w:t>ö</w:t>
      </w:r>
      <w:r>
        <w:t>glichkeit des Erwerbs der jeweiligen Abschl</w:t>
      </w:r>
      <w:r>
        <w:t>ü</w:t>
      </w:r>
      <w:r>
        <w:t>sse dieser Bildungsg</w:t>
      </w:r>
      <w:r>
        <w:t>ä</w:t>
      </w:r>
      <w:r>
        <w:t>nge.</w:t>
      </w:r>
    </w:p>
    <w:p w14:paraId="1650EA39" w14:textId="77777777" w:rsidR="00E23A1F" w:rsidRDefault="00E23A1F">
      <w:pPr>
        <w:pStyle w:val="Fliedftext1EinzugabcE05"/>
        <w:rPr>
          <w:rFonts w:cs="Calibri"/>
        </w:rPr>
      </w:pPr>
      <w:r>
        <w:tab/>
        <w:t>Bei Sch</w:t>
      </w:r>
      <w:r>
        <w:t>ü</w:t>
      </w:r>
      <w:r>
        <w:t>lerinnen und Sch</w:t>
      </w:r>
      <w:r>
        <w:t>ü</w:t>
      </w:r>
      <w:r>
        <w:t>lern mit Zuwanderungsgeschichte, die erst seit kurzer Zeit in Deutschland sind, sollen bei der Beurteilung sprachlich bedingte Erschwernisse des Lernens angemessen ber</w:t>
      </w:r>
      <w:r>
        <w:t>ü</w:t>
      </w:r>
      <w:r>
        <w:t>cksichtigt und im Zeugnis erl</w:t>
      </w:r>
      <w:r>
        <w:t>ä</w:t>
      </w:r>
      <w:r>
        <w:t>utert werden. Die Klassenkonferenz als Versetzungskonferenz kann in eigener p</w:t>
      </w:r>
      <w:r>
        <w:t>ä</w:t>
      </w:r>
      <w:r>
        <w:t>dagogischer Verantwortung feststellen, ob der Besuch eines weiterf</w:t>
      </w:r>
      <w:r>
        <w:t>ü</w:t>
      </w:r>
      <w:r>
        <w:t>hrenden Bildungsganges trotz Nichterf</w:t>
      </w:r>
      <w:r>
        <w:t>ü</w:t>
      </w:r>
      <w:r>
        <w:t>llung der Anforderungen m</w:t>
      </w:r>
      <w:r>
        <w:t>ö</w:t>
      </w:r>
      <w:r>
        <w:t>glich ist.</w:t>
      </w:r>
      <w:r>
        <w:t>“</w:t>
      </w:r>
    </w:p>
    <w:p w14:paraId="39364401" w14:textId="77777777" w:rsidR="00E23A1F" w:rsidRDefault="00E23A1F">
      <w:pPr>
        <w:pStyle w:val="AnkerAbsatzundAbstand2Punkt"/>
        <w:widowControl/>
        <w:rPr>
          <w:rFonts w:cs="Arial"/>
        </w:rPr>
      </w:pPr>
    </w:p>
    <w:p w14:paraId="71DBB626" w14:textId="77777777" w:rsidR="00E23A1F" w:rsidRDefault="00E23A1F">
      <w:pPr>
        <w:pStyle w:val="Fliedftext-dcberschriftabcE05"/>
        <w:keepNext/>
        <w:rPr>
          <w:rFonts w:cs="Arial"/>
        </w:rPr>
      </w:pPr>
      <w:r>
        <w:rPr>
          <w:rStyle w:val="hf"/>
          <w:rFonts w:cs="Calibri"/>
          <w:sz w:val="15"/>
        </w:rPr>
        <w:t>III.</w:t>
      </w:r>
      <w:r>
        <w:rPr>
          <w:rStyle w:val="hf"/>
          <w:rFonts w:cs="Calibri"/>
          <w:sz w:val="15"/>
        </w:rPr>
        <w:tab/>
        <w:t>Die Verwaltungsvorschriften zur APO-BK Anlage C werden wie folgt ge</w:t>
      </w:r>
      <w:r>
        <w:rPr>
          <w:rStyle w:val="hf"/>
          <w:rFonts w:cs="Calibri"/>
          <w:sz w:val="15"/>
        </w:rPr>
        <w:t>ä</w:t>
      </w:r>
      <w:r>
        <w:rPr>
          <w:rStyle w:val="hf"/>
          <w:rFonts w:cs="Calibri"/>
          <w:sz w:val="15"/>
        </w:rPr>
        <w:t>ndert:</w:t>
      </w:r>
    </w:p>
    <w:p w14:paraId="14E7BD34" w14:textId="77777777" w:rsidR="00E23A1F" w:rsidRDefault="00E23A1F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2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9522EDD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Die Nummern 2.1 und 2.33 werden aufgehoben.</w:t>
      </w:r>
    </w:p>
    <w:p w14:paraId="00DC85E4" w14:textId="77777777" w:rsidR="00E23A1F" w:rsidRDefault="00E23A1F">
      <w:pPr>
        <w:pStyle w:val="Fliedftext2EinzugabcE10"/>
      </w:pPr>
      <w:r>
        <w:t>b)</w:t>
      </w:r>
      <w:r>
        <w:tab/>
        <w:t>In Nummer 2.34 (</w:t>
      </w:r>
      <w:r>
        <w:rPr>
          <w:rFonts w:cs="Arial"/>
        </w:rPr>
        <w:t>neu: 2.33) werden S</w:t>
      </w:r>
      <w:r>
        <w:rPr>
          <w:rFonts w:cs="Arial"/>
        </w:rPr>
        <w:t>ä</w:t>
      </w:r>
      <w:r>
        <w:rPr>
          <w:rFonts w:cs="Arial"/>
        </w:rPr>
        <w:t>tze 1 und 2 wie folgt gefasst:</w:t>
      </w:r>
    </w:p>
    <w:p w14:paraId="270938BF" w14:textId="77777777" w:rsidR="00E23A1F" w:rsidRDefault="00E23A1F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„Ü</w:t>
      </w:r>
      <w:r>
        <w:rPr>
          <w:rFonts w:cs="Arial"/>
        </w:rPr>
        <w:t>ber die Einschl</w:t>
      </w:r>
      <w:r>
        <w:rPr>
          <w:rFonts w:cs="Arial"/>
        </w:rPr>
        <w:t>ä</w:t>
      </w:r>
      <w:r>
        <w:rPr>
          <w:rFonts w:cs="Arial"/>
        </w:rPr>
        <w:t>gigkeit und die Zuordnung der Berufsausbildungen und -t</w:t>
      </w:r>
      <w:r>
        <w:rPr>
          <w:rFonts w:cs="Arial"/>
        </w:rPr>
        <w:t>ä</w:t>
      </w:r>
      <w:r>
        <w:rPr>
          <w:rFonts w:cs="Arial"/>
        </w:rPr>
        <w:t>tigkeiten zu den Fachrichtungen bzw. fachlichen Schwerpunkten entscheidet die Schulleitung auf der Grundlage der Ausbildungsordnungen. In Zweifelsf</w:t>
      </w:r>
      <w:r>
        <w:rPr>
          <w:rFonts w:cs="Arial"/>
        </w:rPr>
        <w:t>ä</w:t>
      </w:r>
      <w:r>
        <w:rPr>
          <w:rFonts w:cs="Arial"/>
        </w:rPr>
        <w:t>llen erfolgt die Entscheidung im Einvernehmen mit der oberen Schulaufsichtsbeh</w:t>
      </w:r>
      <w:r>
        <w:rPr>
          <w:rFonts w:cs="Arial"/>
        </w:rPr>
        <w:t>ö</w:t>
      </w:r>
      <w:r>
        <w:rPr>
          <w:rFonts w:cs="Arial"/>
        </w:rPr>
        <w:t>rde.</w:t>
      </w:r>
      <w:r>
        <w:rPr>
          <w:rFonts w:cs="Arial"/>
        </w:rPr>
        <w:t>“</w:t>
      </w:r>
    </w:p>
    <w:p w14:paraId="27D2C4B7" w14:textId="77777777" w:rsidR="00E23A1F" w:rsidRDefault="00E23A1F">
      <w:pPr>
        <w:pStyle w:val="Fliedftext1EinzugabcE05"/>
        <w:rPr>
          <w:rFonts w:cs="Calibri"/>
        </w:rPr>
      </w:pPr>
      <w:r>
        <w:t>2.</w:t>
      </w:r>
      <w:r>
        <w:tab/>
        <w:t>Die Nummer 3.4 wird wie folgt ge</w:t>
      </w:r>
      <w:r>
        <w:t>ä</w:t>
      </w:r>
      <w:r>
        <w:t xml:space="preserve">ndert: </w:t>
      </w:r>
    </w:p>
    <w:p w14:paraId="5BD170D7" w14:textId="77777777" w:rsidR="00E23A1F" w:rsidRDefault="00E23A1F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In der Tabelle werden in der Zeile </w:t>
      </w:r>
      <w:r>
        <w:rPr>
          <w:rFonts w:cs="Arial"/>
        </w:rPr>
        <w:t>„</w:t>
      </w:r>
      <w:r>
        <w:rPr>
          <w:rFonts w:cs="Arial"/>
        </w:rPr>
        <w:t>Physik, Chemie, Biologie</w:t>
      </w:r>
      <w:r>
        <w:rPr>
          <w:rFonts w:cs="Arial"/>
        </w:rPr>
        <w:t>“</w:t>
      </w:r>
      <w:r>
        <w:rPr>
          <w:rFonts w:cs="Arial"/>
        </w:rPr>
        <w:t xml:space="preserve"> in der zweiten Spalte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Physik, Chemie, Biologie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Labor- und Verfahrenstechnik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0CE2CDD3" w14:textId="77777777" w:rsidR="00E23A1F" w:rsidRDefault="00E23A1F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In der Zeile </w:t>
      </w:r>
      <w:r>
        <w:rPr>
          <w:rFonts w:cs="Arial"/>
        </w:rPr>
        <w:t>„</w:t>
      </w:r>
      <w:r>
        <w:rPr>
          <w:rFonts w:cs="Arial"/>
        </w:rPr>
        <w:t>Wirtschaft und Verwaltung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>lt die dritte Spalte folgende Fassung:</w:t>
      </w:r>
    </w:p>
    <w:p w14:paraId="73FECE0C" w14:textId="77777777" w:rsidR="00E23A1F" w:rsidRDefault="00E23A1F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kaufm</w:t>
      </w:r>
      <w:r>
        <w:rPr>
          <w:rFonts w:cs="Arial"/>
        </w:rPr>
        <w:t>ä</w:t>
      </w:r>
      <w:r>
        <w:rPr>
          <w:rFonts w:cs="Arial"/>
        </w:rPr>
        <w:t>nnische Assistentin/Staatlich gepr</w:t>
      </w:r>
      <w:r>
        <w:rPr>
          <w:rFonts w:cs="Arial"/>
        </w:rPr>
        <w:t>ü</w:t>
      </w:r>
      <w:r>
        <w:rPr>
          <w:rFonts w:cs="Arial"/>
        </w:rPr>
        <w:t>fter kaufm</w:t>
      </w:r>
      <w:r>
        <w:rPr>
          <w:rFonts w:cs="Arial"/>
        </w:rPr>
        <w:t>ä</w:t>
      </w:r>
      <w:r>
        <w:rPr>
          <w:rFonts w:cs="Arial"/>
        </w:rPr>
        <w:t>nnischer Assistent; Schwerpunkte Betriebsinformatik, Betriebswirtschaft, Fremdsprachen und Informationsverarbeitung.</w:t>
      </w:r>
      <w:r>
        <w:rPr>
          <w:rFonts w:cs="Arial"/>
        </w:rPr>
        <w:t>“</w:t>
      </w:r>
    </w:p>
    <w:p w14:paraId="11339D9F" w14:textId="77777777" w:rsidR="00E23A1F" w:rsidRDefault="00E23A1F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 xml:space="preserve">In der Zeile </w:t>
      </w:r>
      <w:r>
        <w:rPr>
          <w:rFonts w:cs="Arial"/>
        </w:rPr>
        <w:t>„</w:t>
      </w:r>
      <w:r>
        <w:rPr>
          <w:rFonts w:cs="Arial"/>
        </w:rPr>
        <w:t>Ern</w:t>
      </w:r>
      <w:r>
        <w:rPr>
          <w:rFonts w:cs="Arial"/>
        </w:rPr>
        <w:t>ä</w:t>
      </w:r>
      <w:r>
        <w:rPr>
          <w:rFonts w:cs="Arial"/>
        </w:rPr>
        <w:t>hrung und Hauswirtschaft</w:t>
      </w:r>
      <w:r>
        <w:rPr>
          <w:rFonts w:cs="Arial"/>
        </w:rPr>
        <w:t>“</w:t>
      </w:r>
      <w:r>
        <w:rPr>
          <w:rFonts w:cs="Arial"/>
        </w:rPr>
        <w:t xml:space="preserve"> werden in der dritten Spalte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hauswirtschaftlich-technische Assistentin/Staatlich gepr</w:t>
      </w:r>
      <w:r>
        <w:rPr>
          <w:rFonts w:cs="Arial"/>
        </w:rPr>
        <w:t>ü</w:t>
      </w:r>
      <w:r>
        <w:rPr>
          <w:rFonts w:cs="Arial"/>
        </w:rPr>
        <w:t>fter hauswirtschaftlich-technischer Assistent</w:t>
      </w:r>
      <w:r>
        <w:rPr>
          <w:rFonts w:cs="Arial"/>
        </w:rPr>
        <w:t>“</w:t>
      </w:r>
      <w:r>
        <w:rPr>
          <w:rFonts w:cs="Arial"/>
        </w:rPr>
        <w:t xml:space="preserve">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Assistentin f</w:t>
      </w:r>
      <w:r>
        <w:rPr>
          <w:rFonts w:cs="Arial"/>
        </w:rPr>
        <w:t>ü</w:t>
      </w:r>
      <w:r>
        <w:rPr>
          <w:rFonts w:cs="Arial"/>
        </w:rPr>
        <w:t>r Ern</w:t>
      </w:r>
      <w:r>
        <w:rPr>
          <w:rFonts w:cs="Arial"/>
        </w:rPr>
        <w:t>ä</w:t>
      </w:r>
      <w:r>
        <w:rPr>
          <w:rFonts w:cs="Arial"/>
        </w:rPr>
        <w:t>hrung und Versorgung/Staatlich gepr</w:t>
      </w:r>
      <w:r>
        <w:rPr>
          <w:rFonts w:cs="Arial"/>
        </w:rPr>
        <w:t>ü</w:t>
      </w:r>
      <w:r>
        <w:rPr>
          <w:rFonts w:cs="Arial"/>
        </w:rPr>
        <w:t>fter Assistent f</w:t>
      </w:r>
      <w:r>
        <w:rPr>
          <w:rFonts w:cs="Arial"/>
        </w:rPr>
        <w:t>ü</w:t>
      </w:r>
      <w:r>
        <w:rPr>
          <w:rFonts w:cs="Arial"/>
        </w:rPr>
        <w:t>r Ern</w:t>
      </w:r>
      <w:r>
        <w:rPr>
          <w:rFonts w:cs="Arial"/>
        </w:rPr>
        <w:t>ä</w:t>
      </w:r>
      <w:r>
        <w:rPr>
          <w:rFonts w:cs="Arial"/>
        </w:rPr>
        <w:t>hrung und Versorgung; Schwerpunkt Technik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04328899" w14:textId="77777777" w:rsidR="00E23A1F" w:rsidRDefault="00E23A1F">
      <w:pPr>
        <w:pStyle w:val="Fliedftext1EinzugabcE05"/>
        <w:rPr>
          <w:rFonts w:cs="Calibri"/>
        </w:rPr>
      </w:pPr>
      <w:r>
        <w:t>3.</w:t>
      </w:r>
      <w:r>
        <w:tab/>
        <w:t xml:space="preserve">Die Verwaltungsvorschriften zu </w:t>
      </w:r>
      <w:r>
        <w:t>§</w:t>
      </w:r>
      <w:r>
        <w:t xml:space="preserve"> 4 werden wie folgt ge</w:t>
      </w:r>
      <w:r>
        <w:t>ä</w:t>
      </w:r>
      <w:r>
        <w:t>ndert:</w:t>
      </w:r>
    </w:p>
    <w:p w14:paraId="21AF1307" w14:textId="77777777" w:rsidR="00E23A1F" w:rsidRDefault="00E23A1F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In Nummer 4.2 wird der letzte Satz gestrichen.</w:t>
      </w:r>
    </w:p>
    <w:p w14:paraId="5479A4EB" w14:textId="77777777" w:rsidR="00E23A1F" w:rsidRDefault="00E23A1F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In Nummer 4.3 Satz 1 wird das Wort </w:t>
      </w:r>
      <w:r>
        <w:rPr>
          <w:rFonts w:cs="Arial"/>
        </w:rPr>
        <w:t>„</w:t>
      </w:r>
      <w:r>
        <w:rPr>
          <w:rFonts w:cs="Arial"/>
        </w:rPr>
        <w:t>kann</w:t>
      </w:r>
      <w:r>
        <w:rPr>
          <w:rFonts w:cs="Arial"/>
        </w:rPr>
        <w:t>“</w:t>
      </w:r>
      <w:r>
        <w:rPr>
          <w:rFonts w:cs="Arial"/>
        </w:rPr>
        <w:t xml:space="preserve"> durch </w:t>
      </w:r>
      <w:r>
        <w:rPr>
          <w:rFonts w:cs="Arial"/>
        </w:rPr>
        <w:t>„</w:t>
      </w:r>
      <w:r>
        <w:rPr>
          <w:rFonts w:cs="Arial"/>
        </w:rPr>
        <w:t>soll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59B8C01C" w14:textId="77777777" w:rsidR="00E23A1F" w:rsidRDefault="00E23A1F">
      <w:pPr>
        <w:pStyle w:val="Fliedftext1EinzugabcE05"/>
        <w:rPr>
          <w:rFonts w:cs="Calibri"/>
        </w:rPr>
      </w:pPr>
      <w:r>
        <w:t>4.</w:t>
      </w:r>
      <w:r>
        <w:tab/>
        <w:t>Nummer 12.2 wird aufgehoben.</w:t>
      </w:r>
    </w:p>
    <w:p w14:paraId="1FAECBDD" w14:textId="77777777" w:rsidR="00E23A1F" w:rsidRDefault="00E23A1F">
      <w:pPr>
        <w:pStyle w:val="Fliedftext1EinzugabcE05"/>
        <w:rPr>
          <w:rFonts w:cs="Calibri"/>
        </w:rPr>
      </w:pPr>
      <w:r>
        <w:t>5.</w:t>
      </w:r>
      <w:r>
        <w:tab/>
      </w:r>
      <w:r>
        <w:t>Nach Nummer 12.8 wird folgende Verwaltungsvorschrift angef</w:t>
      </w:r>
      <w:r>
        <w:t>ü</w:t>
      </w:r>
      <w:r>
        <w:t>gt:</w:t>
      </w:r>
    </w:p>
    <w:p w14:paraId="0FCFA106" w14:textId="77777777" w:rsidR="00E23A1F" w:rsidRDefault="00E23A1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„</w:t>
      </w:r>
      <w:r>
        <w:rPr>
          <w:rStyle w:val="mager"/>
          <w:b w:val="0"/>
        </w:rPr>
        <w:t>12.9 zu Absatz 9</w:t>
      </w:r>
    </w:p>
    <w:p w14:paraId="2B611E73" w14:textId="77777777" w:rsidR="00E23A1F" w:rsidRDefault="00E23A1F">
      <w:pPr>
        <w:pStyle w:val="Fliedftext1EinzugabcE05"/>
        <w:rPr>
          <w:rFonts w:cs="Calibri"/>
        </w:rPr>
      </w:pPr>
      <w:r>
        <w:tab/>
        <w:t xml:space="preserve">Das zum Erwerb der Fachhochschulreife erforderliche Praktikum richtet sich nach Abschnitt III Nummer 6 der </w:t>
      </w:r>
      <w:r>
        <w:t>„</w:t>
      </w:r>
      <w:r>
        <w:t>Ausbildungsordnung f</w:t>
      </w:r>
      <w:r>
        <w:t>ü</w:t>
      </w:r>
      <w:r>
        <w:t>r das gelenkte Praktikum zum Erwerb der Fachhochschulreife</w:t>
      </w:r>
      <w:r>
        <w:t>“</w:t>
      </w:r>
      <w:r>
        <w:t>, Runderlass des Ministeriums f</w:t>
      </w:r>
      <w:r>
        <w:t>ü</w:t>
      </w:r>
      <w:r>
        <w:t xml:space="preserve">r Schule und Weiterbildung vom 11. 12. 2006 (Praktikum-Ausbildungsordnung </w:t>
      </w:r>
      <w:r>
        <w:t>–</w:t>
      </w:r>
      <w:r>
        <w:t xml:space="preserve"> BASS 13 </w:t>
      </w:r>
      <w:r>
        <w:t>–</w:t>
      </w:r>
      <w:r>
        <w:t xml:space="preserve"> 31 Nr. 1).</w:t>
      </w:r>
      <w:r>
        <w:t>“</w:t>
      </w:r>
    </w:p>
    <w:p w14:paraId="47D9EF41" w14:textId="77777777" w:rsidR="00E23A1F" w:rsidRDefault="00E23A1F">
      <w:pPr>
        <w:pStyle w:val="Fliedftext1EinzugabcE05"/>
        <w:rPr>
          <w:rFonts w:cs="Calibri"/>
        </w:rPr>
      </w:pPr>
      <w:r>
        <w:t>6.</w:t>
      </w:r>
      <w:r>
        <w:tab/>
        <w:t>Nummer 22.1 wird aufgehoben.</w:t>
      </w:r>
    </w:p>
    <w:p w14:paraId="0EBC636A" w14:textId="77777777" w:rsidR="00E23A1F" w:rsidRDefault="00E23A1F">
      <w:pPr>
        <w:pStyle w:val="Fliedftext1EinzugabcE05"/>
        <w:rPr>
          <w:rFonts w:cs="Calibri"/>
        </w:rPr>
      </w:pPr>
      <w:r>
        <w:t>7.</w:t>
      </w:r>
      <w:r>
        <w:tab/>
        <w:t xml:space="preserve">Die Verwaltungsvorschriften zu </w:t>
      </w:r>
      <w:r>
        <w:t>§</w:t>
      </w:r>
      <w:r>
        <w:t xml:space="preserve"> 26 werden wie folgt ge</w:t>
      </w:r>
      <w:r>
        <w:t>ä</w:t>
      </w:r>
      <w:r>
        <w:t>ndert:</w:t>
      </w:r>
    </w:p>
    <w:p w14:paraId="6C3E81F7" w14:textId="77777777" w:rsidR="00E23A1F" w:rsidRDefault="00E23A1F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Nummer 26.12 wird aufgehoben.</w:t>
      </w:r>
    </w:p>
    <w:p w14:paraId="350CE43B" w14:textId="77777777" w:rsidR="00E23A1F" w:rsidRDefault="00E23A1F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Nummern 26.13 und 26.14 werden zu 26.12 und 26.13.</w:t>
      </w:r>
    </w:p>
    <w:p w14:paraId="4A9C7CE1" w14:textId="77777777" w:rsidR="00E23A1F" w:rsidRDefault="00E23A1F">
      <w:pPr>
        <w:pStyle w:val="Fliedftext1EinzugabcE05"/>
        <w:rPr>
          <w:rFonts w:cs="Calibri"/>
        </w:rPr>
      </w:pPr>
      <w:r>
        <w:t>8.</w:t>
      </w:r>
      <w:r>
        <w:tab/>
        <w:t>Nummer 27.12 wird wie folgt ge</w:t>
      </w:r>
      <w:r>
        <w:t>ä</w:t>
      </w:r>
      <w:r>
        <w:t xml:space="preserve">ndert: </w:t>
      </w:r>
    </w:p>
    <w:p w14:paraId="706FAE95" w14:textId="77777777" w:rsidR="00E23A1F" w:rsidRDefault="00E23A1F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Assistentin f</w:t>
      </w:r>
      <w:r>
        <w:rPr>
          <w:rFonts w:cs="Arial"/>
        </w:rPr>
        <w:t>ü</w:t>
      </w:r>
      <w:r>
        <w:rPr>
          <w:rFonts w:cs="Arial"/>
        </w:rPr>
        <w:t>r Betriebsinformatik/Staatlich gepr</w:t>
      </w:r>
      <w:r>
        <w:rPr>
          <w:rFonts w:cs="Arial"/>
        </w:rPr>
        <w:t>ü</w:t>
      </w:r>
      <w:r>
        <w:rPr>
          <w:rFonts w:cs="Arial"/>
        </w:rPr>
        <w:t>fter Assistent f</w:t>
      </w:r>
      <w:r>
        <w:rPr>
          <w:rFonts w:cs="Arial"/>
        </w:rPr>
        <w:t>ü</w:t>
      </w:r>
      <w:r>
        <w:rPr>
          <w:rFonts w:cs="Arial"/>
        </w:rPr>
        <w:t>r Betriebsinformatik</w:t>
      </w:r>
      <w:r>
        <w:rPr>
          <w:rFonts w:cs="Arial"/>
        </w:rPr>
        <w:t>“</w:t>
      </w:r>
      <w:r>
        <w:rPr>
          <w:rFonts w:cs="Arial"/>
        </w:rPr>
        <w:t xml:space="preserve"> werden gestrichen.</w:t>
      </w:r>
    </w:p>
    <w:p w14:paraId="07898B16" w14:textId="77777777" w:rsidR="00E23A1F" w:rsidRDefault="00E23A1F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hauswirtschaftlich-technische As</w:t>
      </w:r>
      <w:r>
        <w:rPr>
          <w:rFonts w:cs="Arial"/>
        </w:rPr>
        <w:lastRenderedPageBreak/>
        <w:t>sistentin/Staatlich gepr</w:t>
      </w:r>
      <w:r>
        <w:rPr>
          <w:rFonts w:cs="Arial"/>
        </w:rPr>
        <w:t>ü</w:t>
      </w:r>
      <w:r>
        <w:rPr>
          <w:rFonts w:cs="Arial"/>
        </w:rPr>
        <w:t>fter hauswirtschaftlich-technischer Assistent</w:t>
      </w:r>
      <w:r>
        <w:rPr>
          <w:rFonts w:cs="Arial"/>
        </w:rPr>
        <w:t>“</w:t>
      </w:r>
      <w:r>
        <w:rPr>
          <w:rFonts w:cs="Arial"/>
        </w:rPr>
        <w:t xml:space="preserve"> werden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Staatlich gepr</w:t>
      </w:r>
      <w:r>
        <w:rPr>
          <w:rFonts w:cs="Arial"/>
        </w:rPr>
        <w:t>ü</w:t>
      </w:r>
      <w:r>
        <w:rPr>
          <w:rFonts w:cs="Arial"/>
        </w:rPr>
        <w:t>fte Assistentin f</w:t>
      </w:r>
      <w:r>
        <w:rPr>
          <w:rFonts w:cs="Arial"/>
        </w:rPr>
        <w:t>ü</w:t>
      </w:r>
      <w:r>
        <w:rPr>
          <w:rFonts w:cs="Arial"/>
        </w:rPr>
        <w:t>r Ern</w:t>
      </w:r>
      <w:r>
        <w:rPr>
          <w:rFonts w:cs="Arial"/>
        </w:rPr>
        <w:t>ä</w:t>
      </w:r>
      <w:r>
        <w:rPr>
          <w:rFonts w:cs="Arial"/>
        </w:rPr>
        <w:t>hrung und Versorgung/Staatlich gepr</w:t>
      </w:r>
      <w:r>
        <w:rPr>
          <w:rFonts w:cs="Arial"/>
        </w:rPr>
        <w:t>ü</w:t>
      </w:r>
      <w:r>
        <w:rPr>
          <w:rFonts w:cs="Arial"/>
        </w:rPr>
        <w:t>fter Assistent f</w:t>
      </w:r>
      <w:r>
        <w:rPr>
          <w:rFonts w:cs="Arial"/>
        </w:rPr>
        <w:t>ü</w:t>
      </w:r>
      <w:r>
        <w:rPr>
          <w:rFonts w:cs="Arial"/>
        </w:rPr>
        <w:t>r Ern</w:t>
      </w:r>
      <w:r>
        <w:rPr>
          <w:rFonts w:cs="Arial"/>
        </w:rPr>
        <w:t>ä</w:t>
      </w:r>
      <w:r>
        <w:rPr>
          <w:rFonts w:cs="Arial"/>
        </w:rPr>
        <w:t>hrung und Versorgung; Schwerpunkt Technik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2A96F55" w14:textId="77777777" w:rsidR="00E23A1F" w:rsidRDefault="00E23A1F">
      <w:pPr>
        <w:pStyle w:val="Fliedftext1EinzugabcE05"/>
        <w:rPr>
          <w:rFonts w:cs="Calibri"/>
        </w:rPr>
      </w:pPr>
      <w:r>
        <w:t>9.</w:t>
      </w:r>
      <w:r>
        <w:tab/>
        <w:t xml:space="preserve">In der Anlage C 20 wird auf den Seiten 1 und 2 jeweils die Zeile </w:t>
      </w:r>
      <w:r>
        <w:t>„</w:t>
      </w:r>
      <w:r>
        <w:t>in der Fachrichtung_________</w:t>
      </w:r>
      <w:r>
        <w:t>“</w:t>
      </w:r>
      <w:r>
        <w:t xml:space="preserve"> und jeweils in der Zeile darunter das Wort </w:t>
      </w:r>
      <w:r>
        <w:t>„</w:t>
      </w:r>
      <w:r>
        <w:t>fachlichen</w:t>
      </w:r>
      <w:r>
        <w:t>“</w:t>
      </w:r>
      <w:r>
        <w:t xml:space="preserve"> gestrichen.</w:t>
      </w:r>
    </w:p>
    <w:p w14:paraId="7920ED63" w14:textId="77777777" w:rsidR="00E23A1F" w:rsidRDefault="00E23A1F">
      <w:pPr>
        <w:pStyle w:val="Fliedftext1EinzugabcE05"/>
        <w:rPr>
          <w:rFonts w:cs="Calibri"/>
        </w:rPr>
      </w:pPr>
      <w:r>
        <w:t>10.</w:t>
      </w:r>
      <w:r>
        <w:tab/>
        <w:t xml:space="preserve"> In der Anlage C 21 wird auf den Seiten 1 und 3 jeweils die Zeile </w:t>
      </w:r>
      <w:r>
        <w:t>„</w:t>
      </w:r>
      <w:r>
        <w:t>in der Fachrichtung_________</w:t>
      </w:r>
      <w:r>
        <w:t>“</w:t>
      </w:r>
      <w:r>
        <w:t xml:space="preserve"> und jeweils in der Zeile darunter das Wort </w:t>
      </w:r>
      <w:r>
        <w:t>„</w:t>
      </w:r>
      <w:r>
        <w:t>fachlichen</w:t>
      </w:r>
      <w:r>
        <w:t>“</w:t>
      </w:r>
      <w:r>
        <w:t xml:space="preserve"> gestrichen.</w:t>
      </w:r>
    </w:p>
    <w:p w14:paraId="7F3FE32D" w14:textId="77777777" w:rsidR="00E23A1F" w:rsidRDefault="00E23A1F">
      <w:pPr>
        <w:pStyle w:val="AnkerAbsatzundAbstand2Punkt"/>
        <w:widowControl/>
        <w:rPr>
          <w:rFonts w:cs="Arial"/>
        </w:rPr>
      </w:pPr>
    </w:p>
    <w:p w14:paraId="50FB2B0F" w14:textId="77777777" w:rsidR="00E23A1F" w:rsidRDefault="00E23A1F">
      <w:pPr>
        <w:pStyle w:val="Fliedftext-dcberschriftabcE05"/>
        <w:keepNext/>
        <w:rPr>
          <w:rFonts w:cs="Arial"/>
        </w:rPr>
      </w:pPr>
      <w:r>
        <w:rPr>
          <w:rStyle w:val="hf"/>
          <w:rFonts w:cs="Calibri"/>
          <w:sz w:val="15"/>
        </w:rPr>
        <w:t xml:space="preserve">IV. </w:t>
      </w:r>
      <w:r>
        <w:rPr>
          <w:rStyle w:val="hf"/>
          <w:rFonts w:cs="Calibri"/>
          <w:sz w:val="15"/>
        </w:rPr>
        <w:tab/>
        <w:t>Die Verwaltungsvorschriften zur APO-BK Anlage D werden wie folgt ge</w:t>
      </w:r>
      <w:r>
        <w:rPr>
          <w:rStyle w:val="hf"/>
          <w:rFonts w:cs="Calibri"/>
          <w:sz w:val="15"/>
        </w:rPr>
        <w:t>ä</w:t>
      </w:r>
      <w:r>
        <w:rPr>
          <w:rStyle w:val="hf"/>
          <w:rFonts w:cs="Calibri"/>
          <w:sz w:val="15"/>
        </w:rPr>
        <w:t>ndert:</w:t>
      </w:r>
    </w:p>
    <w:p w14:paraId="4EAFC613" w14:textId="77777777" w:rsidR="00E23A1F" w:rsidRDefault="00E23A1F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Nummer 2.2 zu Absatz 2 wird zu Nummer 2.1 zu Absatz 1.</w:t>
      </w:r>
    </w:p>
    <w:p w14:paraId="484EA8C2" w14:textId="77777777" w:rsidR="00E23A1F" w:rsidRDefault="00E23A1F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3a wird wie folgt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0CACFCDC" w14:textId="77777777" w:rsidR="00E23A1F" w:rsidRDefault="00E23A1F">
      <w:pPr>
        <w:pStyle w:val="Zwischenfcber0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3a</w:t>
      </w:r>
    </w:p>
    <w:p w14:paraId="636D4A5A" w14:textId="77777777" w:rsidR="00E23A1F" w:rsidRDefault="00E23A1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3a.2 zu Absatz 2</w:t>
      </w:r>
    </w:p>
    <w:p w14:paraId="72CA5501" w14:textId="77777777" w:rsidR="00E23A1F" w:rsidRDefault="00E23A1F">
      <w:pPr>
        <w:pStyle w:val="Fliedftext2EinzugabcE10"/>
        <w:tabs>
          <w:tab w:val="left" w:pos="850"/>
        </w:tabs>
        <w:ind w:left="851" w:hanging="851"/>
        <w:rPr>
          <w:rFonts w:cs="Arial"/>
        </w:rPr>
      </w:pPr>
      <w:r>
        <w:t>3a.21</w:t>
      </w:r>
      <w:r>
        <w:tab/>
        <w:t>Die Schullaufbahn kann mit Beginn der Jahrgangsstufe 12.1 (erstes Jahr der Qualifikationsphase) fortgesetzt werden, wenn vor dem Antrag auf Beurlaubung bei Sch</w:t>
      </w:r>
      <w:r>
        <w:t>ü</w:t>
      </w:r>
      <w:r>
        <w:t>lerinnen und Sch</w:t>
      </w:r>
      <w:r>
        <w:t>ü</w:t>
      </w:r>
      <w:r>
        <w:t>lern in den letzten beiden Schulhalbjahren ein Notenbild erreicht wurde, das eine erfolgreiche Mitarbeit in der Jahrgangsstufe 12 (erstes Jahr der Qualifikationsphase) in allen F</w:t>
      </w:r>
      <w:r>
        <w:t>ä</w:t>
      </w:r>
      <w:r>
        <w:t>chern der f</w:t>
      </w:r>
      <w:r>
        <w:t>ü</w:t>
      </w:r>
      <w:r>
        <w:t>r den Bildungsgang des Beruflichen Gymnasiums g</w:t>
      </w:r>
      <w:r>
        <w:t>ü</w:t>
      </w:r>
      <w:r>
        <w:t>ltigen Stundentafel erwarten l</w:t>
      </w:r>
      <w:r>
        <w:t>ä</w:t>
      </w:r>
      <w:r>
        <w:t xml:space="preserve">sst. </w:t>
      </w:r>
      <w:r>
        <w:t>Ü</w:t>
      </w:r>
      <w:r>
        <w:t>ber Ausnahmen entscheidet die obere Schulaufsichtsbeh</w:t>
      </w:r>
      <w:r>
        <w:t>ö</w:t>
      </w:r>
      <w:r>
        <w:t xml:space="preserve">rde. </w:t>
      </w:r>
      <w:r>
        <w:t>Ü</w:t>
      </w:r>
      <w:r>
        <w:t>ber die durchgehende Teilnahme am Unterricht an einer ausl</w:t>
      </w:r>
      <w:r>
        <w:t>ä</w:t>
      </w:r>
      <w:r>
        <w:t>ndischen Schule ist der Nachweis zu erbringen.</w:t>
      </w:r>
    </w:p>
    <w:p w14:paraId="572C004C" w14:textId="77777777" w:rsidR="00E23A1F" w:rsidRDefault="00E23A1F">
      <w:pPr>
        <w:pStyle w:val="Fliedftext2EinzugabcE10"/>
        <w:tabs>
          <w:tab w:val="left" w:pos="850"/>
        </w:tabs>
        <w:ind w:left="851" w:hanging="851"/>
        <w:rPr>
          <w:rFonts w:cs="Arial"/>
        </w:rPr>
      </w:pPr>
      <w:r>
        <w:t>3a.22</w:t>
      </w:r>
      <w:r>
        <w:tab/>
        <w:t>Die Voraussetzungen zum Erwerb des Latinums oder des Graecums, die in der Jahrgangsstufe 11 (Einf</w:t>
      </w:r>
      <w:r>
        <w:t>ü</w:t>
      </w:r>
      <w:r>
        <w:t>hrungsphase) zu erbringen sind, m</w:t>
      </w:r>
      <w:r>
        <w:t>ü</w:t>
      </w:r>
      <w:r>
        <w:t>ssen zus</w:t>
      </w:r>
      <w:r>
        <w:t>ä</w:t>
      </w:r>
      <w:r>
        <w:t>tzlich nachgewiesen werden.</w:t>
      </w:r>
    </w:p>
    <w:p w14:paraId="4E14440B" w14:textId="77777777" w:rsidR="00E23A1F" w:rsidRDefault="00E23A1F">
      <w:pPr>
        <w:pStyle w:val="Fliedftext2EinzugabcE10"/>
        <w:tabs>
          <w:tab w:val="left" w:pos="850"/>
        </w:tabs>
        <w:ind w:left="851" w:hanging="851"/>
        <w:rPr>
          <w:rFonts w:cs="Arial"/>
        </w:rPr>
      </w:pPr>
      <w:r>
        <w:t>3a.23</w:t>
      </w:r>
      <w:r>
        <w:tab/>
        <w:t>Bei Sch</w:t>
      </w:r>
      <w:r>
        <w:t>ü</w:t>
      </w:r>
      <w:r>
        <w:t>lerinnen und Sch</w:t>
      </w:r>
      <w:r>
        <w:t>ü</w:t>
      </w:r>
      <w:r>
        <w:t>lern, die nach dem Auslandsaufenthalt gem</w:t>
      </w:r>
      <w:r>
        <w:t>äß</w:t>
      </w:r>
      <w:r>
        <w:t xml:space="preserve"> </w:t>
      </w:r>
      <w:r>
        <w:t>§</w:t>
      </w:r>
      <w:r>
        <w:t xml:space="preserve"> 3a Abs. 2 unmittelbar in die Jahrgangsstufe 12 (das erste Jahr der Qualifikationsphase) eingetreten sind, wird die Dauer des Auslandsaufenthalts auf die Verweildauer angerechnet.</w:t>
      </w:r>
    </w:p>
    <w:p w14:paraId="7A832B11" w14:textId="77777777" w:rsidR="00E23A1F" w:rsidRDefault="00E23A1F">
      <w:pPr>
        <w:pStyle w:val="Fliedftext2EinzugabcE10"/>
        <w:tabs>
          <w:tab w:val="left" w:pos="850"/>
        </w:tabs>
        <w:ind w:left="851" w:hanging="851"/>
        <w:rPr>
          <w:rFonts w:cs="Arial"/>
        </w:rPr>
      </w:pPr>
      <w:r>
        <w:t>3a.24</w:t>
      </w:r>
      <w:r>
        <w:tab/>
        <w:t>Der mit dem Zeugnis am Ende der Jahrgangsstufe 11 (Einf</w:t>
      </w:r>
      <w:r>
        <w:t>ü</w:t>
      </w:r>
      <w:r>
        <w:t>hrungsphase) verbundene Abschluss gem</w:t>
      </w:r>
      <w:r>
        <w:t>äß</w:t>
      </w:r>
      <w:r>
        <w:t xml:space="preserve"> </w:t>
      </w:r>
      <w:r>
        <w:t>§</w:t>
      </w:r>
      <w:r>
        <w:t xml:space="preserve"> 1 Abs. 3 wird nach erfolgreichem Durchgang durch die Jahrgangsstufe 12 (das erste Jahr der Qualifikationsphase) erworben.</w:t>
      </w:r>
    </w:p>
    <w:p w14:paraId="1518198C" w14:textId="77777777" w:rsidR="00E23A1F" w:rsidRDefault="00E23A1F">
      <w:pPr>
        <w:pStyle w:val="Fliedftext2EinzugabcE10"/>
        <w:tabs>
          <w:tab w:val="left" w:pos="850"/>
        </w:tabs>
        <w:ind w:left="851" w:hanging="851"/>
        <w:rPr>
          <w:rFonts w:cs="Arial"/>
        </w:rPr>
      </w:pPr>
      <w:r>
        <w:t>3a.25</w:t>
      </w:r>
      <w:r>
        <w:tab/>
        <w:t xml:space="preserve">Bei einem Schulwechsel entscheidet </w:t>
      </w:r>
      <w:r>
        <w:t>ü</w:t>
      </w:r>
      <w:r>
        <w:t>ber die Beurlaubung und die Fortsetzung der Schullaufbahn die aufnehmende Schule.</w:t>
      </w:r>
      <w:r>
        <w:t>“</w:t>
      </w:r>
    </w:p>
    <w:p w14:paraId="5898D8C3" w14:textId="77777777" w:rsidR="00E23A1F" w:rsidRDefault="00E23A1F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3b wird wie folgt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AC0A6EC" w14:textId="77777777" w:rsidR="00E23A1F" w:rsidRDefault="00E23A1F">
      <w:pPr>
        <w:pStyle w:val="Zwischenfcber01"/>
        <w:keepNext/>
        <w:widowControl/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3b</w:t>
      </w:r>
    </w:p>
    <w:p w14:paraId="4BD0B620" w14:textId="77777777" w:rsidR="00E23A1F" w:rsidRDefault="00E23A1F">
      <w:pPr>
        <w:pStyle w:val="Fliedftext1EinzugabcE05"/>
      </w:pPr>
      <w:r>
        <w:rPr>
          <w:rFonts w:cs="Calibri"/>
        </w:rPr>
        <w:tab/>
        <w:t>Folgende Informationstermine sind einzuhalten:</w:t>
      </w:r>
    </w:p>
    <w:p w14:paraId="20E7D659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Eine einf</w:t>
      </w:r>
      <w:r>
        <w:t>ü</w:t>
      </w:r>
      <w:r>
        <w:t xml:space="preserve">hrende Information </w:t>
      </w:r>
      <w:r>
        <w:t>ü</w:t>
      </w:r>
      <w:r>
        <w:t>ber den Bildungsgang des Beruflichen Gymnasiums zu Beginn der Jahrgangsstufe 11.1. Anschlie</w:t>
      </w:r>
      <w:r>
        <w:t>ß</w:t>
      </w:r>
      <w:r>
        <w:t>end sind die Sch</w:t>
      </w:r>
      <w:r>
        <w:t>ü</w:t>
      </w:r>
      <w:r>
        <w:t>lerinnen und Sch</w:t>
      </w:r>
      <w:r>
        <w:t>ü</w:t>
      </w:r>
      <w:r>
        <w:t xml:space="preserve">ler auch individuell </w:t>
      </w:r>
      <w:r>
        <w:t>ü</w:t>
      </w:r>
      <w:r>
        <w:t>ber die Konsequenzen ihrer Wahlentscheidungen bis zum Abschluss des Bildungsgangs zu beraten.</w:t>
      </w:r>
    </w:p>
    <w:p w14:paraId="7916DD4F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>Die Bedingungen f</w:t>
      </w:r>
      <w:r>
        <w:t>ü</w:t>
      </w:r>
      <w:r>
        <w:t>r die Zulassung zur Abiturpr</w:t>
      </w:r>
      <w:r>
        <w:t>ü</w:t>
      </w:r>
      <w:r>
        <w:t>fung und die Bildung der Gesamtqualifikation werden sp</w:t>
      </w:r>
      <w:r>
        <w:t>ä</w:t>
      </w:r>
      <w:r>
        <w:t>testens am Ende der Jahrgangsstufe 11 (Einf</w:t>
      </w:r>
      <w:r>
        <w:t>ü</w:t>
      </w:r>
      <w:r>
        <w:t>hrungsphase) bekannt gegeben.</w:t>
      </w:r>
    </w:p>
    <w:p w14:paraId="7D351CC0" w14:textId="77777777" w:rsidR="00E23A1F" w:rsidRDefault="00E23A1F">
      <w:pPr>
        <w:pStyle w:val="Fliedftext2EinzugabcE10"/>
        <w:rPr>
          <w:rFonts w:cs="Arial"/>
        </w:rPr>
      </w:pPr>
      <w:r>
        <w:t>c)</w:t>
      </w:r>
      <w:r>
        <w:tab/>
      </w:r>
      <w:r>
        <w:t>Ü</w:t>
      </w:r>
      <w:r>
        <w:t>ber die Belegungsverpflichtungen der Kurse nach Ma</w:t>
      </w:r>
      <w:r>
        <w:t>ß</w:t>
      </w:r>
      <w:r>
        <w:t>gabe der Stundentafel des jeweiligen Bildungsgangs, der Einbringungsverpflichtungen und -m</w:t>
      </w:r>
      <w:r>
        <w:t>ö</w:t>
      </w:r>
      <w:r>
        <w:t>glichkeiten in den Block I sowie die Regelungen des Blocks II sind die Sch</w:t>
      </w:r>
      <w:r>
        <w:t>ü</w:t>
      </w:r>
      <w:r>
        <w:t>lerinnen und Sch</w:t>
      </w:r>
      <w:r>
        <w:t>ü</w:t>
      </w:r>
      <w:r>
        <w:t>ler zu Beginn der Jahrgangsstufe 12 (Beginn der Qualifikationsphase) zu informieren. Anschlie</w:t>
      </w:r>
      <w:r>
        <w:t>ß</w:t>
      </w:r>
      <w:r>
        <w:t>end sind die Sch</w:t>
      </w:r>
      <w:r>
        <w:t>ü</w:t>
      </w:r>
      <w:r>
        <w:t>lerinnen und Sch</w:t>
      </w:r>
      <w:r>
        <w:t>ü</w:t>
      </w:r>
      <w:r>
        <w:t xml:space="preserve">ler auch individuell </w:t>
      </w:r>
      <w:r>
        <w:t>ü</w:t>
      </w:r>
      <w:r>
        <w:t>ber die Konsequenzen ihrer Wahlentscheidungen bis zum Abschluss des Bildungsgangs zu beraten.</w:t>
      </w:r>
    </w:p>
    <w:p w14:paraId="799CF818" w14:textId="77777777" w:rsidR="00E23A1F" w:rsidRDefault="00E23A1F">
      <w:pPr>
        <w:pStyle w:val="Fliedftext2EinzugabcE10"/>
        <w:rPr>
          <w:rFonts w:cs="Arial"/>
        </w:rPr>
      </w:pPr>
      <w:r>
        <w:t>d)</w:t>
      </w:r>
      <w:r>
        <w:tab/>
        <w:t xml:space="preserve">Die Bedingungen </w:t>
      </w:r>
      <w:r>
        <w:t>ü</w:t>
      </w:r>
      <w:r>
        <w:t>ber das Verfahren in der Abiturpr</w:t>
      </w:r>
      <w:r>
        <w:t>ü</w:t>
      </w:r>
      <w:r>
        <w:t xml:space="preserve">fung und </w:t>
      </w:r>
      <w:r>
        <w:t>ü</w:t>
      </w:r>
      <w:r>
        <w:t>ber die Voraussetzungen f</w:t>
      </w:r>
      <w:r>
        <w:t>ü</w:t>
      </w:r>
      <w:r>
        <w:t>r das Bestehen der Abiturpr</w:t>
      </w:r>
      <w:r>
        <w:t>ü</w:t>
      </w:r>
      <w:r>
        <w:t>fung werden zu Beginn der Jahrgangsstufe 13 (des zweiten Jahres der Qualifikationsphase) bekannt gegeben.</w:t>
      </w:r>
    </w:p>
    <w:p w14:paraId="15E6A4C9" w14:textId="77777777" w:rsidR="00E23A1F" w:rsidRDefault="00E23A1F">
      <w:pPr>
        <w:pStyle w:val="Fliedftext2EinzugabcE10"/>
        <w:rPr>
          <w:rFonts w:cs="Arial"/>
        </w:rPr>
      </w:pPr>
      <w:r>
        <w:t>e)</w:t>
      </w:r>
      <w:r>
        <w:tab/>
        <w:t xml:space="preserve">Im </w:t>
      </w:r>
      <w:r>
        <w:t>Ü</w:t>
      </w:r>
      <w:r>
        <w:t xml:space="preserve">brigen erfolgen die Informationen </w:t>
      </w:r>
      <w:r>
        <w:t>ü</w:t>
      </w:r>
      <w:r>
        <w:t>ber das Verfahren in der Abiturpr</w:t>
      </w:r>
      <w:r>
        <w:t>ü</w:t>
      </w:r>
      <w:r>
        <w:t>fung zu den in der Ordnung der Abiturpr</w:t>
      </w:r>
      <w:r>
        <w:t>ü</w:t>
      </w:r>
      <w:r>
        <w:t>fung angegebenen Terminen.</w:t>
      </w:r>
      <w:r>
        <w:t>“</w:t>
      </w:r>
    </w:p>
    <w:p w14:paraId="4C4C746E" w14:textId="77777777" w:rsidR="00E23A1F" w:rsidRDefault="00E23A1F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4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C1B8FC1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In Nummer 4.12 werden folgenden S</w:t>
      </w:r>
      <w:r>
        <w:t>ä</w:t>
      </w:r>
      <w:r>
        <w:t>tze angef</w:t>
      </w:r>
      <w:r>
        <w:t>ü</w:t>
      </w:r>
      <w:r>
        <w:t>gt:</w:t>
      </w:r>
    </w:p>
    <w:p w14:paraId="3866B941" w14:textId="77777777" w:rsidR="00E23A1F" w:rsidRDefault="00E23A1F">
      <w:pPr>
        <w:pStyle w:val="Fliedftext2EinzugabcE10"/>
        <w:rPr>
          <w:rFonts w:cs="Arial"/>
        </w:rPr>
      </w:pPr>
      <w:r>
        <w:tab/>
      </w:r>
      <w:r>
        <w:t>„</w:t>
      </w:r>
      <w:r>
        <w:t>Das Ersatzfach kann nicht als Fach der Abiturpr</w:t>
      </w:r>
      <w:r>
        <w:t>ü</w:t>
      </w:r>
      <w:r>
        <w:t>fung gew</w:t>
      </w:r>
      <w:r>
        <w:t>ä</w:t>
      </w:r>
      <w:r>
        <w:t>hlt werden. Wenn Sch</w:t>
      </w:r>
      <w:r>
        <w:t>ü</w:t>
      </w:r>
      <w:r>
        <w:t>lerinnen oder Sch</w:t>
      </w:r>
      <w:r>
        <w:t>ü</w:t>
      </w:r>
      <w:r>
        <w:t>ler das Ersatzfach in der Jahrgangsstufe 11.1 und 11.2 belegt haben, kann das Fach Religionslehre nicht mehr als Fach der Abiturpr</w:t>
      </w:r>
      <w:r>
        <w:t>ü</w:t>
      </w:r>
      <w:r>
        <w:t>fung gew</w:t>
      </w:r>
      <w:r>
        <w:t>ä</w:t>
      </w:r>
      <w:r>
        <w:t>hlt werden, auch wenn es in den Jahrgangsstufen 12.1 bis 13.2 durchgehend belegt wurde.</w:t>
      </w:r>
      <w:r>
        <w:t>“</w:t>
      </w:r>
    </w:p>
    <w:p w14:paraId="57DDB9CB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 xml:space="preserve">In Nummer 4.4 werden nach dem Wort </w:t>
      </w:r>
      <w:r>
        <w:t>„</w:t>
      </w:r>
      <w:r>
        <w:t>Sport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bzw. Sport/Gesundheitsf</w:t>
      </w:r>
      <w:r>
        <w:t>ö</w:t>
      </w:r>
      <w:r>
        <w:t>rderung</w:t>
      </w:r>
      <w:r>
        <w:t>“</w:t>
      </w:r>
      <w:r>
        <w:t xml:space="preserve"> eingef</w:t>
      </w:r>
      <w:r>
        <w:t>ü</w:t>
      </w:r>
      <w:r>
        <w:t>gt.</w:t>
      </w:r>
    </w:p>
    <w:p w14:paraId="702D9003" w14:textId="77777777" w:rsidR="00E23A1F" w:rsidRDefault="00E23A1F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7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EFAB92E" w14:textId="77777777" w:rsidR="00E23A1F" w:rsidRDefault="00E23A1F">
      <w:pPr>
        <w:pStyle w:val="Fliedftext1EinzugabcE05"/>
      </w:pPr>
      <w:r>
        <w:rPr>
          <w:rFonts w:cs="Calibri"/>
        </w:rPr>
        <w:tab/>
        <w:t>Nummer 7.1 wird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39ED761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Vor dem Buchstaben a wird eingef</w:t>
      </w:r>
      <w:r>
        <w:t>ü</w:t>
      </w:r>
      <w:r>
        <w:t>gt:</w:t>
      </w:r>
    </w:p>
    <w:p w14:paraId="4FB96A85" w14:textId="77777777" w:rsidR="00E23A1F" w:rsidRDefault="00E23A1F">
      <w:pPr>
        <w:pStyle w:val="Fliedftext2EinzugabcE10"/>
        <w:rPr>
          <w:rFonts w:cs="Arial"/>
        </w:rPr>
      </w:pPr>
      <w:r>
        <w:tab/>
      </w:r>
      <w:r>
        <w:t>„</w:t>
      </w:r>
      <w:r>
        <w:t xml:space="preserve">a) in einem Kurs nach </w:t>
      </w:r>
      <w:r>
        <w:t>§</w:t>
      </w:r>
      <w:r>
        <w:t xml:space="preserve"> 4 Absatz 3 letzter Satz null Punkte er-reicht wurden oder</w:t>
      </w:r>
      <w:r>
        <w:t>“</w:t>
      </w:r>
    </w:p>
    <w:p w14:paraId="173858B2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>Die bisherigen Buchstaben a bis d werden zu den Buchstaben b bis e.</w:t>
      </w:r>
    </w:p>
    <w:p w14:paraId="67AF591D" w14:textId="77777777" w:rsidR="00E23A1F" w:rsidRDefault="00E23A1F">
      <w:pPr>
        <w:pStyle w:val="Fliedftext-dcberschriftabcE05"/>
        <w:keepNext/>
        <w:rPr>
          <w:rFonts w:cs="Arial"/>
        </w:rPr>
      </w:pPr>
      <w:r>
        <w:t>6.</w:t>
      </w:r>
      <w:r>
        <w:tab/>
        <w:t xml:space="preserve">Die Verwaltungsvorschrift zu </w:t>
      </w:r>
      <w:r>
        <w:t>§</w:t>
      </w:r>
      <w:r>
        <w:t xml:space="preserve"> 13a wird wie folgt ge</w:t>
      </w:r>
      <w:r>
        <w:t>ä</w:t>
      </w:r>
      <w:r>
        <w:t>ndert:</w:t>
      </w:r>
    </w:p>
    <w:p w14:paraId="4CFA8D11" w14:textId="77777777" w:rsidR="00E23A1F" w:rsidRDefault="00E23A1F">
      <w:pPr>
        <w:pStyle w:val="Fliedftext1EinzugabcE05"/>
      </w:pPr>
      <w:r>
        <w:rPr>
          <w:rFonts w:cs="Calibri"/>
        </w:rPr>
        <w:tab/>
        <w:t>In der Nummer 13a.11 zu Absatz 1 werden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versetzt werden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oder nach VV 3a.24 den mittleren Schulabschluss erworben haben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4302B5B8" w14:textId="77777777" w:rsidR="00E23A1F" w:rsidRDefault="00E23A1F">
      <w:pPr>
        <w:pStyle w:val="Fliedftext1EinzugabcE05"/>
      </w:pPr>
      <w:r>
        <w:rPr>
          <w:rFonts w:cs="Calibri"/>
        </w:rPr>
        <w:t>7.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18 wird wie folgt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5A0226F0" w14:textId="77777777" w:rsidR="00E23A1F" w:rsidRDefault="00E23A1F">
      <w:pPr>
        <w:pStyle w:val="Fliedftext1EinzugabcE05"/>
      </w:pPr>
      <w:r>
        <w:rPr>
          <w:rFonts w:cs="Calibri"/>
        </w:rPr>
        <w:tab/>
        <w:t>Nach der Nummer 18.18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F9CAFE3" w14:textId="77777777" w:rsidR="00E23A1F" w:rsidRDefault="00E23A1F">
      <w:pPr>
        <w:pStyle w:val="Fliedftext2EinzugabcE10"/>
        <w:tabs>
          <w:tab w:val="left" w:pos="850"/>
        </w:tabs>
        <w:ind w:left="851" w:hanging="851"/>
        <w:rPr>
          <w:rFonts w:cs="Arial"/>
        </w:rPr>
      </w:pPr>
      <w:r>
        <w:t>„</w:t>
      </w:r>
      <w:r>
        <w:t>18.19</w:t>
      </w:r>
      <w:r>
        <w:tab/>
        <w:t>Soweit von der obersten Schulaufsichtsbeh</w:t>
      </w:r>
      <w:r>
        <w:t>ö</w:t>
      </w:r>
      <w:r>
        <w:t>rde f</w:t>
      </w:r>
      <w:r>
        <w:t>ü</w:t>
      </w:r>
      <w:r>
        <w:t>r die praktische Pr</w:t>
      </w:r>
      <w:r>
        <w:t>ü</w:t>
      </w:r>
      <w:r>
        <w:t xml:space="preserve">fung nach </w:t>
      </w:r>
      <w:r>
        <w:t>§</w:t>
      </w:r>
      <w:r>
        <w:t xml:space="preserve"> 14 Absatz 3 oder f</w:t>
      </w:r>
      <w:r>
        <w:t>ü</w:t>
      </w:r>
      <w:r>
        <w:t xml:space="preserve">r die praktisch-gestalterische Aufgabe nach </w:t>
      </w:r>
      <w:r>
        <w:t>§</w:t>
      </w:r>
      <w:r>
        <w:t xml:space="preserve"> 14 Absatz 4 keine landeseinheitlich gestellten Pr</w:t>
      </w:r>
      <w:r>
        <w:t>ü</w:t>
      </w:r>
      <w:r>
        <w:t>fungsaufgaben vorgegeben werden, gilt das Verfahren gem</w:t>
      </w:r>
      <w:r>
        <w:t>äß</w:t>
      </w:r>
      <w:r>
        <w:t xml:space="preserve"> VV 18.12 bis 18.18 entsprechend. Die Regelungen der VV 18.12 Satz 3 und 4 finden keine Anwendung.</w:t>
      </w:r>
      <w:r>
        <w:t>“</w:t>
      </w:r>
    </w:p>
    <w:p w14:paraId="5914641E" w14:textId="77777777" w:rsidR="00E23A1F" w:rsidRDefault="00E23A1F">
      <w:pPr>
        <w:pStyle w:val="Fliedftext1EinzugabcE05"/>
      </w:pPr>
      <w:r>
        <w:rPr>
          <w:rFonts w:cs="Calibri"/>
        </w:rPr>
        <w:t>8.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21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E51A5C4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 xml:space="preserve">In der Nummer 21.3 zu Absatz 3 werden nach dem Wort </w:t>
      </w:r>
      <w:r>
        <w:t>„</w:t>
      </w:r>
      <w:r>
        <w:t>Sport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bzw. Sport/Gesundheitsf</w:t>
      </w:r>
      <w:r>
        <w:t>ö</w:t>
      </w:r>
      <w:r>
        <w:t>rderung</w:t>
      </w:r>
      <w:r>
        <w:t>“</w:t>
      </w:r>
      <w:r>
        <w:t xml:space="preserve"> eingef</w:t>
      </w:r>
      <w:r>
        <w:t>ü</w:t>
      </w:r>
      <w:r>
        <w:t>gt.</w:t>
      </w:r>
    </w:p>
    <w:p w14:paraId="1D514C5D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 xml:space="preserve">In der </w:t>
      </w:r>
      <w:r>
        <w:t>Ü</w:t>
      </w:r>
      <w:r>
        <w:t xml:space="preserve">berschrift der Verwaltungsvorschrift 21.5 zu Absatz 4 wird die Angabe </w:t>
      </w:r>
      <w:r>
        <w:t>„</w:t>
      </w:r>
      <w:r>
        <w:t>4</w:t>
      </w:r>
      <w:r>
        <w:t>“</w:t>
      </w:r>
      <w:r>
        <w:t xml:space="preserve"> durch die Angabe </w:t>
      </w:r>
      <w:r>
        <w:t>„</w:t>
      </w:r>
      <w:r>
        <w:t>5</w:t>
      </w:r>
      <w:r>
        <w:t>“</w:t>
      </w:r>
      <w:r>
        <w:t xml:space="preserve"> ersetzt.</w:t>
      </w:r>
    </w:p>
    <w:p w14:paraId="52EB3E83" w14:textId="77777777" w:rsidR="00E23A1F" w:rsidRDefault="00E23A1F">
      <w:pPr>
        <w:pStyle w:val="Fliedftext1EinzugabcE05"/>
      </w:pPr>
      <w:r>
        <w:rPr>
          <w:rFonts w:cs="Calibri"/>
        </w:rPr>
        <w:t>9.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33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5CA004F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Nach Nummer 33.1 wird angef</w:t>
      </w:r>
      <w:r>
        <w:t>ü</w:t>
      </w:r>
      <w:r>
        <w:t>gt:</w:t>
      </w:r>
    </w:p>
    <w:p w14:paraId="517A8C92" w14:textId="77777777" w:rsidR="00E23A1F" w:rsidRDefault="00E23A1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„</w:t>
      </w:r>
      <w:r>
        <w:rPr>
          <w:rStyle w:val="mager"/>
          <w:rFonts w:cs="Calibri"/>
          <w:b w:val="0"/>
        </w:rPr>
        <w:t>33.2 zu Absatz 2</w:t>
      </w:r>
    </w:p>
    <w:p w14:paraId="656FADE1" w14:textId="77777777" w:rsidR="00E23A1F" w:rsidRDefault="00E23A1F">
      <w:pPr>
        <w:pStyle w:val="Fliedftext2EinzugabcE10"/>
        <w:rPr>
          <w:rFonts w:cs="Arial"/>
        </w:rPr>
      </w:pPr>
      <w:r>
        <w:tab/>
        <w:t>Erfolgt die Anrechnung der Pr</w:t>
      </w:r>
      <w:r>
        <w:t>ü</w:t>
      </w:r>
      <w:r>
        <w:t xml:space="preserve">fungsleistung nach </w:t>
      </w:r>
      <w:r>
        <w:t>§</w:t>
      </w:r>
      <w:r>
        <w:t xml:space="preserve"> 21 APO-BK Anlage D, so wird das Punkteergebnis der schriftlichen Pr</w:t>
      </w:r>
      <w:r>
        <w:t>ü</w:t>
      </w:r>
      <w:r>
        <w:t>fung  und der m</w:t>
      </w:r>
      <w:r>
        <w:t>ü</w:t>
      </w:r>
      <w:r>
        <w:t>ndlichen Pr</w:t>
      </w:r>
      <w:r>
        <w:t>ü</w:t>
      </w:r>
      <w:r>
        <w:t>fung in einfacher Gewichtung in eine Notenstufe zur</w:t>
      </w:r>
      <w:r>
        <w:t>ü</w:t>
      </w:r>
      <w:r>
        <w:t>ckgerechnet.</w:t>
      </w:r>
      <w:r>
        <w:t>“</w:t>
      </w:r>
    </w:p>
    <w:p w14:paraId="086E7FB6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 xml:space="preserve">In Nummer 33.3 wird vor dem Wort </w:t>
      </w:r>
      <w:r>
        <w:t>„</w:t>
      </w:r>
      <w:r>
        <w:t>Pr</w:t>
      </w:r>
      <w:r>
        <w:t>ü</w:t>
      </w:r>
      <w:r>
        <w:t>fungsausschuss</w:t>
      </w:r>
      <w:r>
        <w:t>“</w:t>
      </w:r>
      <w:r>
        <w:t xml:space="preserve"> das Wort </w:t>
      </w:r>
      <w:r>
        <w:t>„</w:t>
      </w:r>
      <w:r>
        <w:t>allgemeine</w:t>
      </w:r>
      <w:r>
        <w:t>“</w:t>
      </w:r>
      <w:r>
        <w:t xml:space="preserve"> eingef</w:t>
      </w:r>
      <w:r>
        <w:t>ü</w:t>
      </w:r>
      <w:r>
        <w:t>gt.</w:t>
      </w:r>
    </w:p>
    <w:p w14:paraId="12261CF8" w14:textId="77777777" w:rsidR="00E23A1F" w:rsidRDefault="00E23A1F">
      <w:pPr>
        <w:pStyle w:val="Fliedftext1EinzugabcE05"/>
      </w:pPr>
      <w:r>
        <w:rPr>
          <w:rFonts w:cs="Calibri"/>
        </w:rPr>
        <w:t>10.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36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B32243E" w14:textId="77777777" w:rsidR="00E23A1F" w:rsidRDefault="00E23A1F">
      <w:pPr>
        <w:pStyle w:val="Fliedftext1EinzugabcE05"/>
      </w:pPr>
      <w:r>
        <w:rPr>
          <w:rFonts w:cs="Calibri"/>
        </w:rPr>
        <w:tab/>
        <w:t>In der Nummer 36.21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18.42 und 18.43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18.13 bis 18.18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2DA549AC" w14:textId="77777777" w:rsidR="00E23A1F" w:rsidRDefault="00E23A1F">
      <w:pPr>
        <w:pStyle w:val="Fliedftext1EinzugabcE05"/>
      </w:pPr>
      <w:r>
        <w:rPr>
          <w:rFonts w:cs="Calibri"/>
        </w:rPr>
        <w:t>11.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39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9081B95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Nummer 39.1 wird wie folgt neu gefasst:</w:t>
      </w:r>
    </w:p>
    <w:p w14:paraId="071703A4" w14:textId="77777777" w:rsidR="00E23A1F" w:rsidRDefault="00E23A1F">
      <w:pPr>
        <w:pStyle w:val="Fliedftext3EinzugaaE18"/>
        <w:rPr>
          <w:rFonts w:cs="Arial"/>
        </w:rPr>
      </w:pPr>
      <w:r>
        <w:tab/>
      </w:r>
      <w:r>
        <w:t>„</w:t>
      </w:r>
      <w:r>
        <w:t xml:space="preserve">39.1 </w:t>
      </w:r>
      <w:r>
        <w:tab/>
        <w:t>In F</w:t>
      </w:r>
      <w:r>
        <w:t>ä</w:t>
      </w:r>
      <w:r>
        <w:t>chern, in denen nicht gepr</w:t>
      </w:r>
      <w:r>
        <w:t>ü</w:t>
      </w:r>
      <w:r>
        <w:t>ft wurde, werden die vorl</w:t>
      </w:r>
      <w:r>
        <w:t>ä</w:t>
      </w:r>
      <w:r>
        <w:t>ufigen Abschlussnoten gem</w:t>
      </w:r>
      <w:r>
        <w:t>äß</w:t>
      </w:r>
      <w:r>
        <w:t xml:space="preserve"> </w:t>
      </w:r>
      <w:r>
        <w:t>§</w:t>
      </w:r>
      <w:r>
        <w:t xml:space="preserve"> 36 Absatz 7 als Endnoten festgestellt. Die Endnoten sind die Zeugnisnoten.</w:t>
      </w:r>
      <w:r>
        <w:t>“</w:t>
      </w:r>
    </w:p>
    <w:p w14:paraId="18F35C42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>Die Nummer 39.2 wird aufgehoben.</w:t>
      </w:r>
    </w:p>
    <w:p w14:paraId="4B2713DC" w14:textId="77777777" w:rsidR="00E23A1F" w:rsidRDefault="00E23A1F">
      <w:pPr>
        <w:pStyle w:val="Fliedftext2EinzugabcE10"/>
        <w:rPr>
          <w:rFonts w:cs="Arial"/>
        </w:rPr>
      </w:pPr>
      <w:r>
        <w:t>c)</w:t>
      </w:r>
      <w:r>
        <w:tab/>
      </w:r>
      <w:r>
        <w:t>Die Nummer 39.4 zu Absatz 4 wird zur Nummer 39.3 zu Absatz 3.</w:t>
      </w:r>
    </w:p>
    <w:p w14:paraId="3531CE7E" w14:textId="77777777" w:rsidR="00E23A1F" w:rsidRDefault="00E23A1F">
      <w:pPr>
        <w:pStyle w:val="Fliedftext1EinzugabcE05"/>
      </w:pPr>
      <w:r>
        <w:rPr>
          <w:rFonts w:cs="Calibri"/>
        </w:rPr>
        <w:t>12.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56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2CB7D02" w14:textId="77777777" w:rsidR="00E23A1F" w:rsidRDefault="00E23A1F">
      <w:pPr>
        <w:pStyle w:val="Fliedftext2EinzugabcE10"/>
        <w:rPr>
          <w:rFonts w:cs="Arial"/>
        </w:rPr>
      </w:pPr>
      <w:r>
        <w:t>a)</w:t>
      </w:r>
      <w:r>
        <w:tab/>
        <w:t>Nummer 56.1 zu Absatz 1 wird zur Nummer 56.11.</w:t>
      </w:r>
    </w:p>
    <w:p w14:paraId="63878945" w14:textId="77777777" w:rsidR="00E23A1F" w:rsidRDefault="00E23A1F">
      <w:pPr>
        <w:pStyle w:val="Fliedftext2EinzugabcE10"/>
        <w:rPr>
          <w:rFonts w:cs="Arial"/>
        </w:rPr>
      </w:pPr>
      <w:r>
        <w:t>b)</w:t>
      </w:r>
      <w:r>
        <w:tab/>
        <w:t>Die bisherige Nummer 56.21 und 56.22 (zu Absatz 2) werden zu den Nummern 56.12 und 56.13.</w:t>
      </w:r>
    </w:p>
    <w:p w14:paraId="61AA0A36" w14:textId="77777777" w:rsidR="00E23A1F" w:rsidRDefault="00E23A1F">
      <w:pPr>
        <w:pStyle w:val="Fliedftext1EinzugabcE05"/>
      </w:pPr>
      <w:r>
        <w:rPr>
          <w:rFonts w:cs="Calibri"/>
        </w:rPr>
        <w:t>13.</w:t>
      </w:r>
      <w:r>
        <w:rPr>
          <w:rFonts w:cs="Calibri"/>
        </w:rPr>
        <w:tab/>
        <w:t xml:space="preserve">Die Verwaltungsvorschrift zu </w:t>
      </w:r>
      <w:r>
        <w:rPr>
          <w:rFonts w:cs="Calibri"/>
        </w:rPr>
        <w:t>§</w:t>
      </w:r>
      <w:r>
        <w:rPr>
          <w:rFonts w:cs="Calibri"/>
        </w:rPr>
        <w:t xml:space="preserve"> 57 wird aufgehoben.</w:t>
      </w:r>
    </w:p>
    <w:p w14:paraId="535693E8" w14:textId="77777777" w:rsidR="00E23A1F" w:rsidRDefault="00E23A1F">
      <w:pPr>
        <w:pStyle w:val="AnkerAbsatzundAbstand2Punkt"/>
        <w:widowControl/>
      </w:pPr>
    </w:p>
    <w:p w14:paraId="3B750067" w14:textId="77777777" w:rsidR="00E23A1F" w:rsidRDefault="00E23A1F">
      <w:pPr>
        <w:pStyle w:val="Fliedftext-dcberschriftabcE05"/>
        <w:keepNext/>
      </w:pPr>
      <w:r>
        <w:rPr>
          <w:rStyle w:val="hf"/>
          <w:sz w:val="15"/>
        </w:rPr>
        <w:t>V.</w:t>
      </w:r>
      <w:r>
        <w:rPr>
          <w:rStyle w:val="hf"/>
          <w:sz w:val="15"/>
        </w:rPr>
        <w:tab/>
        <w:t>Die Verwaltungsvorschriften zur APO-BK Anlage E werden wie folgt ge</w:t>
      </w:r>
      <w:r>
        <w:rPr>
          <w:rStyle w:val="hf"/>
          <w:sz w:val="15"/>
        </w:rPr>
        <w:t>ä</w:t>
      </w:r>
      <w:r>
        <w:rPr>
          <w:rStyle w:val="hf"/>
          <w:sz w:val="15"/>
        </w:rPr>
        <w:t>ndert:</w:t>
      </w:r>
    </w:p>
    <w:p w14:paraId="129D3016" w14:textId="77777777" w:rsidR="00E23A1F" w:rsidRDefault="00E23A1F">
      <w:pPr>
        <w:pStyle w:val="Fliedftext1EinzugabcE05"/>
        <w:rPr>
          <w:rFonts w:cs="Calibri"/>
        </w:rPr>
      </w:pPr>
      <w:r>
        <w:t>1.</w:t>
      </w:r>
      <w:r>
        <w:tab/>
        <w:t xml:space="preserve">In der Nummer 25 werden die Schwerpunkte </w:t>
      </w:r>
      <w:r>
        <w:t>„</w:t>
      </w:r>
      <w:r>
        <w:t>Industrie-, Objekt-, Raumdesign</w:t>
      </w:r>
      <w:r>
        <w:t>“</w:t>
      </w:r>
      <w:r>
        <w:t xml:space="preserve"> und </w:t>
      </w:r>
      <w:r>
        <w:t>„</w:t>
      </w:r>
      <w:r>
        <w:t>Medien-Design</w:t>
      </w:r>
      <w:r>
        <w:t>“</w:t>
      </w:r>
      <w:r>
        <w:t xml:space="preserve"> zur Fachrichtung </w:t>
      </w:r>
      <w:r>
        <w:t>„</w:t>
      </w:r>
      <w:r>
        <w:t>Farbe, Gestaltung, Werbung</w:t>
      </w:r>
      <w:r>
        <w:t>“</w:t>
      </w:r>
      <w:r>
        <w:t xml:space="preserve"> gestrichen.</w:t>
      </w:r>
    </w:p>
    <w:p w14:paraId="334A661A" w14:textId="77777777" w:rsidR="00E23A1F" w:rsidRDefault="00E23A1F">
      <w:pPr>
        <w:pStyle w:val="Fliedftext1EinzugabcE05"/>
        <w:rPr>
          <w:rFonts w:cs="Calibri"/>
        </w:rPr>
      </w:pPr>
      <w:r>
        <w:t>2.</w:t>
      </w:r>
      <w:r>
        <w:tab/>
      </w:r>
      <w:r>
        <w:t>§</w:t>
      </w:r>
      <w:r>
        <w:t xml:space="preserve"> 34 erh</w:t>
      </w:r>
      <w:r>
        <w:t>ä</w:t>
      </w:r>
      <w:r>
        <w:t>lt folgende Verwaltungsvorschrift:</w:t>
      </w:r>
    </w:p>
    <w:p w14:paraId="483BD06E" w14:textId="77777777" w:rsidR="00E23A1F" w:rsidRDefault="00E23A1F">
      <w:pPr>
        <w:pStyle w:val="Zwischenfcber01"/>
        <w:keepNext/>
        <w:widowControl/>
        <w:rPr>
          <w:rFonts w:cs="Calibri"/>
        </w:rPr>
      </w:pPr>
      <w:r>
        <w:t xml:space="preserve"> </w:t>
      </w:r>
      <w:r>
        <w:t>„</w:t>
      </w:r>
      <w:r>
        <w:t xml:space="preserve">VV zu </w:t>
      </w:r>
      <w:r>
        <w:t>§</w:t>
      </w:r>
      <w:r>
        <w:t xml:space="preserve"> 34 </w:t>
      </w:r>
    </w:p>
    <w:p w14:paraId="39B7F5C3" w14:textId="77777777" w:rsidR="00E23A1F" w:rsidRDefault="00E23A1F">
      <w:pPr>
        <w:pStyle w:val="Fliedftext1EinzugabcE05"/>
        <w:rPr>
          <w:rFonts w:cs="Calibri"/>
        </w:rPr>
      </w:pPr>
      <w:r>
        <w:tab/>
        <w:t>Die Durchf</w:t>
      </w:r>
      <w:r>
        <w:t>ü</w:t>
      </w:r>
      <w:r>
        <w:t>hrung der Aufgabe in der praktischen Pr</w:t>
      </w:r>
      <w:r>
        <w:t>ü</w:t>
      </w:r>
      <w:r>
        <w:t>fung der Externenpr</w:t>
      </w:r>
      <w:r>
        <w:t>ü</w:t>
      </w:r>
      <w:r>
        <w:t xml:space="preserve">fung dauert in der Regel 45 Minuten. Sie sollte 40 Minuten nicht unterschreiten und 60 Minuten nicht </w:t>
      </w:r>
      <w:r>
        <w:t>ü</w:t>
      </w:r>
      <w:r>
        <w:t>berschreiten.</w:t>
      </w:r>
      <w:r>
        <w:t>“</w:t>
      </w:r>
    </w:p>
    <w:p w14:paraId="615BFF99" w14:textId="77777777" w:rsidR="00E23A1F" w:rsidRDefault="00E23A1F">
      <w:pPr>
        <w:pStyle w:val="Fliedftext1EinzugabcE05"/>
        <w:rPr>
          <w:rFonts w:cs="Calibri"/>
        </w:rPr>
      </w:pPr>
      <w:r>
        <w:t>3.</w:t>
      </w:r>
      <w:r>
        <w:tab/>
        <w:t xml:space="preserve">In Nummer 37 wird die Fachrichtung </w:t>
      </w:r>
      <w:r>
        <w:t>„</w:t>
      </w:r>
      <w:r>
        <w:t>Galvanotechnik</w:t>
      </w:r>
      <w:r>
        <w:t>“</w:t>
      </w:r>
      <w:r>
        <w:t xml:space="preserve"> mit den Schwerpunkten </w:t>
      </w:r>
      <w:r>
        <w:t>„</w:t>
      </w:r>
      <w:r>
        <w:t>Leiterplattentechnik</w:t>
      </w:r>
      <w:r>
        <w:t>“</w:t>
      </w:r>
      <w:r>
        <w:t xml:space="preserve"> und </w:t>
      </w:r>
      <w:r>
        <w:t>„</w:t>
      </w:r>
      <w:r>
        <w:t>Oberfl</w:t>
      </w:r>
      <w:r>
        <w:t>ä</w:t>
      </w:r>
      <w:r>
        <w:t>chentechnik gestrichen.</w:t>
      </w:r>
    </w:p>
    <w:p w14:paraId="21696E8B" w14:textId="77777777" w:rsidR="00E23A1F" w:rsidRDefault="00E23A1F">
      <w:pPr>
        <w:pStyle w:val="AnkerAbsatzundAbstand2Punkt"/>
        <w:widowControl/>
        <w:rPr>
          <w:rFonts w:cs="Arial"/>
        </w:rPr>
      </w:pPr>
    </w:p>
    <w:p w14:paraId="64C29BCB" w14:textId="77777777" w:rsidR="00E23A1F" w:rsidRDefault="00E23A1F">
      <w:pPr>
        <w:pStyle w:val="Fliedftext-dcberschriftabcE05"/>
        <w:keepNext/>
        <w:rPr>
          <w:rFonts w:cs="Arial"/>
        </w:rPr>
      </w:pPr>
      <w:r>
        <w:rPr>
          <w:rStyle w:val="hf"/>
          <w:rFonts w:cs="Calibri"/>
          <w:sz w:val="15"/>
        </w:rPr>
        <w:t>VI.</w:t>
      </w:r>
      <w:r>
        <w:rPr>
          <w:rStyle w:val="hf"/>
          <w:rFonts w:cs="Calibri"/>
          <w:sz w:val="15"/>
        </w:rPr>
        <w:tab/>
        <w:t xml:space="preserve">Inkrafttreten, </w:t>
      </w:r>
      <w:r>
        <w:rPr>
          <w:rStyle w:val="hf"/>
          <w:rFonts w:cs="Calibri"/>
          <w:sz w:val="15"/>
        </w:rPr>
        <w:t>Ü</w:t>
      </w:r>
      <w:r>
        <w:rPr>
          <w:rStyle w:val="hf"/>
          <w:rFonts w:cs="Calibri"/>
          <w:sz w:val="15"/>
        </w:rPr>
        <w:t>bergangsvorschriften</w:t>
      </w:r>
    </w:p>
    <w:p w14:paraId="18DF97A9" w14:textId="77777777" w:rsidR="00E23A1F" w:rsidRDefault="00E23A1F">
      <w:pPr>
        <w:pStyle w:val="Fliedftext"/>
        <w:rPr>
          <w:rFonts w:cs="Arial"/>
        </w:rPr>
      </w:pPr>
      <w:r>
        <w:t xml:space="preserve">Diese </w:t>
      </w:r>
      <w:r>
        <w:t>Ä</w:t>
      </w:r>
      <w:r>
        <w:t>nderungen treten am 1. August 2014 in Kraft.</w:t>
      </w:r>
    </w:p>
    <w:p w14:paraId="54C9EADC" w14:textId="77777777" w:rsidR="00E23A1F" w:rsidRDefault="00E23A1F">
      <w:pPr>
        <w:pStyle w:val="Fliedftext"/>
        <w:rPr>
          <w:rFonts w:cs="Arial"/>
        </w:rPr>
      </w:pPr>
      <w:r>
        <w:t>Abweichend von Satz 1 gelten folgende Bestimmungen erstmalig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am 1. August 2014 in die Jahrgangsstufe 11 eintreten oder die Jahrgangsstufe 11 wiederholen:</w:t>
      </w:r>
    </w:p>
    <w:p w14:paraId="6143EA2A" w14:textId="77777777" w:rsidR="00E23A1F" w:rsidRDefault="00E23A1F">
      <w:pPr>
        <w:pStyle w:val="Fliedftext1Einzugauto123AnfangE05"/>
      </w:pPr>
      <w:r>
        <w:t>1.</w:t>
      </w:r>
      <w:r>
        <w:tab/>
      </w:r>
      <w:r>
        <w:rPr>
          <w:rFonts w:cs="Arial"/>
        </w:rPr>
        <w:t>Abschnitt III Nummer 8 a und b</w:t>
      </w:r>
    </w:p>
    <w:p w14:paraId="057B2AD9" w14:textId="77777777" w:rsidR="00E23A1F" w:rsidRDefault="00E23A1F">
      <w:pPr>
        <w:pStyle w:val="Fliedftext1Einzugauto123E05"/>
      </w:pPr>
      <w:r>
        <w:t>2.</w:t>
      </w:r>
      <w:r>
        <w:tab/>
      </w:r>
      <w:r>
        <w:rPr>
          <w:rFonts w:cs="Calibri"/>
        </w:rPr>
        <w:t>Abschnitt IV Nummer 2, 3 und 4 b.</w:t>
      </w:r>
    </w:p>
    <w:p w14:paraId="61277549" w14:textId="77777777" w:rsidR="00E23A1F" w:rsidRDefault="00E23A1F">
      <w:pPr>
        <w:pStyle w:val="Fliedftext"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ler, die am 1. August 2014 in die Jahrgangsstufe 12 eines dieser Bildungsg</w:t>
      </w:r>
      <w:r>
        <w:t>ä</w:t>
      </w:r>
      <w:r>
        <w:t>nge eintreten oder sich zu diesem Zeitpunkt bereits in der Jahrgangsstufe 12 oder 13 befinden, beenden ihre Ausbildung nach den bisherigen Vorschriften.</w:t>
      </w:r>
    </w:p>
    <w:p w14:paraId="41CB6309" w14:textId="77777777" w:rsidR="00E23A1F" w:rsidRDefault="00E23A1F">
      <w:pPr>
        <w:pStyle w:val="Fliedftext"/>
        <w:rPr>
          <w:rFonts w:cs="Arial"/>
        </w:rPr>
      </w:pPr>
      <w:r>
        <w:t>Abweichend von Satz 1 treten Abschnitt IV Nummer 10 und 11 am 1. August 2014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in Kraft, die erstmalig in den Bildungsgang eintreten oder sich in einer der Jahrgangsstufen 11, 12 oder 13 befinden. Sch</w:t>
      </w:r>
      <w:r>
        <w:t>ü</w:t>
      </w:r>
      <w:r>
        <w:t>lerinnen und Sch</w:t>
      </w:r>
      <w:r>
        <w:t>ü</w:t>
      </w:r>
      <w:r>
        <w:t>ler, die sich am 1. August 2014 in der Jahrgangsstufe 14 befinden, beenden ihre Ausbildung nach den bisherigen Vorschriften.</w:t>
      </w:r>
    </w:p>
    <w:p w14:paraId="32A3313A" w14:textId="77777777" w:rsidR="00E23A1F" w:rsidRDefault="00E23A1F">
      <w:pPr>
        <w:pStyle w:val="Fliedftext"/>
      </w:pPr>
    </w:p>
    <w:p w14:paraId="39A4598F" w14:textId="77777777" w:rsidR="00E23A1F" w:rsidRDefault="00E23A1F">
      <w:pPr>
        <w:pStyle w:val="Fliedftext"/>
        <w:rPr>
          <w:rFonts w:cs="Arial"/>
        </w:rPr>
      </w:pPr>
    </w:p>
    <w:p w14:paraId="710C9478" w14:textId="77777777" w:rsidR="00E23A1F" w:rsidRDefault="00E23A1F">
      <w:pPr>
        <w:pStyle w:val="Fliedftext"/>
        <w:jc w:val="right"/>
        <w:rPr>
          <w:rFonts w:cs="Arial"/>
        </w:rPr>
      </w:pPr>
      <w:r>
        <w:t>ABl. NRW. 07/14 S. 340</w:t>
      </w:r>
    </w:p>
    <w:p w14:paraId="0AA8B16A" w14:textId="77777777" w:rsidR="00E23A1F" w:rsidRDefault="00E23A1F">
      <w:pPr>
        <w:pStyle w:val="Fliedftext"/>
      </w:pPr>
    </w:p>
    <w:p w14:paraId="04AADFB1" w14:textId="77777777" w:rsidR="00E23A1F" w:rsidRDefault="00E23A1F">
      <w:pPr>
        <w:pStyle w:val="Fliedftex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AEC10" w14:textId="77777777" w:rsidR="00E23A1F" w:rsidRDefault="00E23A1F">
      <w:r>
        <w:separator/>
      </w:r>
    </w:p>
  </w:endnote>
  <w:endnote w:type="continuationSeparator" w:id="0">
    <w:p w14:paraId="4AAF85AD" w14:textId="77777777" w:rsidR="00E23A1F" w:rsidRDefault="00E2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89C21" w14:textId="77777777" w:rsidR="00E23A1F" w:rsidRDefault="00E23A1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199B4" w14:textId="77777777" w:rsidR="00E23A1F" w:rsidRDefault="00E23A1F">
    <w:pPr>
      <w:pStyle w:val="Fliedftext2EinzugabcE10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7E9D8A" w14:textId="77777777" w:rsidR="00E23A1F" w:rsidRDefault="00E23A1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05FE33" w14:textId="77777777" w:rsidR="00E23A1F" w:rsidRDefault="00E23A1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2258A"/>
    <w:rsid w:val="0072258A"/>
    <w:rsid w:val="00A339FA"/>
    <w:rsid w:val="00E2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0601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2325</Words>
  <Characters>14649</Characters>
  <Application>Microsoft Office Word</Application>
  <DocSecurity>0</DocSecurity>
  <Lines>122</Lines>
  <Paragraphs>33</Paragraphs>
  <ScaleCrop>false</ScaleCrop>
  <Company/>
  <LinksUpToDate>false</LinksUpToDate>
  <CharactersWithSpaces>16941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