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DBFF2" w14:textId="77777777" w:rsidR="00816F98" w:rsidRDefault="00816F98">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80" w:type="dxa"/>
          <w:right w:w="120" w:type="dxa"/>
        </w:tblCellMar>
        <w:tblLook w:val="0000" w:firstRow="0" w:lastRow="0" w:firstColumn="0" w:lastColumn="0" w:noHBand="0" w:noVBand="0"/>
      </w:tblPr>
      <w:tblGrid>
        <w:gridCol w:w="5125"/>
      </w:tblGrid>
      <w:tr w:rsidR="00000000" w14:paraId="4DFB215B"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00" w:type="dxa"/>
              <w:left w:w="120" w:type="dxa"/>
              <w:bottom w:w="80" w:type="dxa"/>
              <w:right w:w="120" w:type="dxa"/>
            </w:tcMar>
          </w:tcPr>
          <w:p w14:paraId="4A29913D" w14:textId="77777777" w:rsidR="00816F98" w:rsidRDefault="00816F98">
            <w:pPr>
              <w:pStyle w:val="Hinweistext"/>
              <w:rPr>
                <w:rFonts w:cs="Arial"/>
              </w:rPr>
            </w:pPr>
            <w:r>
              <w:rPr>
                <w:rStyle w:val="hf"/>
                <w:rFonts w:cs="Calibri"/>
                <w:i w:val="0"/>
                <w:sz w:val="15"/>
              </w:rPr>
              <w:t>Ä</w:t>
            </w:r>
            <w:r>
              <w:rPr>
                <w:rStyle w:val="hf"/>
                <w:rFonts w:cs="Calibri"/>
                <w:i w:val="0"/>
                <w:sz w:val="15"/>
              </w:rPr>
              <w:t>nderung des Schulgesetzes NRW</w:t>
            </w:r>
          </w:p>
          <w:p w14:paraId="37B5A156" w14:textId="77777777" w:rsidR="00816F98" w:rsidRDefault="00816F98">
            <w:pPr>
              <w:pStyle w:val="Hinweistext"/>
              <w:spacing w:before="10" w:after="10" w:line="190" w:lineRule="exact"/>
              <w:rPr>
                <w:rFonts w:cs="Arial"/>
              </w:rPr>
            </w:pPr>
            <w:r>
              <w:rPr>
                <w:i w:val="0"/>
              </w:rPr>
              <w:t>Das 10. Schulrechts</w:t>
            </w:r>
            <w:r>
              <w:rPr>
                <w:i w:val="0"/>
              </w:rPr>
              <w:t>ä</w:t>
            </w:r>
            <w:r>
              <w:rPr>
                <w:i w:val="0"/>
              </w:rPr>
              <w:t>nderungsgesetz ist darauf gerichtet, Bildungsg</w:t>
            </w:r>
            <w:r>
              <w:rPr>
                <w:i w:val="0"/>
              </w:rPr>
              <w:t>ä</w:t>
            </w:r>
            <w:r>
              <w:rPr>
                <w:i w:val="0"/>
              </w:rPr>
              <w:t>nge der Berufskollegs f</w:t>
            </w:r>
            <w:r>
              <w:rPr>
                <w:i w:val="0"/>
              </w:rPr>
              <w:t>ü</w:t>
            </w:r>
            <w:r>
              <w:rPr>
                <w:i w:val="0"/>
              </w:rPr>
              <w:t>r Sch</w:t>
            </w:r>
            <w:r>
              <w:rPr>
                <w:i w:val="0"/>
              </w:rPr>
              <w:t>ü</w:t>
            </w:r>
            <w:r>
              <w:rPr>
                <w:i w:val="0"/>
              </w:rPr>
              <w:t>lerinnen und Sch</w:t>
            </w:r>
            <w:r>
              <w:rPr>
                <w:i w:val="0"/>
              </w:rPr>
              <w:t>ü</w:t>
            </w:r>
            <w:r>
              <w:rPr>
                <w:i w:val="0"/>
              </w:rPr>
              <w:t>ler, die noch nicht in eine Berufsausbildung eintreten konnten, neu zu ordnen. Dar</w:t>
            </w:r>
            <w:r>
              <w:rPr>
                <w:i w:val="0"/>
              </w:rPr>
              <w:t>ü</w:t>
            </w:r>
            <w:r>
              <w:rPr>
                <w:i w:val="0"/>
              </w:rPr>
              <w:t>ber hinaus werden die gesetzlichen Vorgaben f</w:t>
            </w:r>
            <w:r>
              <w:rPr>
                <w:i w:val="0"/>
              </w:rPr>
              <w:t>ü</w:t>
            </w:r>
            <w:r>
              <w:rPr>
                <w:i w:val="0"/>
              </w:rPr>
              <w:t>r Bildungsg</w:t>
            </w:r>
            <w:r>
              <w:rPr>
                <w:i w:val="0"/>
              </w:rPr>
              <w:t>ä</w:t>
            </w:r>
            <w:r>
              <w:rPr>
                <w:i w:val="0"/>
              </w:rPr>
              <w:t>nge der Berufskollegs an ge</w:t>
            </w:r>
            <w:r>
              <w:rPr>
                <w:i w:val="0"/>
              </w:rPr>
              <w:t>ä</w:t>
            </w:r>
            <w:r>
              <w:rPr>
                <w:i w:val="0"/>
              </w:rPr>
              <w:t xml:space="preserve">nderte Vorschriften des Berufsbildungsgesetzes angepasst. Neben den </w:t>
            </w:r>
            <w:r>
              <w:rPr>
                <w:i w:val="0"/>
              </w:rPr>
              <w:t>§</w:t>
            </w:r>
            <w:r>
              <w:rPr>
                <w:i w:val="0"/>
              </w:rPr>
              <w:t xml:space="preserve"> 22 Schulgesetz betreffenden </w:t>
            </w:r>
            <w:r>
              <w:rPr>
                <w:i w:val="0"/>
              </w:rPr>
              <w:t>Ä</w:t>
            </w:r>
            <w:r>
              <w:rPr>
                <w:i w:val="0"/>
              </w:rPr>
              <w:t xml:space="preserve">nderungen werden die Regelungen des Schulgesetzes </w:t>
            </w:r>
            <w:r>
              <w:rPr>
                <w:i w:val="0"/>
              </w:rPr>
              <w:t>ü</w:t>
            </w:r>
            <w:r>
              <w:rPr>
                <w:i w:val="0"/>
              </w:rPr>
              <w:t>ber die Aufnahme gemeindefremder Sch</w:t>
            </w:r>
            <w:r>
              <w:rPr>
                <w:i w:val="0"/>
              </w:rPr>
              <w:t>ü</w:t>
            </w:r>
            <w:r>
              <w:rPr>
                <w:i w:val="0"/>
              </w:rPr>
              <w:t>lerinnen und Sch</w:t>
            </w:r>
            <w:r>
              <w:rPr>
                <w:i w:val="0"/>
              </w:rPr>
              <w:t>ü</w:t>
            </w:r>
            <w:r>
              <w:rPr>
                <w:i w:val="0"/>
              </w:rPr>
              <w:t xml:space="preserve">ler in </w:t>
            </w:r>
            <w:r>
              <w:rPr>
                <w:i w:val="0"/>
              </w:rPr>
              <w:t>ö</w:t>
            </w:r>
            <w:r>
              <w:rPr>
                <w:i w:val="0"/>
              </w:rPr>
              <w:t>ffentliche Schulen neu gefasst und die Antragsfrist f</w:t>
            </w:r>
            <w:r>
              <w:rPr>
                <w:i w:val="0"/>
              </w:rPr>
              <w:t>ü</w:t>
            </w:r>
            <w:r>
              <w:rPr>
                <w:i w:val="0"/>
              </w:rPr>
              <w:t>r die Teilnahme am Schulversuch PRIMUS um ein weiteres Jahr verl</w:t>
            </w:r>
            <w:r>
              <w:rPr>
                <w:i w:val="0"/>
              </w:rPr>
              <w:t>ä</w:t>
            </w:r>
            <w:r>
              <w:rPr>
                <w:i w:val="0"/>
              </w:rPr>
              <w:t>ngert.</w:t>
            </w:r>
          </w:p>
        </w:tc>
      </w:tr>
    </w:tbl>
    <w:p w14:paraId="363B73FB" w14:textId="77777777" w:rsidR="00816F98" w:rsidRDefault="00816F98">
      <w:pPr>
        <w:pStyle w:val="AnkerAbsatzundAbstand2Punkt"/>
        <w:widowControl/>
      </w:pPr>
    </w:p>
    <w:p w14:paraId="21DD2872" w14:textId="77777777" w:rsidR="00816F98" w:rsidRDefault="00816F98">
      <w:pPr>
        <w:pStyle w:val="BASS-Nr-ABl"/>
        <w:widowControl/>
      </w:pPr>
      <w:r>
        <w:rPr>
          <w:rFonts w:cs="Arial"/>
        </w:rPr>
        <w:t xml:space="preserve">Zu BASS 1 </w:t>
      </w:r>
      <w:r>
        <w:rPr>
          <w:rFonts w:cs="Arial"/>
        </w:rPr>
        <w:t>–</w:t>
      </w:r>
      <w:r>
        <w:rPr>
          <w:rFonts w:cs="Arial"/>
        </w:rPr>
        <w:t xml:space="preserve"> 1</w:t>
      </w:r>
    </w:p>
    <w:p w14:paraId="3C656319" w14:textId="77777777" w:rsidR="00816F98" w:rsidRDefault="00816F98">
      <w:pPr>
        <w:pStyle w:val="Bass-dcber"/>
        <w:widowControl/>
        <w:rPr>
          <w:rFonts w:cs="Calibri"/>
        </w:rPr>
      </w:pPr>
      <w:r>
        <w:t>Gesetz</w:t>
      </w:r>
    </w:p>
    <w:p w14:paraId="18978D14" w14:textId="77777777" w:rsidR="00816F98" w:rsidRDefault="00816F98">
      <w:pPr>
        <w:pStyle w:val="Bass-dcber"/>
        <w:widowControl/>
        <w:rPr>
          <w:rFonts w:cs="Calibri"/>
        </w:rPr>
      </w:pPr>
      <w:r>
        <w:t>zur Weiterentwicklung der Berufskollegs in</w:t>
      </w:r>
    </w:p>
    <w:p w14:paraId="090BE753" w14:textId="77777777" w:rsidR="00816F98" w:rsidRDefault="00816F98">
      <w:pPr>
        <w:pStyle w:val="Bass-dcber"/>
        <w:widowControl/>
        <w:rPr>
          <w:rFonts w:cs="Calibri"/>
        </w:rPr>
      </w:pPr>
      <w:r>
        <w:t xml:space="preserve">Nordrhein-Westfalen und zur </w:t>
      </w:r>
      <w:r>
        <w:t>Ä</w:t>
      </w:r>
      <w:r>
        <w:t>nderung</w:t>
      </w:r>
    </w:p>
    <w:p w14:paraId="28B61154" w14:textId="77777777" w:rsidR="00816F98" w:rsidRDefault="00816F98">
      <w:pPr>
        <w:pStyle w:val="Bass-dcber"/>
        <w:widowControl/>
        <w:rPr>
          <w:rFonts w:cs="Calibri"/>
        </w:rPr>
      </w:pPr>
      <w:r>
        <w:t>schulgesetzlicher Vorschriften</w:t>
      </w:r>
    </w:p>
    <w:p w14:paraId="6BC38381" w14:textId="77777777" w:rsidR="00816F98" w:rsidRDefault="00816F98">
      <w:pPr>
        <w:pStyle w:val="Bass-dcber"/>
        <w:widowControl/>
        <w:rPr>
          <w:rFonts w:cs="Calibri"/>
        </w:rPr>
      </w:pPr>
      <w:r>
        <w:t>(10. Schulrechts</w:t>
      </w:r>
      <w:r>
        <w:t>ä</w:t>
      </w:r>
      <w:r>
        <w:t>nderungsgesetz)</w:t>
      </w:r>
    </w:p>
    <w:p w14:paraId="4698CA59" w14:textId="77777777" w:rsidR="00816F98" w:rsidRDefault="00816F98">
      <w:pPr>
        <w:pStyle w:val="Zwischenfcber01"/>
        <w:keepNext/>
        <w:widowControl/>
        <w:rPr>
          <w:rFonts w:cs="Calibri"/>
        </w:rPr>
      </w:pPr>
      <w:r>
        <w:t>Vom 10. April 2014</w:t>
      </w:r>
    </w:p>
    <w:p w14:paraId="6E97941E" w14:textId="77777777" w:rsidR="00816F98" w:rsidRDefault="00816F98">
      <w:pPr>
        <w:pStyle w:val="Zwischenfcber01"/>
        <w:keepNext/>
        <w:widowControl/>
        <w:rPr>
          <w:rFonts w:cs="Calibri"/>
        </w:rPr>
      </w:pPr>
      <w:r>
        <w:rPr>
          <w:rStyle w:val="mager"/>
          <w:b w:val="0"/>
        </w:rPr>
        <w:t>(GV. NRW. S. 268)</w:t>
      </w:r>
    </w:p>
    <w:p w14:paraId="481A304B" w14:textId="77777777" w:rsidR="00816F98" w:rsidRDefault="00816F98">
      <w:pPr>
        <w:pStyle w:val="Abstand4Punkt"/>
      </w:pPr>
    </w:p>
    <w:p w14:paraId="2FBB8E94" w14:textId="77777777" w:rsidR="00816F98" w:rsidRDefault="00816F98">
      <w:pPr>
        <w:pStyle w:val="Zwischenfcber01"/>
        <w:keepNext/>
        <w:widowControl/>
      </w:pPr>
      <w:r>
        <w:rPr>
          <w:rFonts w:cs="Calibri"/>
        </w:rPr>
        <w:t>Artikel 1</w:t>
      </w:r>
    </w:p>
    <w:p w14:paraId="49599BBB" w14:textId="77777777" w:rsidR="00816F98" w:rsidRDefault="00816F98">
      <w:pPr>
        <w:pStyle w:val="Zwischenfcber01"/>
        <w:keepNext/>
        <w:widowControl/>
      </w:pPr>
      <w:r>
        <w:rPr>
          <w:rFonts w:cs="Calibri"/>
        </w:rPr>
        <w:t>Ä</w:t>
      </w:r>
      <w:r>
        <w:rPr>
          <w:rFonts w:cs="Calibri"/>
        </w:rPr>
        <w:t>nderung des Schulgesetzes NRW</w:t>
      </w:r>
    </w:p>
    <w:p w14:paraId="0DB83838" w14:textId="77777777" w:rsidR="00816F98" w:rsidRDefault="00816F98">
      <w:pPr>
        <w:pStyle w:val="Fliedftext"/>
        <w:rPr>
          <w:rFonts w:cs="Arial"/>
        </w:rPr>
      </w:pPr>
      <w:r>
        <w:t>Das Schulgesetz NRW vom 15. Februar 2005 (GV. NRW. S. 102), das zuletzt durch Gesetz vom 5. November 2013 (GV. NRW. S. 618) ge</w:t>
      </w:r>
      <w:r>
        <w:t>ä</w:t>
      </w:r>
      <w:r>
        <w:t>ndert worden ist, wird wie folgt ge</w:t>
      </w:r>
      <w:r>
        <w:t>ä</w:t>
      </w:r>
      <w:r>
        <w:t>ndert:</w:t>
      </w:r>
    </w:p>
    <w:p w14:paraId="6F51634E" w14:textId="77777777" w:rsidR="00816F98" w:rsidRDefault="00816F98">
      <w:pPr>
        <w:pStyle w:val="Fliedftext1EinzugabcE05"/>
      </w:pPr>
      <w:r>
        <w:rPr>
          <w:rFonts w:cs="Calibri"/>
        </w:rPr>
        <w:t>1.</w:t>
      </w:r>
      <w:r>
        <w:rPr>
          <w:rFonts w:cs="Calibri"/>
        </w:rPr>
        <w:tab/>
        <w:t>In der Inhalts</w:t>
      </w:r>
      <w:r>
        <w:rPr>
          <w:rFonts w:cs="Calibri"/>
        </w:rPr>
        <w:t>ü</w:t>
      </w:r>
      <w:r>
        <w:rPr>
          <w:rFonts w:cs="Calibri"/>
        </w:rPr>
        <w:t xml:space="preserve">bersicht wird nach der Angabe zu </w:t>
      </w:r>
      <w:r>
        <w:rPr>
          <w:rFonts w:cs="Calibri"/>
        </w:rPr>
        <w:t>§</w:t>
      </w:r>
      <w:r>
        <w:rPr>
          <w:rFonts w:cs="Calibri"/>
        </w:rPr>
        <w:t xml:space="preserve"> 132a folgende Angabe eingef</w:t>
      </w:r>
      <w:r>
        <w:rPr>
          <w:rFonts w:cs="Calibri"/>
        </w:rPr>
        <w:t>ü</w:t>
      </w:r>
      <w:r>
        <w:rPr>
          <w:rFonts w:cs="Calibri"/>
        </w:rPr>
        <w:t>gt:</w:t>
      </w:r>
    </w:p>
    <w:p w14:paraId="205B9290" w14:textId="77777777" w:rsidR="00816F98" w:rsidRDefault="00816F98">
      <w:pPr>
        <w:pStyle w:val="Fliedftext1EinzugabcE05"/>
      </w:pPr>
      <w:r>
        <w:rPr>
          <w:rFonts w:cs="Calibri"/>
        </w:rPr>
        <w:tab/>
      </w:r>
      <w:r>
        <w:rPr>
          <w:rFonts w:cs="Calibri"/>
        </w:rPr>
        <w:t>„§</w:t>
      </w:r>
      <w:r>
        <w:rPr>
          <w:rFonts w:cs="Calibri"/>
        </w:rPr>
        <w:t xml:space="preserve"> 132b </w:t>
      </w:r>
      <w:r>
        <w:rPr>
          <w:rFonts w:cs="Calibri"/>
        </w:rPr>
        <w:t>Ü</w:t>
      </w:r>
      <w:r>
        <w:rPr>
          <w:rFonts w:cs="Calibri"/>
        </w:rPr>
        <w:t>bergangsvorschrift zum Schulversuch PRIMUS</w:t>
      </w:r>
      <w:r>
        <w:rPr>
          <w:rFonts w:cs="Calibri"/>
        </w:rPr>
        <w:t>“</w:t>
      </w:r>
      <w:r>
        <w:rPr>
          <w:rFonts w:cs="Calibri"/>
        </w:rPr>
        <w:t>.</w:t>
      </w:r>
    </w:p>
    <w:p w14:paraId="74124F17" w14:textId="77777777" w:rsidR="00816F98" w:rsidRDefault="00816F98">
      <w:pPr>
        <w:pStyle w:val="Fliedftext1EinzugabcE05"/>
      </w:pPr>
      <w:r>
        <w:rPr>
          <w:rFonts w:cs="Calibri"/>
        </w:rPr>
        <w:t>2.</w:t>
      </w:r>
      <w:r>
        <w:rPr>
          <w:rFonts w:cs="Calibri"/>
        </w:rPr>
        <w:tab/>
      </w:r>
      <w:r>
        <w:rPr>
          <w:rFonts w:cs="Calibri"/>
        </w:rPr>
        <w:t>§</w:t>
      </w:r>
      <w:r>
        <w:rPr>
          <w:rFonts w:cs="Calibri"/>
        </w:rPr>
        <w:t xml:space="preserve"> 22 wird wie folgt ge</w:t>
      </w:r>
      <w:r>
        <w:rPr>
          <w:rFonts w:cs="Calibri"/>
        </w:rPr>
        <w:t>ä</w:t>
      </w:r>
      <w:r>
        <w:rPr>
          <w:rFonts w:cs="Calibri"/>
        </w:rPr>
        <w:t>ndert:</w:t>
      </w:r>
    </w:p>
    <w:p w14:paraId="7D7108B5" w14:textId="77777777" w:rsidR="00816F98" w:rsidRDefault="00816F98">
      <w:pPr>
        <w:pStyle w:val="Fliedftext2EinzugabcE10"/>
        <w:rPr>
          <w:rFonts w:cs="Arial"/>
        </w:rPr>
      </w:pPr>
      <w:r>
        <w:t>a)</w:t>
      </w:r>
      <w:r>
        <w:tab/>
        <w:t xml:space="preserve">In Absatz 2 Satz 1 wird das Wort </w:t>
      </w:r>
      <w:r>
        <w:t>„</w:t>
      </w:r>
      <w:r>
        <w:t>Qualifizierung</w:t>
      </w:r>
      <w:r>
        <w:t>“</w:t>
      </w:r>
      <w:r>
        <w:t xml:space="preserve"> durch das Wort </w:t>
      </w:r>
      <w:r>
        <w:t>„</w:t>
      </w:r>
      <w:r>
        <w:t>Bildung</w:t>
      </w:r>
      <w:r>
        <w:t>“</w:t>
      </w:r>
      <w:r>
        <w:t xml:space="preserve"> ersetzt, werden nach den W</w:t>
      </w:r>
      <w:r>
        <w:t>ö</w:t>
      </w:r>
      <w:r>
        <w:t xml:space="preserve">rtern </w:t>
      </w:r>
      <w:r>
        <w:t>„</w:t>
      </w:r>
      <w:r>
        <w:t>berufliche Kenntnisse,</w:t>
      </w:r>
      <w:r>
        <w:t>“</w:t>
      </w:r>
      <w:r>
        <w:t xml:space="preserve"> die W</w:t>
      </w:r>
      <w:r>
        <w:t>ö</w:t>
      </w:r>
      <w:r>
        <w:t xml:space="preserve">rter </w:t>
      </w:r>
      <w:r>
        <w:t>„</w:t>
      </w:r>
      <w:r>
        <w:t>F</w:t>
      </w:r>
      <w:r>
        <w:t>ä</w:t>
      </w:r>
      <w:r>
        <w:t>higkeiten und Fertigkeiten,</w:t>
      </w:r>
      <w:r>
        <w:t>“</w:t>
      </w:r>
      <w:r>
        <w:t xml:space="preserve"> eingef</w:t>
      </w:r>
      <w:r>
        <w:t>ü</w:t>
      </w:r>
      <w:r>
        <w:t>gt und werden die W</w:t>
      </w:r>
      <w:r>
        <w:t>ö</w:t>
      </w:r>
      <w:r>
        <w:t xml:space="preserve">rter </w:t>
      </w:r>
      <w:r>
        <w:t>„</w:t>
      </w:r>
      <w:r>
        <w:t>berufliche Grund- und Fachbildung</w:t>
      </w:r>
      <w:r>
        <w:t>“</w:t>
      </w:r>
      <w:r>
        <w:t>, gestrichen.</w:t>
      </w:r>
    </w:p>
    <w:p w14:paraId="7468028F" w14:textId="77777777" w:rsidR="00816F98" w:rsidRDefault="00816F98">
      <w:pPr>
        <w:pStyle w:val="Fliedftext2EinzugabcE10"/>
        <w:rPr>
          <w:rFonts w:cs="Arial"/>
        </w:rPr>
      </w:pPr>
      <w:r>
        <w:t>b)</w:t>
      </w:r>
      <w:r>
        <w:tab/>
        <w:t>Absatz 3 Satz 1 wird wie folgt gefasst:</w:t>
      </w:r>
    </w:p>
    <w:p w14:paraId="55371D10" w14:textId="77777777" w:rsidR="00816F98" w:rsidRDefault="00816F98">
      <w:pPr>
        <w:pStyle w:val="Fliedftext2EinzugabcE10"/>
        <w:rPr>
          <w:rFonts w:cs="Arial"/>
        </w:rPr>
      </w:pPr>
      <w:r>
        <w:tab/>
      </w:r>
      <w:r>
        <w:t>„</w:t>
      </w:r>
      <w:r>
        <w:t>Die Bildungsg</w:t>
      </w:r>
      <w:r>
        <w:t>ä</w:t>
      </w:r>
      <w:r>
        <w:t>nge des Berufskollegs sind nach Fachbereichen, Berufsfeldern, Fachrichtungen und fachlichen Schwerpunkten gegliedert.</w:t>
      </w:r>
      <w:r>
        <w:t>“</w:t>
      </w:r>
    </w:p>
    <w:p w14:paraId="3E62C50E" w14:textId="77777777" w:rsidR="00816F98" w:rsidRDefault="00816F98">
      <w:pPr>
        <w:pStyle w:val="Fliedftext2EinzugabcE10"/>
        <w:rPr>
          <w:rFonts w:cs="Arial"/>
        </w:rPr>
      </w:pPr>
      <w:r>
        <w:t>c)</w:t>
      </w:r>
      <w:r>
        <w:tab/>
        <w:t>Absatz 4 wird wie folgt gefasst:</w:t>
      </w:r>
    </w:p>
    <w:p w14:paraId="6E2E868C" w14:textId="77777777" w:rsidR="00816F98" w:rsidRDefault="00816F98">
      <w:pPr>
        <w:pStyle w:val="Fliedftext2EinzugabcE10"/>
        <w:rPr>
          <w:rFonts w:cs="Arial"/>
        </w:rPr>
      </w:pPr>
      <w:r>
        <w:tab/>
      </w:r>
      <w:r>
        <w:t>„</w:t>
      </w:r>
      <w:r>
        <w:t>(4) Die Berufsschule umfasst folgende Bildungsg</w:t>
      </w:r>
      <w:r>
        <w:t>ä</w:t>
      </w:r>
      <w:r>
        <w:t>nge:</w:t>
      </w:r>
    </w:p>
    <w:p w14:paraId="09EC883F" w14:textId="77777777" w:rsidR="00816F98" w:rsidRDefault="00816F98">
      <w:pPr>
        <w:pStyle w:val="Fliedftext3EinzugaaE18"/>
        <w:rPr>
          <w:rFonts w:cs="Arial"/>
        </w:rPr>
      </w:pPr>
      <w:r>
        <w:t>1.</w:t>
      </w:r>
      <w:r>
        <w:tab/>
      </w:r>
      <w:r>
        <w:tab/>
        <w:t>Fachklassen des dualen Systems der Berufsausbildung f</w:t>
      </w:r>
      <w:r>
        <w:t>ü</w:t>
      </w:r>
      <w:r>
        <w:t>r Sch</w:t>
      </w:r>
      <w:r>
        <w:t>ü</w:t>
      </w:r>
      <w:r>
        <w:t>lerinnen und Sch</w:t>
      </w:r>
      <w:r>
        <w:t>ü</w:t>
      </w:r>
      <w:r>
        <w:t>ler in einem Berufsausbildungsverh</w:t>
      </w:r>
      <w:r>
        <w:t>ä</w:t>
      </w:r>
      <w:r>
        <w:t>ltnis, die den schulischen Teil der Berufsausbildung nach dem Berufsbildungsgesetz und der Handwerksordnung vermitteln;</w:t>
      </w:r>
    </w:p>
    <w:p w14:paraId="52339534" w14:textId="77777777" w:rsidR="00816F98" w:rsidRDefault="00816F98">
      <w:pPr>
        <w:pStyle w:val="Fliedftext3EinzugaaE18"/>
        <w:rPr>
          <w:rFonts w:cs="Arial"/>
        </w:rPr>
      </w:pPr>
      <w:r>
        <w:t>2.</w:t>
      </w:r>
      <w:r>
        <w:tab/>
      </w:r>
      <w:r>
        <w:tab/>
        <w:t>Vollzeitschulische Bildungsg</w:t>
      </w:r>
      <w:r>
        <w:t>ä</w:t>
      </w:r>
      <w:r>
        <w:t>nge f</w:t>
      </w:r>
      <w:r>
        <w:t>ü</w:t>
      </w:r>
      <w:r>
        <w:t>r Sch</w:t>
      </w:r>
      <w:r>
        <w:t>ü</w:t>
      </w:r>
      <w:r>
        <w:t>lerinnen und Sch</w:t>
      </w:r>
      <w:r>
        <w:t>ü</w:t>
      </w:r>
      <w:r>
        <w:t>ler ohne Berufsausbildungsverh</w:t>
      </w:r>
      <w:r>
        <w:t>ä</w:t>
      </w:r>
      <w:r>
        <w:t>ltnis zur Vorbereitung auf Berufsabschl</w:t>
      </w:r>
      <w:r>
        <w:t>ü</w:t>
      </w:r>
      <w:r>
        <w:t>sse nach dem Berufsbildungsgesetz und der Handwerksordnung;</w:t>
      </w:r>
    </w:p>
    <w:p w14:paraId="1FEFCE33" w14:textId="77777777" w:rsidR="00816F98" w:rsidRDefault="00816F98">
      <w:pPr>
        <w:pStyle w:val="Fliedftext3EinzugaaE18"/>
        <w:rPr>
          <w:rFonts w:cs="Arial"/>
        </w:rPr>
      </w:pPr>
      <w:r>
        <w:t>3.</w:t>
      </w:r>
      <w:r>
        <w:tab/>
      </w:r>
      <w:r>
        <w:tab/>
        <w:t>Bildungsg</w:t>
      </w:r>
      <w:r>
        <w:t>ä</w:t>
      </w:r>
      <w:r>
        <w:t>nge, die Sch</w:t>
      </w:r>
      <w:r>
        <w:t>ü</w:t>
      </w:r>
      <w:r>
        <w:t>lerinnen und Sch</w:t>
      </w:r>
      <w:r>
        <w:t>ü</w:t>
      </w:r>
      <w:r>
        <w:t>lern ohne Berufsausbildungsverh</w:t>
      </w:r>
      <w:r>
        <w:t>ä</w:t>
      </w:r>
      <w:r>
        <w:t>ltnis berufliche Kenntnisse, F</w:t>
      </w:r>
      <w:r>
        <w:t>ä</w:t>
      </w:r>
      <w:r>
        <w:t>higkeiten und Fertigkeiten aus einem oder mehreren beruflichen Bereichen vermitteln und den Erwerb eines dem Hauptschulabschluss gleichwertigen Abschlusses erm</w:t>
      </w:r>
      <w:r>
        <w:t>ö</w:t>
      </w:r>
      <w:r>
        <w:t>glichen (Ausbildungsvorbereitung).</w:t>
      </w:r>
    </w:p>
    <w:p w14:paraId="4DC639FE" w14:textId="77777777" w:rsidR="00816F98" w:rsidRDefault="00816F98">
      <w:pPr>
        <w:pStyle w:val="Fliedftext2EinzugabcE10"/>
        <w:rPr>
          <w:rFonts w:cs="Arial"/>
        </w:rPr>
      </w:pPr>
      <w:r>
        <w:tab/>
        <w:t>Die Bildungsg</w:t>
      </w:r>
      <w:r>
        <w:t>ä</w:t>
      </w:r>
      <w:r>
        <w:t>nge nach Nummer 1 und Nummer 2 f</w:t>
      </w:r>
      <w:r>
        <w:t>ü</w:t>
      </w:r>
      <w:r>
        <w:t>hren nach Ma</w:t>
      </w:r>
      <w:r>
        <w:t>ß</w:t>
      </w:r>
      <w:r>
        <w:t>gabe der Ausbildungs- und Pr</w:t>
      </w:r>
      <w:r>
        <w:t>ü</w:t>
      </w:r>
      <w:r>
        <w:t>fungsordnung zu einem dem Hauptschulabschluss gleichwertigen Abschluss und zu einem dem Hauptschulabschluss nach Klasse 10 gleichwertigen Abschluss. Sie erm</w:t>
      </w:r>
      <w:r>
        <w:t>ö</w:t>
      </w:r>
      <w:r>
        <w:t>glichen den Erwerb des mittleren Schulabschlusses (Fachoberschulreife) und der Berechtigung zum Besuch der gymnasialen Oberstufe, den Erwerb von Zusatzqualifikationen und in mindestens dreij</w:t>
      </w:r>
      <w:r>
        <w:t>ä</w:t>
      </w:r>
      <w:r>
        <w:t>hrigen Bildungsg</w:t>
      </w:r>
      <w:r>
        <w:t>ä</w:t>
      </w:r>
      <w:r>
        <w:t>ngen den Erwerb der Fachhochschulreife. Der Erwerb der Fachhochschulreife wird auch in Verbindung mit einem zweij</w:t>
      </w:r>
      <w:r>
        <w:t>ä</w:t>
      </w:r>
      <w:r>
        <w:t>hrigen Bildungsgang gem</w:t>
      </w:r>
      <w:r>
        <w:t>äß</w:t>
      </w:r>
      <w:r>
        <w:t xml:space="preserve"> Absatz 6 Nummer 2 erm</w:t>
      </w:r>
      <w:r>
        <w:t>ö</w:t>
      </w:r>
      <w:r>
        <w:t>glicht.</w:t>
      </w:r>
      <w:r>
        <w:t>“</w:t>
      </w:r>
    </w:p>
    <w:p w14:paraId="48AB9958" w14:textId="77777777" w:rsidR="00816F98" w:rsidRDefault="00816F98">
      <w:pPr>
        <w:pStyle w:val="Fliedftext2EinzugabcE10"/>
        <w:rPr>
          <w:rFonts w:cs="Arial"/>
        </w:rPr>
      </w:pPr>
      <w:r>
        <w:t>d)</w:t>
      </w:r>
      <w:r>
        <w:tab/>
        <w:t>Absatz 5 wird wie folgt ge</w:t>
      </w:r>
      <w:r>
        <w:t>ä</w:t>
      </w:r>
      <w:r>
        <w:t>ndert:</w:t>
      </w:r>
    </w:p>
    <w:p w14:paraId="7A269729" w14:textId="77777777" w:rsidR="00816F98" w:rsidRDefault="00816F98">
      <w:pPr>
        <w:pStyle w:val="Fliedftext3EinzugaaE18"/>
        <w:rPr>
          <w:rFonts w:cs="Arial"/>
        </w:rPr>
      </w:pPr>
      <w:r>
        <w:t>aa)</w:t>
      </w:r>
      <w:r>
        <w:tab/>
      </w:r>
      <w:r>
        <w:tab/>
        <w:t>Nummern 1 bis 3 werden wie folgt gefasst:</w:t>
      </w:r>
    </w:p>
    <w:p w14:paraId="35820A10" w14:textId="77777777" w:rsidR="00816F98" w:rsidRDefault="00816F98">
      <w:pPr>
        <w:pStyle w:val="Fliedftext3EinzugaaE18"/>
        <w:ind w:left="1" w:firstLine="681"/>
        <w:rPr>
          <w:rFonts w:cs="Arial"/>
        </w:rPr>
      </w:pPr>
      <w:r>
        <w:t>„</w:t>
      </w:r>
      <w:r>
        <w:t>1.</w:t>
      </w:r>
      <w:r>
        <w:tab/>
      </w:r>
      <w:r>
        <w:tab/>
        <w:t>Einj</w:t>
      </w:r>
      <w:r>
        <w:t>ä</w:t>
      </w:r>
      <w:r>
        <w:t>hrige Bildungsg</w:t>
      </w:r>
      <w:r>
        <w:t>ä</w:t>
      </w:r>
      <w:r>
        <w:t>nge, die berufliche Kenntnisse, F</w:t>
      </w:r>
      <w:r>
        <w:t>ä</w:t>
      </w:r>
      <w:r>
        <w:t>higkeiten und Fertigkeiten im Sinne einer beruflichen Grundbildung und einen dem Hauptschulabschluss nach Klasse 10 gleichwertigen Abschluss vermitteln oder den Erwerb des mittleren Schulabschlusses (Fachoberschulreife) und der Berechtigung zum Besuch der gymnasialen Oberstufe erm</w:t>
      </w:r>
      <w:r>
        <w:t>ö</w:t>
      </w:r>
      <w:r>
        <w:t>glichen, sowie zweij</w:t>
      </w:r>
      <w:r>
        <w:t>ä</w:t>
      </w:r>
      <w:r>
        <w:t>hrige Bildungsg</w:t>
      </w:r>
      <w:r>
        <w:t>ä</w:t>
      </w:r>
      <w:r>
        <w:t>nge, in denen dar</w:t>
      </w:r>
      <w:r>
        <w:t>ü</w:t>
      </w:r>
      <w:r>
        <w:t>ber hinaus ein Berufsabschluss nach Landesrecht erworben werden kann;</w:t>
      </w:r>
    </w:p>
    <w:p w14:paraId="58C8DF8D" w14:textId="77777777" w:rsidR="00816F98" w:rsidRDefault="00816F98">
      <w:pPr>
        <w:pStyle w:val="Fliedftext3EinzugaaE18"/>
        <w:ind w:left="1" w:firstLine="681"/>
        <w:rPr>
          <w:rFonts w:cs="Arial"/>
        </w:rPr>
      </w:pPr>
      <w:r>
        <w:t>2.</w:t>
      </w:r>
      <w:r>
        <w:tab/>
      </w:r>
      <w:r>
        <w:tab/>
        <w:t>Zweij</w:t>
      </w:r>
      <w:r>
        <w:t>ä</w:t>
      </w:r>
      <w:r>
        <w:t>hrige und dreij</w:t>
      </w:r>
      <w:r>
        <w:t>ä</w:t>
      </w:r>
      <w:r>
        <w:t>hrige Bildungsg</w:t>
      </w:r>
      <w:r>
        <w:t>ä</w:t>
      </w:r>
      <w:r>
        <w:t>nge, die berufliche Kenntnisse, F</w:t>
      </w:r>
      <w:r>
        <w:t>ä</w:t>
      </w:r>
      <w:r>
        <w:t>higkeiten und Fertigkeiten vermitteln und den Erwerb des schulischen Teils der Fachhochschulreife erm</w:t>
      </w:r>
      <w:r>
        <w:t>ö</w:t>
      </w:r>
      <w:r>
        <w:t>glichen oder einen Berufsabschluss nach Landesrecht vermitteln und den Erwerb der Fachhochschulreife erm</w:t>
      </w:r>
      <w:r>
        <w:t>ö</w:t>
      </w:r>
      <w:r>
        <w:t>glichen;</w:t>
      </w:r>
    </w:p>
    <w:p w14:paraId="2D3518F6" w14:textId="77777777" w:rsidR="00816F98" w:rsidRDefault="00816F98">
      <w:pPr>
        <w:pStyle w:val="Fliedftext3EinzugaaE18"/>
        <w:ind w:left="1" w:firstLine="681"/>
        <w:rPr>
          <w:rFonts w:cs="Arial"/>
        </w:rPr>
      </w:pPr>
      <w:r>
        <w:t>3.</w:t>
      </w:r>
      <w:r>
        <w:tab/>
      </w:r>
      <w:r>
        <w:tab/>
        <w:t>Dreij</w:t>
      </w:r>
      <w:r>
        <w:t>ä</w:t>
      </w:r>
      <w:r>
        <w:t>hrige Bildungsg</w:t>
      </w:r>
      <w:r>
        <w:t>ä</w:t>
      </w:r>
      <w:r>
        <w:t>nge, die berufliche Kenntnisse, F</w:t>
      </w:r>
      <w:r>
        <w:t>ä</w:t>
      </w:r>
      <w:r>
        <w:t>higkeiten und Fertigkeiten vermitteln und den Erwerb der allgemeinen Hochschulreife erm</w:t>
      </w:r>
      <w:r>
        <w:t>ö</w:t>
      </w:r>
      <w:r>
        <w:t>glichen oder mindestens dreij</w:t>
      </w:r>
      <w:r>
        <w:t>ä</w:t>
      </w:r>
      <w:r>
        <w:t>hrige Bildungs</w:t>
      </w:r>
      <w:r>
        <w:t>g</w:t>
      </w:r>
      <w:r>
        <w:t>ä</w:t>
      </w:r>
      <w:r>
        <w:t>nge, die einen Berufsabschluss nach Landesrecht vermitteln und den Erwerb der allgemeinen Hochschulreife erm</w:t>
      </w:r>
      <w:r>
        <w:t>ö</w:t>
      </w:r>
      <w:r>
        <w:t xml:space="preserve">glichen. </w:t>
      </w:r>
      <w:r>
        <w:t>§</w:t>
      </w:r>
      <w:r>
        <w:t xml:space="preserve"> 18 Abs. 2 bis 4 gilt entsprechend.</w:t>
      </w:r>
      <w:r>
        <w:t>“</w:t>
      </w:r>
    </w:p>
    <w:p w14:paraId="690B6F0E" w14:textId="77777777" w:rsidR="00816F98" w:rsidRDefault="00816F98">
      <w:pPr>
        <w:pStyle w:val="Fliedftext3EinzugaaE18"/>
        <w:rPr>
          <w:rFonts w:cs="Arial"/>
        </w:rPr>
      </w:pPr>
      <w:r>
        <w:t>bb)</w:t>
      </w:r>
      <w:r>
        <w:tab/>
      </w:r>
      <w:r>
        <w:tab/>
        <w:t>Dem Satz 3 wird folgender Satz angef</w:t>
      </w:r>
      <w:r>
        <w:t>ü</w:t>
      </w:r>
      <w:r>
        <w:t>gt:</w:t>
      </w:r>
    </w:p>
    <w:p w14:paraId="76B0562E" w14:textId="77777777" w:rsidR="00816F98" w:rsidRDefault="00816F98">
      <w:pPr>
        <w:pStyle w:val="Fliedftext3EinzugaaE18"/>
        <w:rPr>
          <w:rFonts w:cs="Arial"/>
        </w:rPr>
      </w:pPr>
      <w:r>
        <w:tab/>
      </w:r>
      <w:r>
        <w:tab/>
      </w:r>
      <w:r>
        <w:t>„</w:t>
      </w:r>
      <w:r>
        <w:t>Bildungsg</w:t>
      </w:r>
      <w:r>
        <w:t>ä</w:t>
      </w:r>
      <w:r>
        <w:t>nge nach Nummer 2 und Nummer 3, die neben der Vermittlung eines Berufsabschlusses nach Landesrecht zus</w:t>
      </w:r>
      <w:r>
        <w:t>ä</w:t>
      </w:r>
      <w:r>
        <w:t>tzlich auf Berufsabschl</w:t>
      </w:r>
      <w:r>
        <w:t>ü</w:t>
      </w:r>
      <w:r>
        <w:t>sse nach dem Berufsbildungsgesetz und der Handwerksordnung vorbereiten, dauern dreieinhalb Jahre.</w:t>
      </w:r>
      <w:r>
        <w:t>“</w:t>
      </w:r>
    </w:p>
    <w:p w14:paraId="65E72AB4" w14:textId="77777777" w:rsidR="00816F98" w:rsidRDefault="00816F98">
      <w:pPr>
        <w:pStyle w:val="Fliedftext2EinzugabcE10"/>
        <w:rPr>
          <w:rFonts w:cs="Arial"/>
        </w:rPr>
      </w:pPr>
      <w:r>
        <w:t>e)</w:t>
      </w:r>
      <w:r>
        <w:tab/>
        <w:t>Absatz 6 wird aufgehoben.</w:t>
      </w:r>
    </w:p>
    <w:p w14:paraId="705E2F4D" w14:textId="77777777" w:rsidR="00816F98" w:rsidRDefault="00816F98">
      <w:pPr>
        <w:pStyle w:val="Fliedftext2EinzugabcE10"/>
        <w:rPr>
          <w:rFonts w:cs="Arial"/>
        </w:rPr>
      </w:pPr>
      <w:r>
        <w:t>f)</w:t>
      </w:r>
      <w:r>
        <w:tab/>
        <w:t>Der bisherige Absatz 7 wird Absatz 6 und wie folgt ge</w:t>
      </w:r>
      <w:r>
        <w:t>ä</w:t>
      </w:r>
      <w:r>
        <w:t>ndert:</w:t>
      </w:r>
    </w:p>
    <w:p w14:paraId="68499D19" w14:textId="77777777" w:rsidR="00816F98" w:rsidRDefault="00816F98">
      <w:pPr>
        <w:pStyle w:val="Fliedftext3EinzugaaE18"/>
        <w:rPr>
          <w:rFonts w:cs="Arial"/>
        </w:rPr>
      </w:pPr>
      <w:r>
        <w:t>aa)</w:t>
      </w:r>
      <w:r>
        <w:tab/>
      </w:r>
      <w:r>
        <w:tab/>
        <w:t>In Satz 1 Nummer 1 werden nach den W</w:t>
      </w:r>
      <w:r>
        <w:t>ö</w:t>
      </w:r>
      <w:r>
        <w:t xml:space="preserve">rtern </w:t>
      </w:r>
      <w:r>
        <w:t>„</w:t>
      </w:r>
      <w:r>
        <w:t>berufliche Kenntnisse</w:t>
      </w:r>
      <w:r>
        <w:t>“</w:t>
      </w:r>
      <w:r>
        <w:t xml:space="preserve"> ein Komma und die W</w:t>
      </w:r>
      <w:r>
        <w:t>ö</w:t>
      </w:r>
      <w:r>
        <w:t xml:space="preserve">rter </w:t>
      </w:r>
      <w:r>
        <w:t>„</w:t>
      </w:r>
      <w:r>
        <w:t>F</w:t>
      </w:r>
      <w:r>
        <w:t>ä</w:t>
      </w:r>
      <w:r>
        <w:t>higkeiten und Fertigkeiten</w:t>
      </w:r>
      <w:r>
        <w:t>“</w:t>
      </w:r>
      <w:r>
        <w:t xml:space="preserve"> eingef</w:t>
      </w:r>
      <w:r>
        <w:t>ü</w:t>
      </w:r>
      <w:r>
        <w:t>gt.</w:t>
      </w:r>
    </w:p>
    <w:p w14:paraId="6B1CB94C" w14:textId="77777777" w:rsidR="00816F98" w:rsidRDefault="00816F98">
      <w:pPr>
        <w:pStyle w:val="Fliedftext3EinzugaaE18"/>
        <w:rPr>
          <w:rFonts w:cs="Arial"/>
        </w:rPr>
      </w:pPr>
      <w:r>
        <w:t>bb)</w:t>
      </w:r>
      <w:r>
        <w:tab/>
      </w:r>
      <w:r>
        <w:tab/>
        <w:t>Satz 1 Nummer 2 wird wie folgt gefasst:</w:t>
      </w:r>
    </w:p>
    <w:p w14:paraId="47FD840E" w14:textId="77777777" w:rsidR="00816F98" w:rsidRDefault="00816F98">
      <w:pPr>
        <w:pStyle w:val="Fliedftext3EinzugaaE18"/>
        <w:ind w:left="1" w:firstLine="681"/>
        <w:rPr>
          <w:rFonts w:cs="Arial"/>
        </w:rPr>
      </w:pPr>
      <w:r>
        <w:t>„</w:t>
      </w:r>
      <w:r>
        <w:t>2.</w:t>
      </w:r>
      <w:r>
        <w:tab/>
      </w:r>
      <w:r>
        <w:tab/>
        <w:t>Bildungsg</w:t>
      </w:r>
      <w:r>
        <w:t>ä</w:t>
      </w:r>
      <w:r>
        <w:t>nge f</w:t>
      </w:r>
      <w:r>
        <w:t>ü</w:t>
      </w:r>
      <w:r>
        <w:t>r berufserfahrene Sch</w:t>
      </w:r>
      <w:r>
        <w:t>ü</w:t>
      </w:r>
      <w:r>
        <w:t>lerinnen und Sch</w:t>
      </w:r>
      <w:r>
        <w:t>ü</w:t>
      </w:r>
      <w:r>
        <w:t>ler, die berufliche Kenntnisse, F</w:t>
      </w:r>
      <w:r>
        <w:t>ä</w:t>
      </w:r>
      <w:r>
        <w:t>higkeiten und Fertigkeiten vermitteln sowie in einem Jahr zur Fachhochschulreife und in zwei Jahren zur allgemeinen oder fachgebundenen Hochschulreife f</w:t>
      </w:r>
      <w:r>
        <w:t>ü</w:t>
      </w:r>
      <w:r>
        <w:t>hren.</w:t>
      </w:r>
      <w:r>
        <w:t>“</w:t>
      </w:r>
    </w:p>
    <w:p w14:paraId="63BFF935" w14:textId="77777777" w:rsidR="00816F98" w:rsidRDefault="00816F98">
      <w:pPr>
        <w:pStyle w:val="Fliedftext2EinzugabcE10"/>
        <w:rPr>
          <w:rFonts w:cs="Arial"/>
        </w:rPr>
      </w:pPr>
      <w:r>
        <w:t>g)</w:t>
      </w:r>
      <w:r>
        <w:tab/>
        <w:t>Der bisherige Absatz 8 wird Absatz 7.</w:t>
      </w:r>
    </w:p>
    <w:p w14:paraId="56C84437" w14:textId="77777777" w:rsidR="00816F98" w:rsidRDefault="00816F98">
      <w:pPr>
        <w:pStyle w:val="Fliedftext2EinzugabcE10"/>
        <w:rPr>
          <w:rFonts w:cs="Arial"/>
        </w:rPr>
      </w:pPr>
      <w:r>
        <w:t>h)</w:t>
      </w:r>
      <w:r>
        <w:tab/>
        <w:t>Der bisherige Absatz 9 wird Absatz 8 und die W</w:t>
      </w:r>
      <w:r>
        <w:t>ö</w:t>
      </w:r>
      <w:r>
        <w:t xml:space="preserve">rter </w:t>
      </w:r>
      <w:r>
        <w:t>„</w:t>
      </w:r>
      <w:r>
        <w:t>Absatz 7 und 8</w:t>
      </w:r>
      <w:r>
        <w:t>“</w:t>
      </w:r>
      <w:r>
        <w:t xml:space="preserve"> werden durch die W</w:t>
      </w:r>
      <w:r>
        <w:t>ö</w:t>
      </w:r>
      <w:r>
        <w:t xml:space="preserve">rter </w:t>
      </w:r>
      <w:r>
        <w:t>„</w:t>
      </w:r>
      <w:r>
        <w:t>Absatz 6 und Absatz 7</w:t>
      </w:r>
      <w:r>
        <w:t>“</w:t>
      </w:r>
      <w:r>
        <w:t xml:space="preserve"> ersetzt.</w:t>
      </w:r>
    </w:p>
    <w:p w14:paraId="5BEDC347" w14:textId="77777777" w:rsidR="00816F98" w:rsidRDefault="00816F98">
      <w:pPr>
        <w:pStyle w:val="Fliedftext1EinzugabcE05"/>
      </w:pPr>
      <w:r>
        <w:rPr>
          <w:rFonts w:cs="Calibri"/>
        </w:rPr>
        <w:t>3.</w:t>
      </w:r>
      <w:r>
        <w:rPr>
          <w:rFonts w:cs="Calibri"/>
        </w:rPr>
        <w:tab/>
        <w:t xml:space="preserve">In </w:t>
      </w:r>
      <w:r>
        <w:rPr>
          <w:rFonts w:cs="Calibri"/>
        </w:rPr>
        <w:t>§</w:t>
      </w:r>
      <w:r>
        <w:rPr>
          <w:rFonts w:cs="Calibri"/>
        </w:rPr>
        <w:t xml:space="preserve"> 37 Absatz 2 Satz 1 wird die Angabe in der zweiten Klammer </w:t>
      </w:r>
      <w:r>
        <w:rPr>
          <w:rFonts w:cs="Calibri"/>
        </w:rPr>
        <w:t>„</w:t>
      </w:r>
      <w:r>
        <w:rPr>
          <w:rFonts w:cs="Calibri"/>
        </w:rPr>
        <w:t>bis 4</w:t>
      </w:r>
      <w:r>
        <w:rPr>
          <w:rFonts w:cs="Calibri"/>
        </w:rPr>
        <w:t>“</w:t>
      </w:r>
      <w:r>
        <w:rPr>
          <w:rFonts w:cs="Calibri"/>
        </w:rPr>
        <w:t xml:space="preserve"> durch die Angabe </w:t>
      </w:r>
      <w:r>
        <w:rPr>
          <w:rFonts w:cs="Calibri"/>
        </w:rPr>
        <w:t>„</w:t>
      </w:r>
      <w:r>
        <w:rPr>
          <w:rFonts w:cs="Calibri"/>
        </w:rPr>
        <w:t>und 3</w:t>
      </w:r>
      <w:r>
        <w:rPr>
          <w:rFonts w:cs="Calibri"/>
        </w:rPr>
        <w:t>“</w:t>
      </w:r>
      <w:r>
        <w:rPr>
          <w:rFonts w:cs="Calibri"/>
        </w:rPr>
        <w:t xml:space="preserve"> ersetzt.</w:t>
      </w:r>
    </w:p>
    <w:p w14:paraId="4B6957B4" w14:textId="77777777" w:rsidR="00816F98" w:rsidRDefault="00816F98">
      <w:pPr>
        <w:pStyle w:val="Fliedftext1EinzugabcE05"/>
      </w:pPr>
      <w:r>
        <w:rPr>
          <w:rFonts w:cs="Calibri"/>
        </w:rPr>
        <w:t>4.</w:t>
      </w:r>
      <w:r>
        <w:rPr>
          <w:rFonts w:cs="Calibri"/>
        </w:rPr>
        <w:tab/>
      </w:r>
      <w:r>
        <w:rPr>
          <w:rFonts w:cs="Calibri"/>
        </w:rPr>
        <w:t>§</w:t>
      </w:r>
      <w:r>
        <w:rPr>
          <w:rFonts w:cs="Calibri"/>
        </w:rPr>
        <w:t xml:space="preserve"> 46 Absatz 5 wird wie folgt gefasst:</w:t>
      </w:r>
    </w:p>
    <w:p w14:paraId="23567739" w14:textId="77777777" w:rsidR="00816F98" w:rsidRDefault="00816F98">
      <w:pPr>
        <w:pStyle w:val="Fliedftext1EinzugabcE05"/>
      </w:pPr>
      <w:r>
        <w:rPr>
          <w:rFonts w:cs="Calibri"/>
        </w:rPr>
        <w:tab/>
      </w:r>
      <w:r>
        <w:rPr>
          <w:rFonts w:cs="Calibri"/>
        </w:rPr>
        <w:t>„</w:t>
      </w:r>
      <w:r>
        <w:rPr>
          <w:rFonts w:cs="Calibri"/>
        </w:rPr>
        <w:t>(5) Der Schultr</w:t>
      </w:r>
      <w:r>
        <w:rPr>
          <w:rFonts w:cs="Calibri"/>
        </w:rPr>
        <w:t>ä</w:t>
      </w:r>
      <w:r>
        <w:rPr>
          <w:rFonts w:cs="Calibri"/>
        </w:rPr>
        <w:t>ger kann festlegen, dass Sch</w:t>
      </w:r>
      <w:r>
        <w:rPr>
          <w:rFonts w:cs="Calibri"/>
        </w:rPr>
        <w:t>ü</w:t>
      </w:r>
      <w:r>
        <w:rPr>
          <w:rFonts w:cs="Calibri"/>
        </w:rPr>
        <w:t>lerinnen und Sch</w:t>
      </w:r>
      <w:r>
        <w:rPr>
          <w:rFonts w:cs="Calibri"/>
        </w:rPr>
        <w:t>ü</w:t>
      </w:r>
      <w:r>
        <w:rPr>
          <w:rFonts w:cs="Calibri"/>
        </w:rPr>
        <w:t>lern, die in ihrer Gemeinde eine Schule der gew</w:t>
      </w:r>
      <w:r>
        <w:rPr>
          <w:rFonts w:cs="Calibri"/>
        </w:rPr>
        <w:t>ä</w:t>
      </w:r>
      <w:r>
        <w:rPr>
          <w:rFonts w:cs="Calibri"/>
        </w:rPr>
        <w:t xml:space="preserve">hlten Schulform im Sinne des </w:t>
      </w:r>
      <w:r>
        <w:rPr>
          <w:rFonts w:cs="Calibri"/>
        </w:rPr>
        <w:t>§</w:t>
      </w:r>
      <w:r>
        <w:rPr>
          <w:rFonts w:cs="Calibri"/>
        </w:rPr>
        <w:t xml:space="preserve"> 10 besuchen k</w:t>
      </w:r>
      <w:r>
        <w:rPr>
          <w:rFonts w:cs="Calibri"/>
        </w:rPr>
        <w:t>ö</w:t>
      </w:r>
      <w:r>
        <w:rPr>
          <w:rFonts w:cs="Calibri"/>
        </w:rPr>
        <w:t>nnen, die Aufnahme verweigert wird, wenn die Zahl der Anmeldungen die Aufnahmekapazit</w:t>
      </w:r>
      <w:r>
        <w:rPr>
          <w:rFonts w:cs="Calibri"/>
        </w:rPr>
        <w:t>ä</w:t>
      </w:r>
      <w:r>
        <w:rPr>
          <w:rFonts w:cs="Calibri"/>
        </w:rPr>
        <w:t xml:space="preserve">t der Schule </w:t>
      </w:r>
      <w:r>
        <w:rPr>
          <w:rFonts w:cs="Calibri"/>
        </w:rPr>
        <w:t>ü</w:t>
      </w:r>
      <w:r>
        <w:rPr>
          <w:rFonts w:cs="Calibri"/>
        </w:rPr>
        <w:t>bersteigt.</w:t>
      </w:r>
      <w:r>
        <w:rPr>
          <w:rFonts w:cs="Calibri"/>
        </w:rPr>
        <w:t>“</w:t>
      </w:r>
    </w:p>
    <w:p w14:paraId="47288F96" w14:textId="77777777" w:rsidR="00816F98" w:rsidRDefault="00816F98">
      <w:pPr>
        <w:pStyle w:val="Fliedftext1EinzugabcE05"/>
      </w:pPr>
      <w:r>
        <w:rPr>
          <w:rFonts w:cs="Calibri"/>
        </w:rPr>
        <w:t>5.</w:t>
      </w:r>
      <w:r>
        <w:rPr>
          <w:rFonts w:cs="Calibri"/>
        </w:rPr>
        <w:tab/>
        <w:t xml:space="preserve">Nach </w:t>
      </w:r>
      <w:r>
        <w:rPr>
          <w:rFonts w:cs="Calibri"/>
        </w:rPr>
        <w:t>§</w:t>
      </w:r>
      <w:r>
        <w:rPr>
          <w:rFonts w:cs="Calibri"/>
        </w:rPr>
        <w:t xml:space="preserve"> 132a wird folgender </w:t>
      </w:r>
      <w:r>
        <w:rPr>
          <w:rFonts w:cs="Calibri"/>
        </w:rPr>
        <w:t>§</w:t>
      </w:r>
      <w:r>
        <w:rPr>
          <w:rFonts w:cs="Calibri"/>
        </w:rPr>
        <w:t xml:space="preserve"> 132b eingef</w:t>
      </w:r>
      <w:r>
        <w:rPr>
          <w:rFonts w:cs="Calibri"/>
        </w:rPr>
        <w:t>ü</w:t>
      </w:r>
      <w:r>
        <w:rPr>
          <w:rFonts w:cs="Calibri"/>
        </w:rPr>
        <w:t>gt:</w:t>
      </w:r>
    </w:p>
    <w:p w14:paraId="7A194B13" w14:textId="77777777" w:rsidR="00816F98" w:rsidRDefault="00816F98">
      <w:pPr>
        <w:pStyle w:val="Zwischenfcber01"/>
        <w:keepNext/>
        <w:widowControl/>
      </w:pPr>
      <w:r>
        <w:rPr>
          <w:rFonts w:cs="Calibri"/>
        </w:rPr>
        <w:t>„§</w:t>
      </w:r>
      <w:r>
        <w:rPr>
          <w:rFonts w:cs="Calibri"/>
        </w:rPr>
        <w:t xml:space="preserve"> 132b</w:t>
      </w:r>
    </w:p>
    <w:p w14:paraId="37621316" w14:textId="77777777" w:rsidR="00816F98" w:rsidRDefault="00816F98">
      <w:pPr>
        <w:pStyle w:val="Zwischenfcber01"/>
        <w:keepNext/>
        <w:widowControl/>
      </w:pPr>
      <w:r>
        <w:rPr>
          <w:rFonts w:cs="Calibri"/>
        </w:rPr>
        <w:t>Ü</w:t>
      </w:r>
      <w:r>
        <w:rPr>
          <w:rFonts w:cs="Calibri"/>
        </w:rPr>
        <w:t>bergangsvorschrift zum Schulversuch PRIMUS</w:t>
      </w:r>
    </w:p>
    <w:p w14:paraId="4882FE25" w14:textId="77777777" w:rsidR="00816F98" w:rsidRDefault="00816F98">
      <w:pPr>
        <w:pStyle w:val="Fliedftext1EinzugabcE05"/>
      </w:pPr>
      <w:r>
        <w:rPr>
          <w:rFonts w:cs="Calibri"/>
        </w:rPr>
        <w:tab/>
        <w:t>(1) Das Ministerium kann auf Antrag des Schultr</w:t>
      </w:r>
      <w:r>
        <w:rPr>
          <w:rFonts w:cs="Calibri"/>
        </w:rPr>
        <w:t>ä</w:t>
      </w:r>
      <w:r>
        <w:rPr>
          <w:rFonts w:cs="Calibri"/>
        </w:rPr>
        <w:t>gers und nach Anh</w:t>
      </w:r>
      <w:r>
        <w:rPr>
          <w:rFonts w:cs="Calibri"/>
        </w:rPr>
        <w:t>ö</w:t>
      </w:r>
      <w:r>
        <w:rPr>
          <w:rFonts w:cs="Calibri"/>
        </w:rPr>
        <w:t>rung der betroffenen Schulen an bis zu 14 Schulen beginnend mit dem Schuljahr 2014/2015 oder dem Schuljahr 2015/2016 f</w:t>
      </w:r>
      <w:r>
        <w:rPr>
          <w:rFonts w:cs="Calibri"/>
        </w:rPr>
        <w:t>ü</w:t>
      </w:r>
      <w:r>
        <w:rPr>
          <w:rFonts w:cs="Calibri"/>
        </w:rPr>
        <w:t>r einen Zeitraum von zehn Schuljahren und danach jahrgangsstufenweise auslaufend erproben, ob durch den Zusammenschluss mit einer Grundschule zu einer Schule die Chancengerechtigkeit und die Leis-tungsf</w:t>
      </w:r>
      <w:r>
        <w:rPr>
          <w:rFonts w:cs="Calibri"/>
        </w:rPr>
        <w:t>ä</w:t>
      </w:r>
      <w:r>
        <w:rPr>
          <w:rFonts w:cs="Calibri"/>
        </w:rPr>
        <w:t>higkeitt des Schulwesens erh</w:t>
      </w:r>
      <w:r>
        <w:rPr>
          <w:rFonts w:cs="Calibri"/>
        </w:rPr>
        <w:t>ö</w:t>
      </w:r>
      <w:r>
        <w:rPr>
          <w:rFonts w:cs="Calibri"/>
        </w:rPr>
        <w:t>ht werden und die Sch</w:t>
      </w:r>
      <w:r>
        <w:rPr>
          <w:rFonts w:cs="Calibri"/>
        </w:rPr>
        <w:t>ü</w:t>
      </w:r>
      <w:r>
        <w:rPr>
          <w:rFonts w:cs="Calibri"/>
        </w:rPr>
        <w:t>lerinnen und Sch</w:t>
      </w:r>
      <w:r>
        <w:rPr>
          <w:rFonts w:cs="Calibri"/>
        </w:rPr>
        <w:t>ü</w:t>
      </w:r>
      <w:r>
        <w:rPr>
          <w:rFonts w:cs="Calibri"/>
        </w:rPr>
        <w:t>ler dadurch zu besseren Schulabschl</w:t>
      </w:r>
      <w:r>
        <w:rPr>
          <w:rFonts w:cs="Calibri"/>
        </w:rPr>
        <w:t>ü</w:t>
      </w:r>
      <w:r>
        <w:rPr>
          <w:rFonts w:cs="Calibri"/>
        </w:rPr>
        <w:t>ssen gef</w:t>
      </w:r>
      <w:r>
        <w:rPr>
          <w:rFonts w:cs="Calibri"/>
        </w:rPr>
        <w:t>ü</w:t>
      </w:r>
      <w:r>
        <w:rPr>
          <w:rFonts w:cs="Calibri"/>
        </w:rPr>
        <w:t>hrt werden k</w:t>
      </w:r>
      <w:r>
        <w:rPr>
          <w:rFonts w:cs="Calibri"/>
        </w:rPr>
        <w:t>ö</w:t>
      </w:r>
      <w:r>
        <w:rPr>
          <w:rFonts w:cs="Calibri"/>
        </w:rPr>
        <w:t>nnen. Au</w:t>
      </w:r>
      <w:r>
        <w:rPr>
          <w:rFonts w:cs="Calibri"/>
        </w:rPr>
        <w:t>ß</w:t>
      </w:r>
      <w:r>
        <w:rPr>
          <w:rFonts w:cs="Calibri"/>
        </w:rPr>
        <w:t>erdem soll hierbei erprobt werden, wie im Hinblick auf die demografische Entwicklung und die sich wandelnde Abschlussorientierung der Eltern weiterhin ein wohnortnahes Schulangebot erm</w:t>
      </w:r>
      <w:r>
        <w:rPr>
          <w:rFonts w:cs="Calibri"/>
        </w:rPr>
        <w:t>ö</w:t>
      </w:r>
      <w:r>
        <w:rPr>
          <w:rFonts w:cs="Calibri"/>
        </w:rPr>
        <w:t>glicht werden kann. Die Anerkennung der Abschl</w:t>
      </w:r>
      <w:r>
        <w:rPr>
          <w:rFonts w:cs="Calibri"/>
        </w:rPr>
        <w:t>ü</w:t>
      </w:r>
      <w:r>
        <w:rPr>
          <w:rFonts w:cs="Calibri"/>
        </w:rPr>
        <w:t>sse in den L</w:t>
      </w:r>
      <w:r>
        <w:rPr>
          <w:rFonts w:cs="Calibri"/>
        </w:rPr>
        <w:t>ä</w:t>
      </w:r>
      <w:r>
        <w:rPr>
          <w:rFonts w:cs="Calibri"/>
        </w:rPr>
        <w:t>ndern der Bundesrepublik Deutschland muss gesichert sein. Die n</w:t>
      </w:r>
      <w:r>
        <w:rPr>
          <w:rFonts w:cs="Calibri"/>
        </w:rPr>
        <w:t>ä</w:t>
      </w:r>
      <w:r>
        <w:rPr>
          <w:rFonts w:cs="Calibri"/>
        </w:rPr>
        <w:t xml:space="preserve">heren Regelungen </w:t>
      </w:r>
      <w:r>
        <w:rPr>
          <w:rFonts w:cs="Calibri"/>
        </w:rPr>
        <w:t>ü</w:t>
      </w:r>
      <w:r>
        <w:rPr>
          <w:rFonts w:cs="Calibri"/>
        </w:rPr>
        <w:t xml:space="preserve">ber </w:t>
      </w:r>
      <w:r>
        <w:rPr>
          <w:rFonts w:cs="Calibri"/>
        </w:rPr>
        <w:t>Ä</w:t>
      </w:r>
      <w:r>
        <w:rPr>
          <w:rFonts w:cs="Calibri"/>
        </w:rPr>
        <w:t>nderungen und Erg</w:t>
      </w:r>
      <w:r>
        <w:rPr>
          <w:rFonts w:cs="Calibri"/>
        </w:rPr>
        <w:t>ä</w:t>
      </w:r>
      <w:r>
        <w:rPr>
          <w:rFonts w:cs="Calibri"/>
        </w:rPr>
        <w:t xml:space="preserve">nzungen der Unterrichtsinhalte, der Unterrichtsorganisation, </w:t>
      </w:r>
      <w:r>
        <w:rPr>
          <w:rFonts w:cs="Calibri"/>
        </w:rPr>
        <w:t>ü</w:t>
      </w:r>
      <w:r>
        <w:rPr>
          <w:rFonts w:cs="Calibri"/>
        </w:rPr>
        <w:t xml:space="preserve">ber die Formen der Schulverfassung und der Schulleitung sowie </w:t>
      </w:r>
      <w:r>
        <w:rPr>
          <w:rFonts w:cs="Calibri"/>
        </w:rPr>
        <w:t>ü</w:t>
      </w:r>
      <w:r>
        <w:rPr>
          <w:rFonts w:cs="Calibri"/>
        </w:rPr>
        <w:t>ber die Rahmenbedingungen trifft das Ministerium.</w:t>
      </w:r>
    </w:p>
    <w:p w14:paraId="645CB266" w14:textId="77777777" w:rsidR="00816F98" w:rsidRDefault="00816F98">
      <w:pPr>
        <w:pStyle w:val="Fliedftext1EinzugabcE05"/>
      </w:pPr>
      <w:r>
        <w:rPr>
          <w:rFonts w:cs="Calibri"/>
        </w:rPr>
        <w:tab/>
        <w:t>(2) Die Arbeit der Schulen nach Absatz 1 wird wissenschaftlich begleitet und ausgewertet. Das Ministerium berichtet dem Landtag dar</w:t>
      </w:r>
      <w:r>
        <w:rPr>
          <w:rFonts w:cs="Calibri"/>
        </w:rPr>
        <w:t>ü</w:t>
      </w:r>
      <w:r>
        <w:rPr>
          <w:rFonts w:cs="Calibri"/>
        </w:rPr>
        <w:t>ber bis zum 31. Juli 2021.</w:t>
      </w:r>
      <w:r>
        <w:rPr>
          <w:rFonts w:cs="Calibri"/>
        </w:rPr>
        <w:t>“</w:t>
      </w:r>
    </w:p>
    <w:p w14:paraId="5334CE8B" w14:textId="77777777" w:rsidR="00816F98" w:rsidRDefault="00816F98">
      <w:pPr>
        <w:pStyle w:val="Abstand4Punkt"/>
        <w:rPr>
          <w:rFonts w:cs="Calibri"/>
        </w:rPr>
      </w:pPr>
    </w:p>
    <w:p w14:paraId="2BE47C05" w14:textId="77777777" w:rsidR="00816F98" w:rsidRDefault="00816F98">
      <w:pPr>
        <w:pStyle w:val="Zwischenfcber01"/>
        <w:keepNext/>
        <w:widowControl/>
        <w:rPr>
          <w:rFonts w:cs="Calibri"/>
        </w:rPr>
      </w:pPr>
      <w:r>
        <w:t>Artikel 2</w:t>
      </w:r>
    </w:p>
    <w:p w14:paraId="77769744" w14:textId="77777777" w:rsidR="00816F98" w:rsidRDefault="00816F98">
      <w:pPr>
        <w:pStyle w:val="Zwischenfcber01"/>
        <w:keepNext/>
        <w:widowControl/>
        <w:rPr>
          <w:rFonts w:cs="Calibri"/>
        </w:rPr>
      </w:pPr>
      <w:r>
        <w:t xml:space="preserve">Inkrafttreten, </w:t>
      </w:r>
      <w:r>
        <w:t>Ü</w:t>
      </w:r>
      <w:r>
        <w:t>bergangsvorschriften</w:t>
      </w:r>
    </w:p>
    <w:p w14:paraId="1B960889" w14:textId="77777777" w:rsidR="00816F98" w:rsidRDefault="00816F98">
      <w:pPr>
        <w:pStyle w:val="Fliedftext"/>
        <w:rPr>
          <w:rFonts w:cs="Arial"/>
        </w:rPr>
      </w:pPr>
      <w:r>
        <w:rPr>
          <w:rFonts w:cs="Arial"/>
        </w:rPr>
        <w:t xml:space="preserve">(1) Artikel 1 Nummer 2 und 3 tritt am 1. August 2015 in Kraft. Im </w:t>
      </w:r>
      <w:r>
        <w:rPr>
          <w:rFonts w:cs="Arial"/>
        </w:rPr>
        <w:t>Ü</w:t>
      </w:r>
      <w:r>
        <w:rPr>
          <w:rFonts w:cs="Arial"/>
        </w:rPr>
        <w:t>brigen tritt dieses Gesetz am Tag nach der Verk</w:t>
      </w:r>
      <w:r>
        <w:rPr>
          <w:rFonts w:cs="Arial"/>
        </w:rPr>
        <w:t>ü</w:t>
      </w:r>
      <w:r>
        <w:rPr>
          <w:rFonts w:cs="Arial"/>
        </w:rPr>
        <w:t>ndung in Kraft.</w:t>
      </w:r>
      <w:r>
        <w:rPr>
          <w:rStyle w:val="FNhochgestellt"/>
          <w:rFonts w:cs="Calibri"/>
          <w:sz w:val="15"/>
        </w:rPr>
        <w:t>1</w:t>
      </w:r>
    </w:p>
    <w:p w14:paraId="65D23AEC" w14:textId="77777777" w:rsidR="00816F98" w:rsidRDefault="00816F98">
      <w:pPr>
        <w:pStyle w:val="Fliedftext"/>
        <w:rPr>
          <w:rFonts w:cs="Arial"/>
        </w:rPr>
      </w:pPr>
      <w:r>
        <w:t>(2) An Berufskollegs eingerichtete Bildungsg</w:t>
      </w:r>
      <w:r>
        <w:t>ä</w:t>
      </w:r>
      <w:r>
        <w:t>nge, die nach diesem Gesetz nicht mehr vorgesehen sind, k</w:t>
      </w:r>
      <w:r>
        <w:t>ö</w:t>
      </w:r>
      <w:r>
        <w:t>nnen auslaufend fortgef</w:t>
      </w:r>
      <w:r>
        <w:t>ü</w:t>
      </w:r>
      <w:r>
        <w:t>hrt werden. Die Neuaufnahme von Sch</w:t>
      </w:r>
      <w:r>
        <w:t>ü</w:t>
      </w:r>
      <w:r>
        <w:t>lerinnen und Sch</w:t>
      </w:r>
      <w:r>
        <w:t>ü</w:t>
      </w:r>
      <w:r>
        <w:t>lern ab 1. August 2015 ist nicht zugelassen.</w:t>
      </w:r>
    </w:p>
    <w:p w14:paraId="4D2B50B1" w14:textId="77777777" w:rsidR="00816F98" w:rsidRDefault="00816F98">
      <w:pPr>
        <w:pStyle w:val="Fudfnote"/>
      </w:pPr>
      <w:r>
        <w:rPr>
          <w:rStyle w:val="kursiv"/>
          <w:rFonts w:cs="Calibri"/>
          <w:sz w:val="12"/>
        </w:rPr>
        <w:t>1) Das Gesetz ist mit Ausnahme des Artikels 1 Nummer 2 und 3 am 30. April 2014 (GV. NRW. S. 268) in Kraft getreten.</w:t>
      </w:r>
    </w:p>
    <w:p w14:paraId="11C371CB" w14:textId="77777777" w:rsidR="00816F98" w:rsidRDefault="00816F98">
      <w:pPr>
        <w:pStyle w:val="Fliedftext"/>
      </w:pPr>
    </w:p>
    <w:p w14:paraId="11F123E8" w14:textId="77777777" w:rsidR="00816F98" w:rsidRDefault="00816F98">
      <w:pPr>
        <w:pStyle w:val="Fliedftext"/>
        <w:jc w:val="right"/>
      </w:pPr>
      <w:r>
        <w:rPr>
          <w:rFonts w:cs="Arial"/>
        </w:rPr>
        <w:t>ABl. NRW. 06/14 S. 284</w:t>
      </w:r>
    </w:p>
    <w:p w14:paraId="6AFB46BB" w14:textId="77777777" w:rsidR="00816F98" w:rsidRDefault="00816F98">
      <w:pPr>
        <w:pStyle w:val="Fliedftext"/>
        <w:rPr>
          <w:rFonts w:cs="Arial"/>
        </w:rPr>
      </w:pPr>
    </w:p>
    <w:sectPr w:rsidR="00000000">
      <w:footerReference w:type="even"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6F939" w14:textId="77777777" w:rsidR="00816F98" w:rsidRDefault="00816F98">
      <w:r>
        <w:separator/>
      </w:r>
    </w:p>
  </w:endnote>
  <w:endnote w:type="continuationSeparator" w:id="0">
    <w:p w14:paraId="527DEC53" w14:textId="77777777" w:rsidR="00816F98" w:rsidRDefault="00816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158C5" w14:textId="77777777" w:rsidR="00816F98" w:rsidRDefault="00816F98">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3DA5B" w14:textId="77777777" w:rsidR="00816F98" w:rsidRDefault="00816F98">
      <w:pPr>
        <w:widowControl/>
        <w:rPr>
          <w:rFonts w:cs="Calibri"/>
          <w:sz w:val="2"/>
        </w:rPr>
      </w:pPr>
      <w:r>
        <w:separator/>
      </w:r>
    </w:p>
  </w:footnote>
  <w:footnote w:type="continuationSeparator" w:id="0">
    <w:p w14:paraId="160F92F2" w14:textId="77777777" w:rsidR="00816F98" w:rsidRDefault="00816F9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E4170"/>
    <w:rsid w:val="005E4170"/>
    <w:rsid w:val="00816F98"/>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D24684"/>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1038</Words>
  <Characters>6543</Characters>
  <Application>Microsoft Office Word</Application>
  <DocSecurity>0</DocSecurity>
  <Lines>54</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2024-09-10T02:30:00Z</dcterms:created>
  <dcterms:modified xsi:type="dcterms:W3CDTF">2024-09-10T02:30:00Z</dcterms:modified>
</cp:coreProperties>
</file>