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5F8A0" w14:textId="77777777" w:rsidR="00BA76E4" w:rsidRDefault="00BA76E4">
      <w:pPr>
        <w:pStyle w:val="BASS-Nr-ABl"/>
        <w:widowControl/>
      </w:pPr>
      <w:r>
        <w:rPr>
          <w:rFonts w:cs="Arial"/>
        </w:rPr>
        <w:t xml:space="preserve">Zu BASS 10 </w:t>
      </w:r>
      <w:r>
        <w:rPr>
          <w:rFonts w:cs="Arial"/>
        </w:rPr>
        <w:t>–</w:t>
      </w:r>
      <w:r>
        <w:rPr>
          <w:rFonts w:cs="Arial"/>
        </w:rPr>
        <w:t xml:space="preserve"> 02 Nr. 1</w:t>
      </w:r>
    </w:p>
    <w:p w14:paraId="4F7FF029" w14:textId="77777777" w:rsidR="00BA76E4" w:rsidRDefault="00BA76E4">
      <w:pPr>
        <w:pStyle w:val="Bass-dcber"/>
        <w:widowControl/>
        <w:rPr>
          <w:rFonts w:cs="Calibri"/>
        </w:rPr>
      </w:pPr>
      <w:r>
        <w:t>Dritte Verordnung</w:t>
      </w:r>
    </w:p>
    <w:p w14:paraId="7A2D2D28" w14:textId="77777777" w:rsidR="00BA76E4" w:rsidRDefault="00BA76E4">
      <w:pPr>
        <w:pStyle w:val="Bass-dcber"/>
        <w:widowControl/>
        <w:rPr>
          <w:rFonts w:cs="Calibri"/>
        </w:rPr>
      </w:pPr>
      <w:r>
        <w:t xml:space="preserve">zur </w:t>
      </w:r>
      <w:r>
        <w:t>Ä</w:t>
      </w:r>
      <w:r>
        <w:t xml:space="preserve">nderung der Verordnung </w:t>
      </w:r>
      <w:r>
        <w:t>ü</w:t>
      </w:r>
      <w:r>
        <w:t>ber die Ersatzschulen</w:t>
      </w:r>
    </w:p>
    <w:p w14:paraId="322A56B0" w14:textId="77777777" w:rsidR="00BA76E4" w:rsidRDefault="00BA76E4">
      <w:pPr>
        <w:pStyle w:val="Zwischenfcber01"/>
        <w:keepNext/>
        <w:widowControl/>
        <w:rPr>
          <w:rFonts w:cs="Calibri"/>
        </w:rPr>
      </w:pPr>
      <w:r>
        <w:t>Vom 31. M</w:t>
      </w:r>
      <w:r>
        <w:t>ä</w:t>
      </w:r>
      <w:r>
        <w:t>rz 2014</w:t>
      </w:r>
    </w:p>
    <w:p w14:paraId="1D4C5ADB" w14:textId="77777777" w:rsidR="00BA76E4" w:rsidRDefault="00BA76E4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(GV. NRW. S. 249)</w:t>
      </w:r>
    </w:p>
    <w:p w14:paraId="154650E3" w14:textId="77777777" w:rsidR="00BA76E4" w:rsidRDefault="00BA76E4">
      <w:pPr>
        <w:pStyle w:val="Abstand4Punkt"/>
      </w:pPr>
    </w:p>
    <w:p w14:paraId="4599D953" w14:textId="77777777" w:rsidR="00BA76E4" w:rsidRDefault="00BA76E4">
      <w:pPr>
        <w:pStyle w:val="Fliedftext"/>
        <w:rPr>
          <w:rFonts w:cs="Arial"/>
        </w:rPr>
      </w:pPr>
      <w:r>
        <w:t xml:space="preserve">Auf Grund des </w:t>
      </w:r>
      <w:r>
        <w:t>§</w:t>
      </w:r>
      <w:r>
        <w:t xml:space="preserve"> 104 Absatz 6 des Schulgesetzes NRW vom 15. Februar 2005 (GV. NRW. S. 102) verordnet das Ministerium f</w:t>
      </w:r>
      <w:r>
        <w:t>ü</w:t>
      </w:r>
      <w:r>
        <w:t>r Schule und Weiterbildung:</w:t>
      </w:r>
    </w:p>
    <w:p w14:paraId="3A331C38" w14:textId="77777777" w:rsidR="00BA76E4" w:rsidRDefault="00BA76E4">
      <w:pPr>
        <w:pStyle w:val="AnkerAbsatzundAbstand2Punkt"/>
        <w:widowControl/>
      </w:pPr>
    </w:p>
    <w:p w14:paraId="55CE6CBB" w14:textId="77777777" w:rsidR="00BA76E4" w:rsidRDefault="00BA76E4">
      <w:pPr>
        <w:pStyle w:val="Zwischenfcber01"/>
        <w:keepNext/>
        <w:widowControl/>
        <w:rPr>
          <w:rFonts w:cs="Calibri"/>
        </w:rPr>
      </w:pPr>
      <w:r>
        <w:t>Artikel 1</w:t>
      </w:r>
    </w:p>
    <w:p w14:paraId="6B2E1A59" w14:textId="77777777" w:rsidR="00BA76E4" w:rsidRDefault="00BA76E4">
      <w:pPr>
        <w:pStyle w:val="Fliedftext"/>
      </w:pPr>
      <w:r>
        <w:rPr>
          <w:rFonts w:cs="Arial"/>
        </w:rPr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2 Absatz 4 der Verordnung </w:t>
      </w:r>
      <w:r>
        <w:rPr>
          <w:rFonts w:cs="Arial"/>
        </w:rPr>
        <w:t>ü</w:t>
      </w:r>
      <w:r>
        <w:rPr>
          <w:rFonts w:cs="Arial"/>
        </w:rPr>
        <w:t>ber die Ersatzschulen vom 5. M</w:t>
      </w:r>
      <w:r>
        <w:rPr>
          <w:rFonts w:cs="Arial"/>
        </w:rPr>
        <w:t>ä</w:t>
      </w:r>
      <w:r>
        <w:rPr>
          <w:rFonts w:cs="Arial"/>
        </w:rPr>
        <w:t>rz 2007 (GV. NRW. S. 130), die zuletzt durch Verordnung vom 4. Dezember 2013 (GV. NRW. S. 841) ge</w:t>
      </w:r>
      <w:r>
        <w:rPr>
          <w:rFonts w:cs="Arial"/>
        </w:rPr>
        <w:t>ä</w:t>
      </w:r>
      <w:r>
        <w:rPr>
          <w:rFonts w:cs="Arial"/>
        </w:rPr>
        <w:t>ndert worden ist, wird nach Satz 4 folgender Satz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62B5AF0F" w14:textId="77777777" w:rsidR="00BA76E4" w:rsidRDefault="00BA76E4">
      <w:pPr>
        <w:pStyle w:val="Fliedftext"/>
      </w:pPr>
      <w:r>
        <w:rPr>
          <w:rFonts w:cs="Arial"/>
        </w:rPr>
        <w:t>„</w:t>
      </w:r>
      <w:r>
        <w:rPr>
          <w:rFonts w:cs="Arial"/>
        </w:rPr>
        <w:t>Unzul</w:t>
      </w:r>
      <w:r>
        <w:rPr>
          <w:rFonts w:cs="Arial"/>
        </w:rPr>
        <w:t>ä</w:t>
      </w:r>
      <w:r>
        <w:rPr>
          <w:rFonts w:cs="Arial"/>
        </w:rPr>
        <w:t xml:space="preserve">ssigen </w:t>
      </w:r>
      <w:r>
        <w:rPr>
          <w:rFonts w:cs="Arial"/>
        </w:rPr>
        <w:t>Ä</w:t>
      </w:r>
      <w:r>
        <w:rPr>
          <w:rFonts w:cs="Arial"/>
        </w:rPr>
        <w:t>nderungen widerspricht die obere Schulaufsichtsbeh</w:t>
      </w:r>
      <w:r>
        <w:rPr>
          <w:rFonts w:cs="Arial"/>
        </w:rPr>
        <w:t>ö</w:t>
      </w:r>
      <w:r>
        <w:rPr>
          <w:rFonts w:cs="Arial"/>
        </w:rPr>
        <w:t>rde innerhalb von l</w:t>
      </w:r>
      <w:r>
        <w:rPr>
          <w:rFonts w:cs="Arial"/>
        </w:rPr>
        <w:t>ä</w:t>
      </w:r>
      <w:r>
        <w:rPr>
          <w:rFonts w:cs="Arial"/>
        </w:rPr>
        <w:t>ngstens drei Monaten nach Eingang der vollst</w:t>
      </w:r>
      <w:r>
        <w:rPr>
          <w:rFonts w:cs="Arial"/>
        </w:rPr>
        <w:t>ä</w:t>
      </w:r>
      <w:r>
        <w:rPr>
          <w:rFonts w:cs="Arial"/>
        </w:rPr>
        <w:t>ndigen Unterlagen unter Angabe der Gr</w:t>
      </w:r>
      <w:r>
        <w:rPr>
          <w:rFonts w:cs="Arial"/>
        </w:rPr>
        <w:t>ü</w:t>
      </w:r>
      <w:r>
        <w:rPr>
          <w:rFonts w:cs="Arial"/>
        </w:rPr>
        <w:t>nde.</w:t>
      </w:r>
      <w:r>
        <w:rPr>
          <w:rFonts w:cs="Arial"/>
        </w:rPr>
        <w:t>“</w:t>
      </w:r>
    </w:p>
    <w:p w14:paraId="6F09AD7C" w14:textId="77777777" w:rsidR="00BA76E4" w:rsidRDefault="00BA76E4">
      <w:pPr>
        <w:pStyle w:val="AnkerAbsatzundAbstand2Punkt"/>
        <w:widowControl/>
        <w:rPr>
          <w:rFonts w:cs="Arial"/>
        </w:rPr>
      </w:pPr>
    </w:p>
    <w:p w14:paraId="6151627C" w14:textId="77777777" w:rsidR="00BA76E4" w:rsidRDefault="00BA76E4">
      <w:pPr>
        <w:pStyle w:val="Zwischenfcber01"/>
        <w:keepNext/>
        <w:widowControl/>
      </w:pPr>
      <w:r>
        <w:rPr>
          <w:rFonts w:cs="Calibri"/>
        </w:rPr>
        <w:t>Artikel 2</w:t>
      </w:r>
    </w:p>
    <w:p w14:paraId="0A3C1361" w14:textId="77777777" w:rsidR="00BA76E4" w:rsidRDefault="00BA76E4">
      <w:pPr>
        <w:pStyle w:val="Fliedftext"/>
      </w:pPr>
      <w:r>
        <w:t>Diese Verordnung tritt am Tag nach der Verk</w:t>
      </w:r>
      <w:r>
        <w:t>ü</w:t>
      </w:r>
      <w:r>
        <w:t>ndung in Kraft.</w:t>
      </w:r>
      <w:r>
        <w:rPr>
          <w:rStyle w:val="FNhochgestellt"/>
          <w:sz w:val="15"/>
        </w:rPr>
        <w:t>1</w:t>
      </w:r>
    </w:p>
    <w:p w14:paraId="3DC02C08" w14:textId="77777777" w:rsidR="00BA76E4" w:rsidRDefault="00BA76E4">
      <w:pPr>
        <w:pStyle w:val="Fudfnote"/>
        <w:rPr>
          <w:rFonts w:cs="Calibri"/>
        </w:rPr>
      </w:pPr>
      <w:r>
        <w:rPr>
          <w:rStyle w:val="kursiv"/>
          <w:sz w:val="12"/>
        </w:rPr>
        <w:t>1) Die Verordnung ist am 11. April 2014 (GV. NRW. S. 249) in Kraft getreten.</w:t>
      </w:r>
    </w:p>
    <w:p w14:paraId="106606CD" w14:textId="77777777" w:rsidR="00BA76E4" w:rsidRDefault="00BA76E4">
      <w:pPr>
        <w:pStyle w:val="Fliedftext"/>
        <w:rPr>
          <w:rFonts w:cs="Arial"/>
        </w:rPr>
      </w:pPr>
    </w:p>
    <w:p w14:paraId="351F9C6C" w14:textId="77777777" w:rsidR="00BA76E4" w:rsidRDefault="00BA76E4">
      <w:pPr>
        <w:pStyle w:val="Fliedftext"/>
      </w:pPr>
    </w:p>
    <w:p w14:paraId="18C0ACAF" w14:textId="77777777" w:rsidR="00BA76E4" w:rsidRDefault="00BA76E4">
      <w:pPr>
        <w:pStyle w:val="Fliedftext"/>
        <w:jc w:val="right"/>
      </w:pPr>
      <w:r>
        <w:rPr>
          <w:rFonts w:cs="Arial"/>
        </w:rPr>
        <w:t>ABl. NRW. 05/14 S. 228</w:t>
      </w:r>
    </w:p>
    <w:p w14:paraId="32AD7A0F" w14:textId="77777777" w:rsidR="00BA76E4" w:rsidRDefault="00BA76E4">
      <w:pPr>
        <w:pStyle w:val="Fliedftext"/>
        <w:rPr>
          <w:rFonts w:cs="Arial"/>
        </w:rPr>
      </w:pPr>
    </w:p>
    <w:p w14:paraId="44306C0A" w14:textId="77777777" w:rsidR="00BA76E4" w:rsidRDefault="00BA76E4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87F7CD" w14:textId="77777777" w:rsidR="00BA76E4" w:rsidRDefault="00BA76E4">
      <w:r>
        <w:separator/>
      </w:r>
    </w:p>
  </w:endnote>
  <w:endnote w:type="continuationSeparator" w:id="0">
    <w:p w14:paraId="6EA156AD" w14:textId="77777777" w:rsidR="00BA76E4" w:rsidRDefault="00BA7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7184B5" w14:textId="77777777" w:rsidR="00BA76E4" w:rsidRDefault="00BA76E4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048EE1" w14:textId="77777777" w:rsidR="00BA76E4" w:rsidRDefault="00BA76E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78F15F5" w14:textId="77777777" w:rsidR="00BA76E4" w:rsidRDefault="00BA76E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B68A3"/>
    <w:rsid w:val="00A339FA"/>
    <w:rsid w:val="00BA76E4"/>
    <w:rsid w:val="00CB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9BB09F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741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2024-09-10T02:29:00Z</dcterms:created>
  <dcterms:modified xsi:type="dcterms:W3CDTF">2024-09-10T02:29:00Z</dcterms:modified>
</cp:coreProperties>
</file>