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449C6" w14:textId="77777777" w:rsidR="005E4155" w:rsidRDefault="005E4155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6243B61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18CF0022" w14:textId="77777777" w:rsidR="005E4155" w:rsidRDefault="005E4155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Lehrereinstellung</w:t>
            </w:r>
          </w:p>
          <w:p w14:paraId="5844CB9A" w14:textId="77777777" w:rsidR="005E4155" w:rsidRDefault="005E4155">
            <w:pPr>
              <w:pStyle w:val="Hinweistext"/>
            </w:pPr>
            <w:r>
              <w:rPr>
                <w:rStyle w:val="hf"/>
                <w:rFonts w:cs="Arial"/>
                <w:b w:val="0"/>
                <w:i w:val="0"/>
                <w:sz w:val="15"/>
              </w:rPr>
              <w:t xml:space="preserve">Durch die 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 xml:space="preserve">nderungsverordnung zur Verordnung 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ber beamtenrechtliche und disziplinarrechtliche Zust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ndigkeiten im Gesch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ftsbereich des f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r den Schulbereich zust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ndigen Ministeriums v. 21. 1. 2013 (ABl. NRW. 3/13 S. 134) musste der Einstellungserlass angepasst werden. Gleichzeitig werden weitere durch h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ö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chstrichterliche Rechtsprechung veranlasste und zwischenzeitlich per Einzelerlass vorgenommene Regelungen ber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cksichtigt.</w:t>
            </w:r>
          </w:p>
        </w:tc>
      </w:tr>
    </w:tbl>
    <w:p w14:paraId="5AACDCA7" w14:textId="77777777" w:rsidR="005E4155" w:rsidRDefault="005E4155">
      <w:pPr>
        <w:pStyle w:val="BASS-Nr-ABl"/>
        <w:widowControl/>
        <w:rPr>
          <w:rFonts w:cs="Arial"/>
        </w:rPr>
      </w:pPr>
      <w:bookmarkStart w:id="0" w:name="ABl0314_21-01nr16"/>
      <w:bookmarkEnd w:id="0"/>
      <w:r>
        <w:rPr>
          <w:rFonts w:cs="Arial"/>
        </w:rPr>
        <w:t xml:space="preserve">Zu BASS </w:t>
      </w:r>
      <w:hyperlink w:anchor="8124.fm:21-01nr16" w:history="1">
        <w:r>
          <w:rPr>
            <w:rStyle w:val="Hyperlink"/>
            <w:rFonts w:ascii="Arial" w:hAnsi="Arial" w:cs="Arial"/>
            <w:sz w:val="18"/>
          </w:rPr>
          <w:t>8124.fm:21-01nr16</w:t>
        </w:r>
      </w:hyperlink>
      <w:r>
        <w:t xml:space="preserve">21 </w:t>
      </w:r>
      <w:r>
        <w:t>–</w:t>
      </w:r>
      <w:r>
        <w:t xml:space="preserve"> 01 Nr. 16</w:t>
      </w:r>
    </w:p>
    <w:p w14:paraId="3499E622" w14:textId="77777777" w:rsidR="005E4155" w:rsidRDefault="005E4155">
      <w:pPr>
        <w:pStyle w:val="Bass-dcber"/>
        <w:widowControl/>
      </w:pPr>
      <w:r>
        <w:rPr>
          <w:rFonts w:cs="Calibri"/>
        </w:rPr>
        <w:t>Einstellung</w:t>
      </w:r>
      <w:r>
        <w:rPr>
          <w:rFonts w:cs="Calibri"/>
        </w:rPr>
        <w:br/>
        <w:t>von Lehrerinnen und Lehrern</w:t>
      </w:r>
      <w:r>
        <w:rPr>
          <w:rFonts w:cs="Calibri"/>
        </w:rPr>
        <w:br/>
        <w:t xml:space="preserve">in den </w:t>
      </w:r>
      <w:r>
        <w:rPr>
          <w:rFonts w:cs="Calibri"/>
        </w:rPr>
        <w:t>ö</w:t>
      </w:r>
      <w:r>
        <w:rPr>
          <w:rFonts w:cs="Calibri"/>
        </w:rPr>
        <w:t>ffentlichen Schuldienst</w:t>
      </w:r>
      <w:r>
        <w:rPr>
          <w:rFonts w:cs="Calibri"/>
        </w:rPr>
        <w:br/>
        <w:t xml:space="preserve">des Landes Nordrhein-Westfalen; 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>nderung</w:t>
      </w:r>
    </w:p>
    <w:p w14:paraId="0F1E7CAC" w14:textId="77777777" w:rsidR="005E4155" w:rsidRDefault="005E4155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FA18F8E" w14:textId="77777777" w:rsidR="005E4155" w:rsidRDefault="005E4155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11. 2.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113</w:t>
      </w:r>
    </w:p>
    <w:p w14:paraId="140CEF7D" w14:textId="77777777" w:rsidR="005E4155" w:rsidRDefault="005E4155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A4455C5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F4C4B07" w14:textId="77777777" w:rsidR="005E4155" w:rsidRDefault="005E4155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CE7235C" w14:textId="77777777" w:rsidR="005E4155" w:rsidRDefault="005E4155">
            <w:pPr>
              <w:pStyle w:val="Fliedftext"/>
              <w:rPr>
                <w:rFonts w:cs="Arial"/>
              </w:rPr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 v. 9. 8. 2007</w:t>
            </w:r>
            <w:r>
              <w:rPr>
                <w:rFonts w:cs="Arial"/>
              </w:rPr>
              <w:br/>
              <w:t>(</w:t>
            </w:r>
            <w:r>
              <w:t xml:space="preserve">BASS 21 </w:t>
            </w:r>
            <w:r>
              <w:t>–</w:t>
            </w:r>
            <w:r>
              <w:t xml:space="preserve"> 01 Nr. 16)</w:t>
            </w:r>
          </w:p>
        </w:tc>
      </w:tr>
    </w:tbl>
    <w:p w14:paraId="7A9B15C5" w14:textId="77777777" w:rsidR="005E4155" w:rsidRDefault="005E4155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2A9F110B" w14:textId="77777777" w:rsidR="005E4155" w:rsidRDefault="005E4155">
      <w:pPr>
        <w:pStyle w:val="Fliedftext1Einzugauto123AnfangE05"/>
      </w:pPr>
      <w:r>
        <w:t>1.</w:t>
      </w:r>
      <w:r>
        <w:tab/>
      </w:r>
      <w:r>
        <w:rPr>
          <w:rFonts w:cs="Arial"/>
        </w:rPr>
        <w:t xml:space="preserve">Nummer 1.2 Satz 2 wird wie folgt neu gefasst: </w:t>
      </w:r>
    </w:p>
    <w:p w14:paraId="335D8AD2" w14:textId="77777777" w:rsidR="005E4155" w:rsidRDefault="005E4155">
      <w:pPr>
        <w:pStyle w:val="Fliedftext1EinzugabcE05"/>
        <w:rPr>
          <w:rFonts w:cs="Calibri"/>
        </w:rPr>
      </w:pPr>
      <w:r>
        <w:tab/>
      </w:r>
      <w:r>
        <w:t>„</w:t>
      </w:r>
      <w:r>
        <w:t>Sie nehmen die Einstellungen als Einstellungsbeh</w:t>
      </w:r>
      <w:r>
        <w:t>ö</w:t>
      </w:r>
      <w:r>
        <w:t>rde vor, soweit f</w:t>
      </w:r>
      <w:r>
        <w:t>ü</w:t>
      </w:r>
      <w:r>
        <w:t>r diese Aufgabe die Zust</w:t>
      </w:r>
      <w:r>
        <w:t>ä</w:t>
      </w:r>
      <w:r>
        <w:t>ndigkeit gem</w:t>
      </w:r>
      <w:r>
        <w:t>äß</w:t>
      </w:r>
      <w:r>
        <w:t xml:space="preserve"> </w:t>
      </w:r>
      <w:r>
        <w:t>§</w:t>
      </w:r>
      <w:r>
        <w:t xml:space="preserve"> 1 Abs. 6 der Verordnung </w:t>
      </w:r>
      <w:r>
        <w:t>ü</w:t>
      </w:r>
      <w:r>
        <w:t>ber beamtenrechtliche und disziplinarrechtliche Zust</w:t>
      </w:r>
      <w:r>
        <w:t>ä</w:t>
      </w:r>
      <w:r>
        <w:t xml:space="preserve">ndigkeiten </w:t>
      </w:r>
      <w:r>
        <w:t>–</w:t>
      </w:r>
      <w:r>
        <w:t xml:space="preserve"> BASS 10 </w:t>
      </w:r>
      <w:r>
        <w:t>–</w:t>
      </w:r>
      <w:r>
        <w:t xml:space="preserve"> 32 Nr. 44 </w:t>
      </w:r>
      <w:r>
        <w:t>–</w:t>
      </w:r>
      <w:r>
        <w:t xml:space="preserve"> und Nummer 3.1 des Runderlasses zur Bearbeitung von Personalangelegenheiten der Tarifbesch</w:t>
      </w:r>
      <w:r>
        <w:t>ä</w:t>
      </w:r>
      <w:r>
        <w:t xml:space="preserve">ftigten </w:t>
      </w:r>
      <w:r>
        <w:t>–</w:t>
      </w:r>
      <w:r>
        <w:t xml:space="preserve"> BASS 10 </w:t>
      </w:r>
      <w:r>
        <w:t>–</w:t>
      </w:r>
      <w:r>
        <w:t xml:space="preserve"> 32 Nr. 32 </w:t>
      </w:r>
      <w:r>
        <w:t>–</w:t>
      </w:r>
      <w:r>
        <w:t xml:space="preserve"> nicht der Schulleiterin oder dem Schulleiter </w:t>
      </w:r>
      <w:r>
        <w:t>ü</w:t>
      </w:r>
      <w:r>
        <w:t>bertragen wurde.</w:t>
      </w:r>
      <w:r>
        <w:t>“</w:t>
      </w:r>
    </w:p>
    <w:p w14:paraId="26A35A21" w14:textId="77777777" w:rsidR="005E4155" w:rsidRDefault="005E4155">
      <w:pPr>
        <w:pStyle w:val="Fliedftext1Einzugauto123E05"/>
      </w:pPr>
      <w:r>
        <w:t>2.</w:t>
      </w:r>
      <w:r>
        <w:tab/>
      </w:r>
      <w:r>
        <w:rPr>
          <w:rFonts w:cs="Calibri"/>
        </w:rPr>
        <w:t>In Nummer 2.1 Absatz 2 Satz 3 wird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 xml:space="preserve">Weitere </w:t>
      </w:r>
      <w:r>
        <w:rPr>
          <w:rFonts w:cs="Calibri"/>
        </w:rPr>
        <w:t>ü</w:t>
      </w:r>
      <w:r>
        <w:rPr>
          <w:rFonts w:cs="Calibri"/>
        </w:rPr>
        <w:t>ber die Lehramtsbef</w:t>
      </w:r>
      <w:r>
        <w:rPr>
          <w:rFonts w:cs="Calibri"/>
        </w:rPr>
        <w:t>ä</w:t>
      </w:r>
      <w:r>
        <w:rPr>
          <w:rFonts w:cs="Calibri"/>
        </w:rPr>
        <w:t>higung hinausgehende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stellenbezogene,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63C57489" w14:textId="77777777" w:rsidR="005E4155" w:rsidRDefault="005E4155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In Nummer 2.3 wird am Ende folgender neuer Absatz angef</w:t>
      </w:r>
      <w:r>
        <w:t>ü</w:t>
      </w:r>
      <w:r>
        <w:t>gt:</w:t>
      </w:r>
    </w:p>
    <w:p w14:paraId="29148FBA" w14:textId="77777777" w:rsidR="005E4155" w:rsidRDefault="005E4155">
      <w:pPr>
        <w:pStyle w:val="Fliedftext1EinzugabcE05"/>
        <w:rPr>
          <w:rFonts w:cs="Calibri"/>
        </w:rPr>
      </w:pPr>
      <w:r>
        <w:tab/>
      </w:r>
      <w:r>
        <w:t>„</w:t>
      </w:r>
      <w:r>
        <w:t>Bei neu zu gr</w:t>
      </w:r>
      <w:r>
        <w:t>ü</w:t>
      </w:r>
      <w:r>
        <w:t>ndenden Schulen geh</w:t>
      </w:r>
      <w:r>
        <w:t>ö</w:t>
      </w:r>
      <w:r>
        <w:t>ren der Auswahlkommission mit Stimmrecht an:</w:t>
      </w:r>
    </w:p>
    <w:p w14:paraId="14DA91E3" w14:textId="77777777" w:rsidR="005E4155" w:rsidRDefault="005E4155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 xml:space="preserve">die kommissarisch bestellte Schulleiterin oder der kommissarisch bestellte Schulleiter, </w:t>
      </w:r>
    </w:p>
    <w:p w14:paraId="201B779A" w14:textId="77777777" w:rsidR="005E4155" w:rsidRDefault="005E4155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die zust</w:t>
      </w:r>
      <w:r>
        <w:t>ä</w:t>
      </w:r>
      <w:r>
        <w:t xml:space="preserve">ndige Gleichstellungsbeauftragte der Schulaufsicht oder deren Vertreterin, </w:t>
      </w:r>
    </w:p>
    <w:p w14:paraId="58C80305" w14:textId="77777777" w:rsidR="005E4155" w:rsidRDefault="005E4155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eine Lehrkraft, die zum Einstellungstermin an die neu zu gr</w:t>
      </w:r>
      <w:r>
        <w:rPr>
          <w:rFonts w:cs="Calibri"/>
        </w:rPr>
        <w:t>ü</w:t>
      </w:r>
      <w:r>
        <w:rPr>
          <w:rFonts w:cs="Calibri"/>
        </w:rPr>
        <w:t>ndende Schule versetzt werden wird. Soweit mehrere Lehrkr</w:t>
      </w:r>
      <w:r>
        <w:rPr>
          <w:rFonts w:cs="Calibri"/>
        </w:rPr>
        <w:t>ä</w:t>
      </w:r>
      <w:r>
        <w:rPr>
          <w:rFonts w:cs="Calibri"/>
        </w:rPr>
        <w:t>fte an die neu zu gr</w:t>
      </w:r>
      <w:r>
        <w:rPr>
          <w:rFonts w:cs="Calibri"/>
        </w:rPr>
        <w:t>ü</w:t>
      </w:r>
      <w:r>
        <w:rPr>
          <w:rFonts w:cs="Calibri"/>
        </w:rPr>
        <w:t>ndende Schule versetzt werden, sollen diese eine Lehrkraft ausw</w:t>
      </w:r>
      <w:r>
        <w:rPr>
          <w:rFonts w:cs="Calibri"/>
        </w:rPr>
        <w:t>ä</w:t>
      </w:r>
      <w:r>
        <w:rPr>
          <w:rFonts w:cs="Calibri"/>
        </w:rPr>
        <w:t>hlen.</w:t>
      </w:r>
      <w:r>
        <w:rPr>
          <w:rFonts w:cs="Calibri"/>
        </w:rPr>
        <w:t>“</w:t>
      </w:r>
    </w:p>
    <w:p w14:paraId="0C28B9E0" w14:textId="77777777" w:rsidR="005E4155" w:rsidRDefault="005E4155">
      <w:pPr>
        <w:pStyle w:val="Fliedftext1Einzugauto123E05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>
        <w:t>In Nummer 2.7 erster Spiegelstrich werden die W</w:t>
      </w:r>
      <w:r>
        <w:t>ö</w:t>
      </w:r>
      <w:r>
        <w:t xml:space="preserve">rter </w:t>
      </w:r>
      <w:r>
        <w:t>„</w:t>
      </w:r>
      <w:r>
        <w:t>Aufgaben einer oder eines Dienstvorgesetzten gem</w:t>
      </w:r>
      <w:r>
        <w:t>äß</w:t>
      </w:r>
      <w:r>
        <w:t xml:space="preserve"> </w:t>
      </w:r>
      <w:r>
        <w:t>§</w:t>
      </w:r>
      <w:r>
        <w:t xml:space="preserve"> 1 Absatz 5 der Verordnung </w:t>
      </w:r>
      <w:r>
        <w:t>ü</w:t>
      </w:r>
      <w:r>
        <w:t>ber beamtenrechtliche Zust</w:t>
      </w:r>
      <w:r>
        <w:t>ä</w:t>
      </w:r>
      <w:r>
        <w:t>ndigkeiten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Zust</w:t>
      </w:r>
      <w:r>
        <w:t>ä</w:t>
      </w:r>
      <w:r>
        <w:t xml:space="preserve">ndigkeit nach </w:t>
      </w:r>
      <w:r>
        <w:t>§</w:t>
      </w:r>
      <w:r>
        <w:t xml:space="preserve"> 1 Absatz 6 Nummer 1 der Verordnung </w:t>
      </w:r>
      <w:r>
        <w:t>ü</w:t>
      </w:r>
      <w:r>
        <w:t>ber beamtenrechtliche und disziplinarrechtliche Zust</w:t>
      </w:r>
      <w:r>
        <w:t>ä</w:t>
      </w:r>
      <w:r>
        <w:t>ndigkeiten</w:t>
      </w:r>
      <w:r>
        <w:t>“</w:t>
      </w:r>
      <w:r>
        <w:t>.</w:t>
      </w:r>
    </w:p>
    <w:p w14:paraId="116F7ECD" w14:textId="77777777" w:rsidR="005E4155" w:rsidRDefault="005E4155">
      <w:pPr>
        <w:pStyle w:val="Fliedftext1Einzugauto123E05"/>
      </w:pPr>
      <w:r>
        <w:t>5.</w:t>
      </w:r>
      <w:r>
        <w:tab/>
      </w:r>
      <w:r>
        <w:rPr>
          <w:rFonts w:cs="Calibri"/>
        </w:rPr>
        <w:t>In Nummer 2.13 Absatz 2 wird folgender Satz angef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  <w:r>
        <w:rPr>
          <w:rFonts w:cs="Calibri"/>
        </w:rPr>
        <w:t>„</w:t>
      </w:r>
      <w:r>
        <w:rPr>
          <w:rFonts w:cs="Calibri"/>
        </w:rPr>
        <w:t>Wird ein Ausschreibungsverfahren abgebrochen, ist dies allen betroffenen Bewerberinnen und Bewerbern zeitnah mitzuteilen.</w:t>
      </w:r>
      <w:r>
        <w:rPr>
          <w:rFonts w:cs="Calibri"/>
        </w:rPr>
        <w:t>“</w:t>
      </w:r>
    </w:p>
    <w:p w14:paraId="7D602954" w14:textId="77777777" w:rsidR="005E4155" w:rsidRDefault="005E4155">
      <w:pPr>
        <w:pStyle w:val="Fliedftext1Einzugauto123E05"/>
        <w:rPr>
          <w:rFonts w:cs="Calibri"/>
        </w:rPr>
      </w:pPr>
      <w:r>
        <w:rPr>
          <w:rFonts w:cs="Calibri"/>
        </w:rPr>
        <w:t>6.</w:t>
      </w:r>
      <w:r>
        <w:rPr>
          <w:rFonts w:cs="Calibri"/>
        </w:rPr>
        <w:tab/>
      </w:r>
      <w:r>
        <w:t xml:space="preserve">In Nummer 3.1 Satz 2 wird das Wort </w:t>
      </w:r>
      <w:r>
        <w:t>„</w:t>
      </w:r>
      <w:r>
        <w:t>halbj</w:t>
      </w:r>
      <w:r>
        <w:t>ä</w:t>
      </w:r>
      <w:r>
        <w:t>hrlich</w:t>
      </w:r>
      <w:r>
        <w:t>“</w:t>
      </w:r>
      <w:r>
        <w:t xml:space="preserve"> durch </w:t>
      </w:r>
      <w:r>
        <w:t>„</w:t>
      </w:r>
      <w:r>
        <w:t>j</w:t>
      </w:r>
      <w:r>
        <w:t>ä</w:t>
      </w:r>
      <w:r>
        <w:t>hrlich</w:t>
      </w:r>
      <w:r>
        <w:t>“</w:t>
      </w:r>
      <w:r>
        <w:t xml:space="preserve"> ersetzt.</w:t>
      </w:r>
    </w:p>
    <w:p w14:paraId="6D1E77D2" w14:textId="77777777" w:rsidR="005E4155" w:rsidRDefault="005E4155">
      <w:pPr>
        <w:pStyle w:val="Fliedftext1EinzugabcE05"/>
      </w:pPr>
    </w:p>
    <w:p w14:paraId="44E79A51" w14:textId="77777777" w:rsidR="005E4155" w:rsidRDefault="005E4155">
      <w:pPr>
        <w:pStyle w:val="Fliedftext1EinzugabcE05"/>
        <w:rPr>
          <w:rFonts w:cs="Calibri"/>
        </w:rPr>
      </w:pPr>
    </w:p>
    <w:p w14:paraId="0417E5FA" w14:textId="77777777" w:rsidR="005E4155" w:rsidRDefault="005E4155">
      <w:pPr>
        <w:pStyle w:val="Fliedftext1EinzugabcE05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792BB" w14:textId="77777777" w:rsidR="005E4155" w:rsidRDefault="005E4155">
      <w:r>
        <w:separator/>
      </w:r>
    </w:p>
  </w:endnote>
  <w:endnote w:type="continuationSeparator" w:id="0">
    <w:p w14:paraId="509E4F42" w14:textId="77777777" w:rsidR="005E4155" w:rsidRDefault="005E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2DCF6" w14:textId="77777777" w:rsidR="005E4155" w:rsidRDefault="005E4155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552D3" w14:textId="77777777" w:rsidR="005E4155" w:rsidRDefault="005E415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DBAAF75" w14:textId="77777777" w:rsidR="005E4155" w:rsidRDefault="005E415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46CC7"/>
    <w:rsid w:val="005E4155"/>
    <w:rsid w:val="00A339FA"/>
    <w:rsid w:val="00D4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A9F1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