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35473" w14:textId="77777777" w:rsidR="007A3C52" w:rsidRDefault="007A3C52">
      <w:pPr>
        <w:pStyle w:val="BASS-Nr-ABl"/>
        <w:widowControl/>
      </w:pPr>
      <w:bookmarkStart w:id="0" w:name="ABl0314_12-65nr2"/>
      <w:bookmarkEnd w:id="0"/>
      <w:r>
        <w:t xml:space="preserve">Zu BASS </w:t>
      </w:r>
      <w:hyperlink w:anchor="192.fm:12-65nr2" w:history="1">
        <w:r>
          <w:rPr>
            <w:rStyle w:val="Hyperlink"/>
            <w:rFonts w:ascii="Arial" w:hAnsi="Arial" w:cs="Calibri"/>
            <w:sz w:val="18"/>
          </w:rPr>
          <w:t>192.fm:12-65nr2</w:t>
        </w:r>
      </w:hyperlink>
      <w:r>
        <w:rPr>
          <w:rFonts w:cs="Arial"/>
        </w:rPr>
        <w:t xml:space="preserve">12 </w:t>
      </w:r>
      <w:r>
        <w:rPr>
          <w:rFonts w:cs="Arial"/>
        </w:rPr>
        <w:t>–</w:t>
      </w:r>
      <w:r>
        <w:rPr>
          <w:rFonts w:cs="Arial"/>
        </w:rPr>
        <w:t xml:space="preserve"> 65 Nr. 2</w:t>
      </w:r>
    </w:p>
    <w:p w14:paraId="7FBBAF31" w14:textId="77777777" w:rsidR="007A3C52" w:rsidRDefault="007A3C52">
      <w:pPr>
        <w:pStyle w:val="Zwischenfcber01"/>
        <w:keepNext/>
        <w:widowControl/>
        <w:spacing w:before="10" w:after="10" w:line="180" w:lineRule="exact"/>
      </w:pPr>
      <w:r>
        <w:rPr>
          <w:rFonts w:cs="Arial"/>
          <w:sz w:val="18"/>
        </w:rPr>
        <w:t>Rahmentermine</w:t>
      </w:r>
      <w:r>
        <w:rPr>
          <w:rFonts w:cs="Arial"/>
          <w:sz w:val="18"/>
        </w:rPr>
        <w:br/>
        <w:t xml:space="preserve"> und Terminierung</w:t>
      </w:r>
      <w:r>
        <w:rPr>
          <w:rFonts w:cs="Arial"/>
          <w:sz w:val="18"/>
        </w:rPr>
        <w:br/>
        <w:t>der schriftlichen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fungen</w:t>
      </w:r>
      <w:r>
        <w:rPr>
          <w:rFonts w:cs="Arial"/>
          <w:sz w:val="18"/>
        </w:rPr>
        <w:br/>
        <w:t>in den einzelnen F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chern</w:t>
      </w:r>
      <w:r>
        <w:rPr>
          <w:rFonts w:cs="Arial"/>
          <w:sz w:val="18"/>
        </w:rPr>
        <w:br/>
        <w:t xml:space="preserve"> (Fachpr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 xml:space="preserve">fungstermine) </w:t>
      </w:r>
      <w:r>
        <w:rPr>
          <w:rFonts w:cs="Arial"/>
          <w:sz w:val="18"/>
        </w:rPr>
        <w:br/>
        <w:t>f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r die zentralen Abiturpr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fungen 2014;</w:t>
      </w:r>
    </w:p>
    <w:p w14:paraId="5E3CEED3" w14:textId="77777777" w:rsidR="007A3C52" w:rsidRDefault="007A3C52">
      <w:pPr>
        <w:pStyle w:val="Zwischenfcber01"/>
        <w:keepNext/>
        <w:widowControl/>
        <w:spacing w:before="10" w:after="10" w:line="180" w:lineRule="exact"/>
      </w:pPr>
      <w:r>
        <w:rPr>
          <w:rFonts w:cs="Arial"/>
          <w:sz w:val="18"/>
        </w:rPr>
        <w:t>Ä</w:t>
      </w:r>
      <w:r>
        <w:rPr>
          <w:rFonts w:cs="Arial"/>
          <w:sz w:val="18"/>
        </w:rPr>
        <w:t>nderung</w:t>
      </w:r>
    </w:p>
    <w:p w14:paraId="62A2F096" w14:textId="77777777" w:rsidR="007A3C52" w:rsidRDefault="007A3C52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FF4A5D4" w14:textId="77777777" w:rsidR="007A3C52" w:rsidRDefault="007A3C52">
      <w:pPr>
        <w:pStyle w:val="Zwischenfcber01"/>
        <w:keepNext/>
        <w:widowControl/>
      </w:pPr>
      <w:r>
        <w:rPr>
          <w:rStyle w:val="mager"/>
          <w:b w:val="0"/>
        </w:rPr>
        <w:t xml:space="preserve">v. 19. 1.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525-6.03.15.06-94308</w:t>
      </w:r>
    </w:p>
    <w:p w14:paraId="078A68BF" w14:textId="77777777" w:rsidR="007A3C52" w:rsidRDefault="007A3C52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582A9908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3E119BD" w14:textId="77777777" w:rsidR="007A3C52" w:rsidRDefault="007A3C52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DA543E5" w14:textId="77777777" w:rsidR="007A3C52" w:rsidRDefault="007A3C52">
            <w:pPr>
              <w:pStyle w:val="Fliedftext"/>
              <w:spacing w:before="50" w:after="90"/>
            </w:pPr>
            <w:r>
              <w:t>RdErl. d. Ministeriums f</w:t>
            </w:r>
            <w:r>
              <w:t>ü</w:t>
            </w:r>
            <w:r>
              <w:t>r Schule und Weiterbildung</w:t>
            </w:r>
            <w:r>
              <w:br/>
              <w:t>v. 14. 6. 2013 (</w:t>
            </w:r>
            <w:r>
              <w:rPr>
                <w:rFonts w:cs="Arial"/>
              </w:rPr>
              <w:t xml:space="preserve">BASS 12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65 Nr. 2)</w:t>
            </w:r>
          </w:p>
        </w:tc>
      </w:tr>
    </w:tbl>
    <w:p w14:paraId="753DB6DF" w14:textId="77777777" w:rsidR="007A3C52" w:rsidRDefault="007A3C52">
      <w:pPr>
        <w:pStyle w:val="Zwischenfcber01"/>
        <w:keepNext/>
        <w:widowControl/>
      </w:pPr>
      <w:r>
        <w:rPr>
          <w:rFonts w:cs="Arial"/>
        </w:rPr>
        <w:t>Rahmentermine</w:t>
      </w:r>
    </w:p>
    <w:p w14:paraId="5B9D8996" w14:textId="77777777" w:rsidR="007A3C52" w:rsidRDefault="007A3C52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/>
      </w:pPr>
      <w:r>
        <w:rPr>
          <w:rFonts w:cs="Arial"/>
        </w:rPr>
        <w:t>Um die Zeitspanne zwischen Haupt- und Nachschreibetermin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Ern</w:t>
      </w:r>
      <w:r>
        <w:rPr>
          <w:rFonts w:cs="Arial"/>
        </w:rPr>
        <w:t>ä</w:t>
      </w:r>
      <w:r>
        <w:rPr>
          <w:rFonts w:cs="Arial"/>
        </w:rPr>
        <w:t>hrungslehre, Informatik und Technik zu verl</w:t>
      </w:r>
      <w:r>
        <w:rPr>
          <w:rFonts w:cs="Arial"/>
        </w:rPr>
        <w:t>ä</w:t>
      </w:r>
      <w:r>
        <w:rPr>
          <w:rFonts w:cs="Arial"/>
        </w:rPr>
        <w:t>ngern, wird der entsprechende Nachschreibetermin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9"/>
        <w:gridCol w:w="2604"/>
        <w:gridCol w:w="396"/>
        <w:gridCol w:w="396"/>
      </w:tblGrid>
      <w:tr w:rsidR="00000000" w14:paraId="0359AF75" w14:textId="77777777">
        <w:tc>
          <w:tcPr>
            <w:tcW w:w="1588" w:type="dxa"/>
            <w:shd w:val="solid" w:color="000000" w:fill="auto"/>
            <w:tcMar>
              <w:top w:w="-20" w:type="dxa"/>
              <w:left w:w="70" w:type="dxa"/>
              <w:bottom w:w="0" w:type="dxa"/>
              <w:right w:w="70" w:type="dxa"/>
            </w:tcMar>
          </w:tcPr>
          <w:p w14:paraId="45B43401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FFFFFF"/>
                <w:sz w:val="13"/>
              </w:rPr>
              <w:t>Datum</w:t>
            </w:r>
          </w:p>
        </w:tc>
        <w:tc>
          <w:tcPr>
            <w:tcW w:w="2539" w:type="dxa"/>
            <w:shd w:val="solid" w:color="000000" w:fill="auto"/>
            <w:tcMar>
              <w:top w:w="-20" w:type="dxa"/>
              <w:left w:w="70" w:type="dxa"/>
              <w:bottom w:w="0" w:type="dxa"/>
              <w:right w:w="70" w:type="dxa"/>
            </w:tcMar>
          </w:tcPr>
          <w:p w14:paraId="2D3BF583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FFFFFF"/>
                <w:sz w:val="13"/>
              </w:rPr>
              <w:t>Fach</w:t>
            </w:r>
          </w:p>
        </w:tc>
        <w:tc>
          <w:tcPr>
            <w:tcW w:w="386" w:type="dxa"/>
            <w:shd w:val="solid" w:color="000000" w:fill="auto"/>
            <w:tcMar>
              <w:top w:w="-20" w:type="dxa"/>
              <w:left w:w="70" w:type="dxa"/>
              <w:bottom w:w="0" w:type="dxa"/>
              <w:right w:w="70" w:type="dxa"/>
            </w:tcMar>
          </w:tcPr>
          <w:p w14:paraId="704672B0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FFFFFF"/>
                <w:sz w:val="13"/>
              </w:rPr>
              <w:t>LK</w:t>
            </w:r>
          </w:p>
        </w:tc>
        <w:tc>
          <w:tcPr>
            <w:tcW w:w="386" w:type="dxa"/>
            <w:shd w:val="solid" w:color="000000" w:fill="auto"/>
            <w:tcMar>
              <w:top w:w="-20" w:type="dxa"/>
              <w:left w:w="70" w:type="dxa"/>
              <w:bottom w:w="0" w:type="dxa"/>
              <w:right w:w="70" w:type="dxa"/>
            </w:tcMar>
          </w:tcPr>
          <w:p w14:paraId="59AAAA72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FFFFFF"/>
                <w:sz w:val="13"/>
              </w:rPr>
              <w:t>GK</w:t>
            </w:r>
          </w:p>
        </w:tc>
      </w:tr>
      <w:tr w:rsidR="00000000" w14:paraId="0728846E" w14:textId="77777777">
        <w:tc>
          <w:tcPr>
            <w:tcW w:w="1588" w:type="dxa"/>
            <w:tcMar>
              <w:top w:w="-20" w:type="dxa"/>
              <w:left w:w="70" w:type="dxa"/>
              <w:bottom w:w="0" w:type="dxa"/>
              <w:right w:w="70" w:type="dxa"/>
            </w:tcMar>
            <w:vAlign w:val="center"/>
          </w:tcPr>
          <w:p w14:paraId="22ACDF64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16. 5. 2014</w:t>
            </w:r>
          </w:p>
        </w:tc>
        <w:tc>
          <w:tcPr>
            <w:tcW w:w="2539" w:type="dxa"/>
            <w:tcMar>
              <w:top w:w="-20" w:type="dxa"/>
              <w:left w:w="70" w:type="dxa"/>
              <w:bottom w:w="0" w:type="dxa"/>
              <w:right w:w="70" w:type="dxa"/>
            </w:tcMar>
            <w:vAlign w:val="center"/>
          </w:tcPr>
          <w:p w14:paraId="5D02C888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---</w:t>
            </w:r>
          </w:p>
        </w:tc>
        <w:tc>
          <w:tcPr>
            <w:tcW w:w="386" w:type="dxa"/>
            <w:tcMar>
              <w:top w:w="-20" w:type="dxa"/>
              <w:left w:w="70" w:type="dxa"/>
              <w:bottom w:w="0" w:type="dxa"/>
              <w:right w:w="70" w:type="dxa"/>
            </w:tcMar>
          </w:tcPr>
          <w:p w14:paraId="4ED3F501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70" w:lineRule="exact"/>
              <w:jc w:val="center"/>
            </w:pPr>
          </w:p>
        </w:tc>
        <w:tc>
          <w:tcPr>
            <w:tcW w:w="386" w:type="dxa"/>
            <w:tcMar>
              <w:top w:w="-20" w:type="dxa"/>
              <w:left w:w="70" w:type="dxa"/>
              <w:bottom w:w="0" w:type="dxa"/>
              <w:right w:w="70" w:type="dxa"/>
            </w:tcMar>
          </w:tcPr>
          <w:p w14:paraId="346AFAE9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70" w:lineRule="exact"/>
              <w:jc w:val="center"/>
              <w:rPr>
                <w:rFonts w:cs="Calibri"/>
              </w:rPr>
            </w:pPr>
          </w:p>
        </w:tc>
      </w:tr>
      <w:tr w:rsidR="00000000" w14:paraId="6875597F" w14:textId="77777777">
        <w:tc>
          <w:tcPr>
            <w:tcW w:w="1588" w:type="dxa"/>
            <w:tcMar>
              <w:top w:w="-20" w:type="dxa"/>
              <w:left w:w="70" w:type="dxa"/>
              <w:bottom w:w="0" w:type="dxa"/>
              <w:right w:w="70" w:type="dxa"/>
            </w:tcMar>
            <w:vAlign w:val="center"/>
          </w:tcPr>
          <w:p w14:paraId="386D23E3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23. 5. 2014</w:t>
            </w:r>
          </w:p>
        </w:tc>
        <w:tc>
          <w:tcPr>
            <w:tcW w:w="2539" w:type="dxa"/>
            <w:tcMar>
              <w:top w:w="-20" w:type="dxa"/>
              <w:left w:w="70" w:type="dxa"/>
              <w:bottom w:w="0" w:type="dxa"/>
              <w:right w:w="70" w:type="dxa"/>
            </w:tcMar>
            <w:vAlign w:val="center"/>
          </w:tcPr>
          <w:p w14:paraId="4E069095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Physik, Biologie, Chemie, Informatik,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6" w:type="dxa"/>
            <w:tcMar>
              <w:top w:w="-20" w:type="dxa"/>
              <w:left w:w="70" w:type="dxa"/>
              <w:bottom w:w="0" w:type="dxa"/>
              <w:right w:w="70" w:type="dxa"/>
            </w:tcMar>
            <w:vAlign w:val="center"/>
          </w:tcPr>
          <w:p w14:paraId="6CE58B27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6" w:type="dxa"/>
            <w:tcMar>
              <w:top w:w="-20" w:type="dxa"/>
              <w:left w:w="70" w:type="dxa"/>
              <w:bottom w:w="0" w:type="dxa"/>
              <w:right w:w="70" w:type="dxa"/>
            </w:tcMar>
            <w:vAlign w:val="center"/>
          </w:tcPr>
          <w:p w14:paraId="3D184E01" w14:textId="77777777" w:rsidR="007A3C52" w:rsidRDefault="007A3C52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</w:tbl>
    <w:p w14:paraId="78F754DE" w14:textId="77777777" w:rsidR="007A3C52" w:rsidRDefault="007A3C52">
      <w:pPr>
        <w:pStyle w:val="Fliedftext"/>
      </w:pPr>
      <w:r>
        <w:rPr>
          <w:rFonts w:cs="Arial"/>
        </w:rPr>
        <w:t>Alle weiteren Regelungen des Runderlasses bleiben unber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437FD2E4" w14:textId="77777777" w:rsidR="007A3C52" w:rsidRDefault="007A3C52">
      <w:pPr>
        <w:pStyle w:val="Fliedftext"/>
        <w:rPr>
          <w:rFonts w:cs="Arial"/>
        </w:rPr>
      </w:pPr>
    </w:p>
    <w:p w14:paraId="19CA539D" w14:textId="77777777" w:rsidR="007A3C52" w:rsidRDefault="007A3C52">
      <w:pPr>
        <w:pStyle w:val="Fliedftext"/>
      </w:pPr>
    </w:p>
    <w:p w14:paraId="01F67F43" w14:textId="77777777" w:rsidR="007A3C52" w:rsidRDefault="007A3C52">
      <w:pPr>
        <w:pStyle w:val="Fliedftext"/>
        <w:jc w:val="right"/>
      </w:pPr>
      <w:r>
        <w:rPr>
          <w:rFonts w:cs="Arial"/>
        </w:rPr>
        <w:t>Abl. NRW. 03/14 S. 127</w:t>
      </w:r>
    </w:p>
    <w:p w14:paraId="687CDCEB" w14:textId="77777777" w:rsidR="007A3C52" w:rsidRDefault="007A3C52">
      <w:pPr>
        <w:pStyle w:val="Fliedftext"/>
        <w:rPr>
          <w:rFonts w:cs="Arial"/>
        </w:rPr>
      </w:pPr>
    </w:p>
    <w:p w14:paraId="19340A54" w14:textId="77777777" w:rsidR="007A3C52" w:rsidRDefault="007A3C52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E8A1A" w14:textId="77777777" w:rsidR="007A3C52" w:rsidRDefault="007A3C52">
      <w:r>
        <w:separator/>
      </w:r>
    </w:p>
  </w:endnote>
  <w:endnote w:type="continuationSeparator" w:id="0">
    <w:p w14:paraId="1922B633" w14:textId="77777777" w:rsidR="007A3C52" w:rsidRDefault="007A3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0FA4E" w14:textId="77777777" w:rsidR="007A3C52" w:rsidRDefault="007A3C52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6156F" w14:textId="77777777" w:rsidR="007A3C52" w:rsidRDefault="007A3C5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CE1097A" w14:textId="77777777" w:rsidR="007A3C52" w:rsidRDefault="007A3C5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B7C5E"/>
    <w:rsid w:val="006B7C5E"/>
    <w:rsid w:val="007A3C52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5500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728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