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F88796" w14:textId="77777777" w:rsidR="00716FB3" w:rsidRDefault="00716FB3">
      <w:pPr>
        <w:pStyle w:val="AnkerAbsatzundAbstand2Punk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125"/>
      </w:tblGrid>
      <w:tr w:rsidR="00000000" w14:paraId="2318930F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00" w:type="dxa"/>
              <w:left w:w="120" w:type="dxa"/>
              <w:bottom w:w="80" w:type="dxa"/>
              <w:right w:w="120" w:type="dxa"/>
            </w:tcMar>
          </w:tcPr>
          <w:p w14:paraId="2B7672D0" w14:textId="77777777" w:rsidR="00716FB3" w:rsidRDefault="00716FB3">
            <w:pPr>
              <w:pStyle w:val="Hinweistext"/>
            </w:pPr>
            <w:r>
              <w:rPr>
                <w:rStyle w:val="hf"/>
                <w:rFonts w:cs="Arial"/>
                <w:i w:val="0"/>
                <w:sz w:val="15"/>
              </w:rPr>
              <w:t>Ä</w:t>
            </w:r>
            <w:r>
              <w:rPr>
                <w:rStyle w:val="hf"/>
                <w:rFonts w:cs="Arial"/>
                <w:i w:val="0"/>
                <w:sz w:val="15"/>
              </w:rPr>
              <w:t>nderung der ESchVO</w:t>
            </w:r>
          </w:p>
          <w:p w14:paraId="7A1F6FFF" w14:textId="77777777" w:rsidR="00716FB3" w:rsidRDefault="00716FB3">
            <w:pPr>
              <w:pStyle w:val="Hinweistext"/>
            </w:pPr>
            <w:r>
              <w:rPr>
                <w:rFonts w:cs="Arial"/>
                <w:i w:val="0"/>
              </w:rPr>
              <w:t xml:space="preserve">Die </w:t>
            </w:r>
            <w:r>
              <w:rPr>
                <w:rFonts w:cs="Arial"/>
                <w:i w:val="0"/>
              </w:rPr>
              <w:t>Ä</w:t>
            </w:r>
            <w:r>
              <w:rPr>
                <w:rFonts w:cs="Arial"/>
                <w:i w:val="0"/>
              </w:rPr>
              <w:t>nderung soll den Ersatzschultr</w:t>
            </w:r>
            <w:r>
              <w:rPr>
                <w:rFonts w:cs="Arial"/>
                <w:i w:val="0"/>
              </w:rPr>
              <w:t>ä</w:t>
            </w:r>
            <w:r>
              <w:rPr>
                <w:rFonts w:cs="Arial"/>
                <w:i w:val="0"/>
              </w:rPr>
              <w:t>gern durch eine Verfahrenserleichterung den Weg zu einem inklusiven Schulsystem erleichtern: Sie ersetzt die bisherige Erteilung einer geb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 xml:space="preserve">hrenpflichtigen </w:t>
            </w:r>
            <w:r>
              <w:rPr>
                <w:rFonts w:cs="Arial"/>
                <w:i w:val="0"/>
              </w:rPr>
              <w:t>Ä</w:t>
            </w:r>
            <w:r>
              <w:rPr>
                <w:rFonts w:cs="Arial"/>
                <w:i w:val="0"/>
              </w:rPr>
              <w:t>nderungsgenehmigung durch ein geb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hrenfreies Anzeigeverfahren, wenn eine bestehende Ersatzschule ihr Angebot um einen oder mehrere sonderp</w:t>
            </w:r>
            <w:r>
              <w:rPr>
                <w:rFonts w:cs="Arial"/>
                <w:i w:val="0"/>
              </w:rPr>
              <w:t>ä</w:t>
            </w:r>
            <w:r>
              <w:rPr>
                <w:rFonts w:cs="Arial"/>
                <w:i w:val="0"/>
              </w:rPr>
              <w:t>dagogische F</w:t>
            </w:r>
            <w:r>
              <w:rPr>
                <w:rFonts w:cs="Arial"/>
                <w:i w:val="0"/>
              </w:rPr>
              <w:t>ö</w:t>
            </w:r>
            <w:r>
              <w:rPr>
                <w:rFonts w:cs="Arial"/>
                <w:i w:val="0"/>
              </w:rPr>
              <w:t>rderschwerpunkte erweitern m</w:t>
            </w:r>
            <w:r>
              <w:rPr>
                <w:rFonts w:cs="Arial"/>
                <w:i w:val="0"/>
              </w:rPr>
              <w:t>ö</w:t>
            </w:r>
            <w:r>
              <w:rPr>
                <w:rFonts w:cs="Arial"/>
                <w:i w:val="0"/>
              </w:rPr>
              <w:t>chte.</w:t>
            </w:r>
          </w:p>
        </w:tc>
      </w:tr>
    </w:tbl>
    <w:p w14:paraId="00CE5F06" w14:textId="77777777" w:rsidR="00716FB3" w:rsidRDefault="00716FB3">
      <w:pPr>
        <w:pStyle w:val="BASS-Nr-ABl"/>
        <w:widowControl/>
        <w:rPr>
          <w:rFonts w:cs="Arial"/>
        </w:rPr>
      </w:pPr>
      <w:bookmarkStart w:id="0" w:name="ABl0114_10-02nr1"/>
      <w:bookmarkEnd w:id="0"/>
      <w:r>
        <w:rPr>
          <w:rFonts w:cs="Arial"/>
        </w:rPr>
        <w:t xml:space="preserve">Zu BASS </w:t>
      </w:r>
      <w:hyperlink w:anchor="6972.fm:10-02nr1" w:history="1">
        <w:r>
          <w:rPr>
            <w:rStyle w:val="Hyperlink"/>
            <w:rFonts w:ascii="Arial" w:hAnsi="Arial" w:cs="Arial"/>
            <w:sz w:val="18"/>
          </w:rPr>
          <w:t>6972.fm:10-02nr1</w:t>
        </w:r>
      </w:hyperlink>
      <w:r>
        <w:t xml:space="preserve">10 </w:t>
      </w:r>
      <w:r>
        <w:t>–</w:t>
      </w:r>
      <w:r>
        <w:t xml:space="preserve"> 02 Nr. 1</w:t>
      </w:r>
    </w:p>
    <w:p w14:paraId="082021FB" w14:textId="77777777" w:rsidR="00716FB3" w:rsidRDefault="00716FB3">
      <w:pPr>
        <w:pStyle w:val="Bass-dcber"/>
        <w:widowControl/>
      </w:pPr>
      <w:r>
        <w:rPr>
          <w:rFonts w:cs="Calibri"/>
        </w:rPr>
        <w:t xml:space="preserve">Zweite Verordnung </w:t>
      </w:r>
    </w:p>
    <w:p w14:paraId="53C44185" w14:textId="77777777" w:rsidR="00716FB3" w:rsidRDefault="00716FB3">
      <w:pPr>
        <w:pStyle w:val="Bass-dcber"/>
        <w:widowControl/>
      </w:pPr>
      <w:r>
        <w:rPr>
          <w:rFonts w:cs="Calibri"/>
        </w:rPr>
        <w:t xml:space="preserve">zur </w:t>
      </w:r>
      <w:r>
        <w:rPr>
          <w:rFonts w:cs="Calibri"/>
        </w:rPr>
        <w:t>Ä</w:t>
      </w:r>
      <w:r>
        <w:rPr>
          <w:rFonts w:cs="Calibri"/>
        </w:rPr>
        <w:t xml:space="preserve">nderung der Verordnung </w:t>
      </w:r>
      <w:r>
        <w:rPr>
          <w:rFonts w:cs="Calibri"/>
        </w:rPr>
        <w:t>ü</w:t>
      </w:r>
      <w:r>
        <w:rPr>
          <w:rFonts w:cs="Calibri"/>
        </w:rPr>
        <w:t>ber die Ersatzschulen</w:t>
      </w:r>
    </w:p>
    <w:p w14:paraId="2B127E85" w14:textId="77777777" w:rsidR="00716FB3" w:rsidRDefault="00716FB3">
      <w:pPr>
        <w:pStyle w:val="Zwischenfcber01"/>
        <w:keepNext/>
        <w:widowControl/>
        <w:rPr>
          <w:rFonts w:cs="Arial"/>
        </w:rPr>
      </w:pPr>
      <w:r>
        <w:t>Vom 4. Dezember 2013</w:t>
      </w:r>
    </w:p>
    <w:p w14:paraId="7F8C8563" w14:textId="77777777" w:rsidR="00716FB3" w:rsidRDefault="00716FB3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(GV. NRW. S. 841)</w:t>
      </w:r>
    </w:p>
    <w:p w14:paraId="4CE61555" w14:textId="77777777" w:rsidR="00716FB3" w:rsidRDefault="00716FB3">
      <w:pPr>
        <w:pStyle w:val="Abstand4Punkt"/>
        <w:rPr>
          <w:rFonts w:cs="Calibri"/>
        </w:rPr>
      </w:pPr>
    </w:p>
    <w:p w14:paraId="31CD4D26" w14:textId="77777777" w:rsidR="00716FB3" w:rsidRDefault="00716FB3">
      <w:pPr>
        <w:pStyle w:val="Fliedftext"/>
      </w:pPr>
      <w:r>
        <w:rPr>
          <w:rFonts w:cs="Arial"/>
        </w:rPr>
        <w:t xml:space="preserve">Auf Grund des </w:t>
      </w:r>
      <w:r>
        <w:rPr>
          <w:rFonts w:cs="Arial"/>
        </w:rPr>
        <w:t>§</w:t>
      </w:r>
      <w:r>
        <w:rPr>
          <w:rFonts w:cs="Arial"/>
        </w:rPr>
        <w:t xml:space="preserve"> 104 Absatz 6 des Schulgesetzes NRW (SchulG) vom 15. Februar 2005 (GV. NRW. S. 102) verordnet das Ministerium f</w:t>
      </w:r>
      <w:r>
        <w:rPr>
          <w:rFonts w:cs="Arial"/>
        </w:rPr>
        <w:t>ü</w:t>
      </w:r>
      <w:r>
        <w:rPr>
          <w:rFonts w:cs="Arial"/>
        </w:rPr>
        <w:t>r Schule und Weiterbildung:</w:t>
      </w:r>
    </w:p>
    <w:p w14:paraId="2C157A88" w14:textId="77777777" w:rsidR="00716FB3" w:rsidRDefault="00716FB3">
      <w:pPr>
        <w:pStyle w:val="AnkerAbsatzundAbstand2Punkt"/>
        <w:widowControl/>
        <w:rPr>
          <w:rFonts w:cs="Arial"/>
        </w:rPr>
      </w:pPr>
    </w:p>
    <w:p w14:paraId="4F0A7112" w14:textId="77777777" w:rsidR="00716FB3" w:rsidRDefault="00716FB3">
      <w:pPr>
        <w:pStyle w:val="Zwischenfcber01"/>
        <w:keepNext/>
        <w:widowControl/>
        <w:rPr>
          <w:rFonts w:cs="Arial"/>
        </w:rPr>
      </w:pPr>
      <w:r>
        <w:t>Artikel 1</w:t>
      </w:r>
    </w:p>
    <w:p w14:paraId="5EA0AC2F" w14:textId="77777777" w:rsidR="00716FB3" w:rsidRDefault="00716FB3">
      <w:pPr>
        <w:pStyle w:val="Fliedftext"/>
        <w:rPr>
          <w:rFonts w:cs="Arial"/>
        </w:rPr>
      </w:pPr>
      <w:r>
        <w:t>§</w:t>
      </w:r>
      <w:r>
        <w:t xml:space="preserve"> 2 Absatz 4 der Verordnung </w:t>
      </w:r>
      <w:r>
        <w:t>ü</w:t>
      </w:r>
      <w:r>
        <w:t>ber die Ersatzschulen vom 5. M</w:t>
      </w:r>
      <w:r>
        <w:t>ä</w:t>
      </w:r>
      <w:r>
        <w:t>rz 2007 (GV. NRW. S. 130), die durch Artikel 1 der Verordnung vom 4. Mai 2010 (GV. NRW. S. 270) ge</w:t>
      </w:r>
      <w:r>
        <w:t>ä</w:t>
      </w:r>
      <w:r>
        <w:t>ndert worden ist, wird wie folgt gefasst:</w:t>
      </w:r>
    </w:p>
    <w:p w14:paraId="54FA6F73" w14:textId="77777777" w:rsidR="00716FB3" w:rsidRDefault="00716FB3">
      <w:pPr>
        <w:pStyle w:val="Fliedftext"/>
        <w:rPr>
          <w:rFonts w:cs="Arial"/>
        </w:rPr>
      </w:pPr>
      <w:r>
        <w:t>„</w:t>
      </w:r>
      <w:r>
        <w:t>(4) Ver</w:t>
      </w:r>
      <w:r>
        <w:t>ä</w:t>
      </w:r>
      <w:r>
        <w:t>nderungen der in Absatz 1 genannten Festlegungen, der Erhebung von Schulgeld, die Hinzunahme eines oder mehrerer sonderp</w:t>
      </w:r>
      <w:r>
        <w:t>ä</w:t>
      </w:r>
      <w:r>
        <w:t>dagogischer F</w:t>
      </w:r>
      <w:r>
        <w:t>ö</w:t>
      </w:r>
      <w:r>
        <w:t xml:space="preserve">rderschwerpunkte und wesentliche </w:t>
      </w:r>
      <w:r>
        <w:t>Ä</w:t>
      </w:r>
      <w:r>
        <w:t>nderungen der r</w:t>
      </w:r>
      <w:r>
        <w:t>ä</w:t>
      </w:r>
      <w:r>
        <w:t>umlichen Unterbringung der Ersatzschule sind der oberen Schulaufsichtsbeh</w:t>
      </w:r>
      <w:r>
        <w:t>ö</w:t>
      </w:r>
      <w:r>
        <w:t xml:space="preserve">rde mindestens sechs Monate vorher schriftlich unter Angabe der in </w:t>
      </w:r>
      <w:r>
        <w:t>§</w:t>
      </w:r>
      <w:r>
        <w:t xml:space="preserve"> 1 jeweils geforderten Angaben und Unterlagen anzuzeigen. </w:t>
      </w:r>
      <w:r>
        <w:t>§</w:t>
      </w:r>
      <w:r>
        <w:t xml:space="preserve"> 32 des Verwaltungsverfahrensgesetzes NRW bleibt unber</w:t>
      </w:r>
      <w:r>
        <w:t>ü</w:t>
      </w:r>
      <w:r>
        <w:t>hrt. Bestehen gegen die Ver</w:t>
      </w:r>
      <w:r>
        <w:t>ä</w:t>
      </w:r>
      <w:r>
        <w:t>nderungen keine Bedenken, nimmt die obere Schulaufsichtsbeh</w:t>
      </w:r>
      <w:r>
        <w:t>ö</w:t>
      </w:r>
      <w:r>
        <w:t>rde diese zur Kenntnis und teilt dies dem Tr</w:t>
      </w:r>
      <w:r>
        <w:t>ä</w:t>
      </w:r>
      <w:r>
        <w:t>ger mit. Mit dieser Mitteilung gilt die angezeigte Hinzunahme des sonderp</w:t>
      </w:r>
      <w:r>
        <w:t>ä</w:t>
      </w:r>
      <w:r>
        <w:t>dagogischen F</w:t>
      </w:r>
      <w:r>
        <w:t>ö</w:t>
      </w:r>
      <w:r>
        <w:t>rderschwerpunkts als genehmigt. In den F</w:t>
      </w:r>
      <w:r>
        <w:t>ä</w:t>
      </w:r>
      <w:r>
        <w:t>llen eines Tr</w:t>
      </w:r>
      <w:r>
        <w:t>ä</w:t>
      </w:r>
      <w:r>
        <w:t>gerwechsels richtet sich das Erl</w:t>
      </w:r>
      <w:r>
        <w:t>ö</w:t>
      </w:r>
      <w:r>
        <w:t xml:space="preserve">schen der Genehmigung oder ihr </w:t>
      </w:r>
      <w:r>
        <w:t>Ü</w:t>
      </w:r>
      <w:r>
        <w:t>bergang auf den neuen Tr</w:t>
      </w:r>
      <w:r>
        <w:t>ä</w:t>
      </w:r>
      <w:r>
        <w:t xml:space="preserve">ger nach </w:t>
      </w:r>
      <w:r>
        <w:t>§</w:t>
      </w:r>
      <w:r>
        <w:t xml:space="preserve"> 104 Absatz 5 SchulG.</w:t>
      </w:r>
      <w:r>
        <w:t>“</w:t>
      </w:r>
    </w:p>
    <w:p w14:paraId="26926998" w14:textId="77777777" w:rsidR="00716FB3" w:rsidRDefault="00716FB3">
      <w:pPr>
        <w:pStyle w:val="AnkerAbsatzundAbstand2Punkt"/>
        <w:widowControl/>
      </w:pPr>
    </w:p>
    <w:p w14:paraId="59E9A563" w14:textId="77777777" w:rsidR="00716FB3" w:rsidRDefault="00716FB3">
      <w:pPr>
        <w:pStyle w:val="Zwischenfcber01"/>
        <w:keepNext/>
        <w:widowControl/>
      </w:pPr>
      <w:r>
        <w:rPr>
          <w:rFonts w:cs="Arial"/>
        </w:rPr>
        <w:t>Artikel 2</w:t>
      </w:r>
    </w:p>
    <w:p w14:paraId="737AB781" w14:textId="77777777" w:rsidR="00716FB3" w:rsidRDefault="00716FB3">
      <w:pPr>
        <w:pStyle w:val="Fliedftext"/>
      </w:pPr>
      <w:r>
        <w:rPr>
          <w:rFonts w:cs="Arial"/>
        </w:rPr>
        <w:t>Diese Verordnung tritt am Tag nach der Verk</w:t>
      </w:r>
      <w:r>
        <w:rPr>
          <w:rFonts w:cs="Arial"/>
        </w:rPr>
        <w:t>ü</w:t>
      </w:r>
      <w:r>
        <w:rPr>
          <w:rFonts w:cs="Arial"/>
        </w:rPr>
        <w:t>ndung in Kraft.</w:t>
      </w:r>
    </w:p>
    <w:p w14:paraId="45DEC952" w14:textId="77777777" w:rsidR="00716FB3" w:rsidRDefault="00716FB3">
      <w:pPr>
        <w:pStyle w:val="Fliedftext"/>
        <w:rPr>
          <w:rFonts w:cs="Arial"/>
        </w:rPr>
      </w:pPr>
    </w:p>
    <w:p w14:paraId="0EDE3991" w14:textId="77777777" w:rsidR="00716FB3" w:rsidRDefault="00716FB3">
      <w:pPr>
        <w:pStyle w:val="Fliedftext"/>
        <w:jc w:val="right"/>
        <w:rPr>
          <w:rFonts w:cs="Arial"/>
        </w:rPr>
      </w:pPr>
      <w:r>
        <w:t>ABl. NRW. 01/14 S. 36</w:t>
      </w:r>
    </w:p>
    <w:p w14:paraId="7E531CEE" w14:textId="77777777" w:rsidR="00716FB3" w:rsidRDefault="00716FB3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AD917A" w14:textId="77777777" w:rsidR="00716FB3" w:rsidRDefault="00716FB3">
      <w:r>
        <w:separator/>
      </w:r>
    </w:p>
  </w:endnote>
  <w:endnote w:type="continuationSeparator" w:id="0">
    <w:p w14:paraId="0FCE5718" w14:textId="77777777" w:rsidR="00716FB3" w:rsidRDefault="00716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600808" w14:textId="77777777" w:rsidR="00716FB3" w:rsidRDefault="00716FB3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539CA6" w14:textId="77777777" w:rsidR="00716FB3" w:rsidRDefault="00716FB3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1DD948CE" w14:textId="77777777" w:rsidR="00716FB3" w:rsidRDefault="00716FB3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A5D16"/>
    <w:rsid w:val="00716FB3"/>
    <w:rsid w:val="00A339FA"/>
    <w:rsid w:val="00FA5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D8622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2024-09-10T02:28:00Z</dcterms:created>
  <dcterms:modified xsi:type="dcterms:W3CDTF">2024-09-10T02:28:00Z</dcterms:modified>
</cp:coreProperties>
</file>