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EDCD" w14:textId="77777777" w:rsidR="001A3C6B" w:rsidRDefault="001A3C6B">
      <w:pPr>
        <w:pStyle w:val="Bass-Nr"/>
      </w:pPr>
      <w:bookmarkStart w:id="0" w:name="10-12nr1"/>
      <w:bookmarkEnd w:id="0"/>
      <w:r>
        <w:t>10-12 Nr. 1</w:t>
      </w:r>
    </w:p>
    <w:p w14:paraId="00B3918A" w14:textId="77777777" w:rsidR="001A3C6B" w:rsidRDefault="001A3C6B">
      <w:pPr>
        <w:pStyle w:val="RVueberschrift1100fz"/>
      </w:pPr>
      <w:r>
        <w:t xml:space="preserve">Verordnung </w:t>
      </w:r>
      <w:r>
        <w:t>ü</w:t>
      </w:r>
      <w:r>
        <w:t>ber die Mindestgr</w:t>
      </w:r>
      <w:r>
        <w:t>öß</w:t>
      </w:r>
      <w:r>
        <w:t xml:space="preserve">en </w:t>
      </w:r>
      <w:r>
        <w:br/>
        <w:t>der F</w:t>
      </w:r>
      <w:r>
        <w:t>ö</w:t>
      </w:r>
      <w:r>
        <w:t>rderschulen und der Schulen f</w:t>
      </w:r>
      <w:r>
        <w:t>ü</w:t>
      </w:r>
      <w:r>
        <w:t xml:space="preserve">r Kranke </w:t>
      </w:r>
      <w:r>
        <w:rPr>
          <w:rStyle w:val="kursiv"/>
          <w:sz w:val="20"/>
        </w:rPr>
        <w:t>(jetzt: Klinikschulen)</w:t>
      </w:r>
      <w:r>
        <w:t xml:space="preserve"> </w:t>
      </w:r>
      <w:r>
        <w:br/>
        <w:t>(Mindestgr</w:t>
      </w:r>
      <w:r>
        <w:t>öß</w:t>
      </w:r>
      <w:r>
        <w:t>enVO)</w:t>
      </w:r>
    </w:p>
    <w:p w14:paraId="03E31A3A" w14:textId="77777777" w:rsidR="001A3C6B" w:rsidRDefault="001A3C6B">
      <w:pPr>
        <w:pStyle w:val="RVueberschrift285nz"/>
      </w:pPr>
      <w:r>
        <w:t xml:space="preserve">Vom 16. Oktober 2013 </w:t>
      </w:r>
      <w:r>
        <w:br/>
        <w:t xml:space="preserve">(GV. NRW. S. 621) </w:t>
      </w:r>
      <w:r>
        <w:br/>
        <w:t>ge</w:t>
      </w:r>
      <w:r>
        <w:t>ä</w:t>
      </w:r>
      <w:r>
        <w:t xml:space="preserve">ndert durch Verordnung vom 18. Dezember 2018 </w:t>
      </w:r>
      <w:r>
        <w:br/>
        <w:t>(GV. NRW. 01/2019 S. 2)</w:t>
      </w:r>
    </w:p>
    <w:p w14:paraId="3A71D44D" w14:textId="77777777" w:rsidR="001A3C6B" w:rsidRDefault="001A3C6B">
      <w:pPr>
        <w:pStyle w:val="RVfliesstext175nb"/>
      </w:pPr>
      <w:r>
        <w:t>Auf Grund des</w:t>
      </w:r>
      <w:hyperlink r:id="rId6" w:history="1">
        <w:r>
          <w:t>§ 82 Absatz 10</w:t>
        </w:r>
      </w:hyperlink>
      <w:r>
        <w:t>des Schulgesetzes NRW vom 15. Februar 2005 (GV. NRW. S. 102), ge</w:t>
      </w:r>
      <w:r>
        <w:t>ä</w:t>
      </w:r>
      <w:r>
        <w:t>ndert durch Artikel 1 Nummer 58 Buchstabe g des Gesetzes vom 27. Juni 2006 (GV. NRW. S. 278), wird verordnet:</w:t>
      </w:r>
    </w:p>
    <w:p w14:paraId="3BEA59E9" w14:textId="77777777" w:rsidR="001A3C6B" w:rsidRDefault="001A3C6B">
      <w:pPr>
        <w:pStyle w:val="RVueberschrift285fz"/>
      </w:pPr>
      <w:r>
        <w:t>§</w:t>
      </w:r>
      <w:r>
        <w:t xml:space="preserve"> 1 </w:t>
      </w:r>
      <w:r>
        <w:br/>
        <w:t>Sch</w:t>
      </w:r>
      <w:r>
        <w:t>ü</w:t>
      </w:r>
      <w:r>
        <w:t>lerzahlen der F</w:t>
      </w:r>
      <w:r>
        <w:t>ö</w:t>
      </w:r>
      <w:r>
        <w:t xml:space="preserve">rderschulen und </w:t>
      </w:r>
      <w:r>
        <w:br/>
        <w:t>der Schulen f</w:t>
      </w:r>
      <w:r>
        <w:t>ü</w:t>
      </w:r>
      <w:r>
        <w:t xml:space="preserve">r Kranke </w:t>
      </w:r>
      <w:r>
        <w:rPr>
          <w:rStyle w:val="kursiv"/>
          <w:sz w:val="17"/>
        </w:rPr>
        <w:t>(jetzt: Klinikschulen)</w:t>
      </w:r>
    </w:p>
    <w:p w14:paraId="28880242" w14:textId="77777777" w:rsidR="001A3C6B" w:rsidRDefault="001A3C6B">
      <w:pPr>
        <w:pStyle w:val="RVfliesstext175nb"/>
      </w:pPr>
      <w:r>
        <w:t>(1) F</w:t>
      </w:r>
      <w:r>
        <w:t>ü</w:t>
      </w:r>
      <w:r>
        <w:t>r die Errichtung und Fortf</w:t>
      </w:r>
      <w:r>
        <w:t>ü</w:t>
      </w:r>
      <w:r>
        <w:t xml:space="preserve">hrung </w:t>
      </w:r>
      <w:r>
        <w:t>ö</w:t>
      </w:r>
      <w:r>
        <w:t>ffentlicher F</w:t>
      </w:r>
      <w:r>
        <w:t>ö</w:t>
      </w:r>
      <w:r>
        <w:t>rderschulen im Bereich der Primarstufe und der Sekundarstufe I und von Schulen f</w:t>
      </w:r>
      <w:r>
        <w:t>ü</w:t>
      </w:r>
      <w:r>
        <w:t xml:space="preserve">r Kranke </w:t>
      </w:r>
      <w:r>
        <w:rPr>
          <w:rStyle w:val="kursiv"/>
          <w:sz w:val="15"/>
        </w:rPr>
        <w:t>(jetzt: Klinikschulen)</w:t>
      </w:r>
      <w:r>
        <w:t xml:space="preserve"> sind erforderlich:</w:t>
      </w:r>
    </w:p>
    <w:p w14:paraId="04CB63D0" w14:textId="77777777" w:rsidR="001A3C6B" w:rsidRDefault="001A3C6B">
      <w:pPr>
        <w:pStyle w:val="RVfliesstext175nb"/>
      </w:pPr>
      <w:r>
        <w:t>1. F</w:t>
      </w:r>
      <w:r>
        <w:t>ö</w:t>
      </w:r>
      <w:r>
        <w:t>rderschulen mit dem F</w:t>
      </w:r>
      <w:r>
        <w:t>ö</w:t>
      </w:r>
      <w:r>
        <w:t>rderschwerpunkt Lernen: 112 Sch</w:t>
      </w:r>
      <w:r>
        <w:t>ü</w:t>
      </w:r>
      <w:r>
        <w:t>lerinnen und Sch</w:t>
      </w:r>
      <w:r>
        <w:t>ü</w:t>
      </w:r>
      <w:r>
        <w:t>ler, 84 Sch</w:t>
      </w:r>
      <w:r>
        <w:t>ü</w:t>
      </w:r>
      <w:r>
        <w:t>lerinnen und Sch</w:t>
      </w:r>
      <w:r>
        <w:t>ü</w:t>
      </w:r>
      <w:r>
        <w:t>ler an Schulen mit allein der Sekundarstufe I, 28 Sch</w:t>
      </w:r>
      <w:r>
        <w:t>ü</w:t>
      </w:r>
      <w:r>
        <w:t>lerinnen und Sch</w:t>
      </w:r>
      <w:r>
        <w:t>ü</w:t>
      </w:r>
      <w:r>
        <w:t>ler an Schulen mit allein der Primarstufe,</w:t>
      </w:r>
    </w:p>
    <w:p w14:paraId="09C0E122" w14:textId="77777777" w:rsidR="001A3C6B" w:rsidRDefault="001A3C6B">
      <w:pPr>
        <w:pStyle w:val="RVfliesstext175nb"/>
      </w:pPr>
      <w:r>
        <w:t>2. F</w:t>
      </w:r>
      <w:r>
        <w:t>ö</w:t>
      </w:r>
      <w:r>
        <w:t>rderschule mit dem F</w:t>
      </w:r>
      <w:r>
        <w:t>ö</w:t>
      </w:r>
      <w:r>
        <w:t>rderschwerpunkt Sprache: 55 Sch</w:t>
      </w:r>
      <w:r>
        <w:t>ü</w:t>
      </w:r>
      <w:r>
        <w:t>lerinnen und Sch</w:t>
      </w:r>
      <w:r>
        <w:t>ü</w:t>
      </w:r>
      <w:r>
        <w:t>ler an Schulen der Primarstufe, 66 Sch</w:t>
      </w:r>
      <w:r>
        <w:t>ü</w:t>
      </w:r>
      <w:r>
        <w:t>lerinnen und Sch</w:t>
      </w:r>
      <w:r>
        <w:t>ü</w:t>
      </w:r>
      <w:r>
        <w:t>ler an Schulen der Sekundarstufe I,</w:t>
      </w:r>
    </w:p>
    <w:p w14:paraId="47897C2A" w14:textId="77777777" w:rsidR="001A3C6B" w:rsidRDefault="001A3C6B">
      <w:pPr>
        <w:pStyle w:val="RVfliesstext175nb"/>
      </w:pPr>
      <w:r>
        <w:t>3. F</w:t>
      </w:r>
      <w:r>
        <w:t>ö</w:t>
      </w:r>
      <w:r>
        <w:t>rderschule mit dem F</w:t>
      </w:r>
      <w:r>
        <w:t>ö</w:t>
      </w:r>
      <w:r>
        <w:t>rderschwerpunkt Emotionale und soziale Entwicklung: 88 Sch</w:t>
      </w:r>
      <w:r>
        <w:t>ü</w:t>
      </w:r>
      <w:r>
        <w:t>lerinnen und Sch</w:t>
      </w:r>
      <w:r>
        <w:t>ü</w:t>
      </w:r>
      <w:r>
        <w:t>ler an Schulen mit Primarstufe und Sekundarstufe I, 33 Sch</w:t>
      </w:r>
      <w:r>
        <w:t>ü</w:t>
      </w:r>
      <w:r>
        <w:t>lerinnen und Sch</w:t>
      </w:r>
      <w:r>
        <w:t>ü</w:t>
      </w:r>
      <w:r>
        <w:t>ler an Schulen der Primarstufe, 55 Sch</w:t>
      </w:r>
      <w:r>
        <w:t>ü</w:t>
      </w:r>
      <w:r>
        <w:t>lerinnen und Sch</w:t>
      </w:r>
      <w:r>
        <w:t>ü</w:t>
      </w:r>
      <w:r>
        <w:t>ler an Schulen der Sekundarstufe I,</w:t>
      </w:r>
    </w:p>
    <w:p w14:paraId="006D348C" w14:textId="77777777" w:rsidR="001A3C6B" w:rsidRDefault="001A3C6B">
      <w:pPr>
        <w:pStyle w:val="RVfliesstext175nb"/>
      </w:pPr>
      <w:r>
        <w:t>4. F</w:t>
      </w:r>
      <w:r>
        <w:t>ö</w:t>
      </w:r>
      <w:r>
        <w:t>rderschulen mit dem F</w:t>
      </w:r>
      <w:r>
        <w:t>ö</w:t>
      </w:r>
      <w:r>
        <w:t>rderschwerpunkt H</w:t>
      </w:r>
      <w:r>
        <w:t>ö</w:t>
      </w:r>
      <w:r>
        <w:t>ren und Kommunikation sowie mit dem F</w:t>
      </w:r>
      <w:r>
        <w:t>ö</w:t>
      </w:r>
      <w:r>
        <w:t>rderschwerpunkt Sehen: jeweils 100 Sch</w:t>
      </w:r>
      <w:r>
        <w:t>ü</w:t>
      </w:r>
      <w:r>
        <w:t>lerinnen und Sch</w:t>
      </w:r>
      <w:r>
        <w:t>ü</w:t>
      </w:r>
      <w:r>
        <w:t>ler; hierbei werden die Kinder in der p</w:t>
      </w:r>
      <w:r>
        <w:t>ä</w:t>
      </w:r>
      <w:r>
        <w:t>dagogischen Fr</w:t>
      </w:r>
      <w:r>
        <w:t>ü</w:t>
      </w:r>
      <w:r>
        <w:t>hf</w:t>
      </w:r>
      <w:r>
        <w:t>ö</w:t>
      </w:r>
      <w:r>
        <w:t>rderung mitgez</w:t>
      </w:r>
      <w:r>
        <w:t>ä</w:t>
      </w:r>
      <w:r>
        <w:t>hlt; soweit die Schulaufsichtsbeh</w:t>
      </w:r>
      <w:r>
        <w:t>ö</w:t>
      </w:r>
      <w:r>
        <w:t>rde die F</w:t>
      </w:r>
      <w:r>
        <w:t>ö</w:t>
      </w:r>
      <w:r>
        <w:t>rderschule beauftragt hat, Sch</w:t>
      </w:r>
      <w:r>
        <w:t>ü</w:t>
      </w:r>
      <w:r>
        <w:t>lerinnen und Sch</w:t>
      </w:r>
      <w:r>
        <w:t>ü</w:t>
      </w:r>
      <w:r>
        <w:t>ler mit entsprechendem F</w:t>
      </w:r>
      <w:r>
        <w:t>ö</w:t>
      </w:r>
      <w:r>
        <w:t>rderbedarf in allgemeinen Schulen zu unterst</w:t>
      </w:r>
      <w:r>
        <w:t>ü</w:t>
      </w:r>
      <w:r>
        <w:t>tzen, werden auch diese Sch</w:t>
      </w:r>
      <w:r>
        <w:t>ü</w:t>
      </w:r>
      <w:r>
        <w:t>lerinnen und Sch</w:t>
      </w:r>
      <w:r>
        <w:t>ü</w:t>
      </w:r>
      <w:r>
        <w:t>ler mitgez</w:t>
      </w:r>
      <w:r>
        <w:t>ä</w:t>
      </w:r>
      <w:r>
        <w:t>hlt,</w:t>
      </w:r>
    </w:p>
    <w:p w14:paraId="788597CD" w14:textId="77777777" w:rsidR="001A3C6B" w:rsidRDefault="001A3C6B">
      <w:pPr>
        <w:pStyle w:val="RVfliesstext175nb"/>
      </w:pPr>
      <w:r>
        <w:t>5. F</w:t>
      </w:r>
      <w:r>
        <w:t>ö</w:t>
      </w:r>
      <w:r>
        <w:t>rderschulen mit dem F</w:t>
      </w:r>
      <w:r>
        <w:t>ö</w:t>
      </w:r>
      <w:r>
        <w:t>rderschwerpunkt K</w:t>
      </w:r>
      <w:r>
        <w:t>ö</w:t>
      </w:r>
      <w:r>
        <w:t>rperliche und motorische Entwicklung: 100 Sch</w:t>
      </w:r>
      <w:r>
        <w:t>ü</w:t>
      </w:r>
      <w:r>
        <w:t>lerinnen und Sch</w:t>
      </w:r>
      <w:r>
        <w:t>ü</w:t>
      </w:r>
      <w:r>
        <w:t>ler,</w:t>
      </w:r>
    </w:p>
    <w:p w14:paraId="381D957A" w14:textId="77777777" w:rsidR="001A3C6B" w:rsidRDefault="001A3C6B">
      <w:pPr>
        <w:pStyle w:val="RVfliesstext175nb"/>
      </w:pPr>
      <w:r>
        <w:t>6. F</w:t>
      </w:r>
      <w:r>
        <w:t>ö</w:t>
      </w:r>
      <w:r>
        <w:t>rderschule mit dem F</w:t>
      </w:r>
      <w:r>
        <w:t>ö</w:t>
      </w:r>
      <w:r>
        <w:t>rderschwerpunkt Geistige Entwicklung: 50 Sch</w:t>
      </w:r>
      <w:r>
        <w:t>ü</w:t>
      </w:r>
      <w:r>
        <w:t>lerinnen und Sch</w:t>
      </w:r>
      <w:r>
        <w:t>ü</w:t>
      </w:r>
      <w:r>
        <w:t>ler; hierbei werden die Sch</w:t>
      </w:r>
      <w:r>
        <w:t>ü</w:t>
      </w:r>
      <w:r>
        <w:t>lerinnen und Sch</w:t>
      </w:r>
      <w:r>
        <w:t>ü</w:t>
      </w:r>
      <w:r>
        <w:t>ler in der Berufspraxisstufe mitgez</w:t>
      </w:r>
      <w:r>
        <w:t>ä</w:t>
      </w:r>
      <w:r>
        <w:t>hlt,</w:t>
      </w:r>
    </w:p>
    <w:p w14:paraId="61FC2E07" w14:textId="77777777" w:rsidR="001A3C6B" w:rsidRDefault="001A3C6B">
      <w:pPr>
        <w:pStyle w:val="RVfliesstext175nb"/>
      </w:pPr>
      <w:r>
        <w:t>7. F</w:t>
      </w:r>
      <w:r>
        <w:t>ö</w:t>
      </w:r>
      <w:r>
        <w:t>rderschulen im Verbund: 112 Sch</w:t>
      </w:r>
      <w:r>
        <w:t>ü</w:t>
      </w:r>
      <w:r>
        <w:t>lerinnen und Sch</w:t>
      </w:r>
      <w:r>
        <w:t>ü</w:t>
      </w:r>
      <w:r>
        <w:t>ler, 84 Sch</w:t>
      </w:r>
      <w:r>
        <w:t>ü</w:t>
      </w:r>
      <w:r>
        <w:t>lerinnen und Sch</w:t>
      </w:r>
      <w:r>
        <w:t>ü</w:t>
      </w:r>
      <w:r>
        <w:t>ler mit allein der Sekundarstufe I, 28 Sch</w:t>
      </w:r>
      <w:r>
        <w:t>ü</w:t>
      </w:r>
      <w:r>
        <w:t>lerinnen und Sch</w:t>
      </w:r>
      <w:r>
        <w:t>ü</w:t>
      </w:r>
      <w:r>
        <w:t>ler mit allein der Primarstufe,</w:t>
      </w:r>
    </w:p>
    <w:p w14:paraId="227EB20A" w14:textId="77777777" w:rsidR="001A3C6B" w:rsidRDefault="001A3C6B">
      <w:pPr>
        <w:pStyle w:val="RVfliesstext175nb"/>
      </w:pPr>
      <w:r>
        <w:t>8. Schulen f</w:t>
      </w:r>
      <w:r>
        <w:t>ü</w:t>
      </w:r>
      <w:r>
        <w:t xml:space="preserve">r Kranke </w:t>
      </w:r>
      <w:r>
        <w:rPr>
          <w:rStyle w:val="kursiv"/>
          <w:sz w:val="15"/>
        </w:rPr>
        <w:t>(jetzt: Klinikschulen)</w:t>
      </w:r>
      <w:r>
        <w:t>: 12 Sch</w:t>
      </w:r>
      <w:r>
        <w:t>ü</w:t>
      </w:r>
      <w:r>
        <w:t>lerinnen und Sch</w:t>
      </w:r>
      <w:r>
        <w:t>ü</w:t>
      </w:r>
      <w:r>
        <w:t>ler, bei denen ein mindestens vierw</w:t>
      </w:r>
      <w:r>
        <w:t>ö</w:t>
      </w:r>
      <w:r>
        <w:t>chiger Krankenhausaufenthalt zu erwarten ist.</w:t>
      </w:r>
    </w:p>
    <w:p w14:paraId="7180E7E5" w14:textId="77777777" w:rsidR="001A3C6B" w:rsidRDefault="001A3C6B">
      <w:pPr>
        <w:pStyle w:val="RVfliesstext175nb"/>
      </w:pPr>
      <w:r>
        <w:t>(2) Eine F</w:t>
      </w:r>
      <w:r>
        <w:t>ö</w:t>
      </w:r>
      <w:r>
        <w:t>rderschule kann in einem begr</w:t>
      </w:r>
      <w:r>
        <w:t>ü</w:t>
      </w:r>
      <w:r>
        <w:t>ndeten Fall mit Genehmigung der oberen Schulaufsichtsbeh</w:t>
      </w:r>
      <w:r>
        <w:t>ö</w:t>
      </w:r>
      <w:r>
        <w:t>rde nach Ma</w:t>
      </w:r>
      <w:r>
        <w:t>ß</w:t>
      </w:r>
      <w:r>
        <w:t>gabe des</w:t>
      </w:r>
      <w:hyperlink r:id="rId7" w:history="1">
        <w:r>
          <w:t xml:space="preserve"> </w:t>
        </w:r>
      </w:hyperlink>
      <w:hyperlink r:id="rId8" w:history="1">
        <w:r>
          <w:t xml:space="preserve">§ 83 Absätze 6 und </w:t>
        </w:r>
      </w:hyperlink>
      <w:r>
        <w:t>7 des Schulgesetzes NRW an Teilstandorten in zumutbarer Entfernung gef</w:t>
      </w:r>
      <w:r>
        <w:t>ü</w:t>
      </w:r>
      <w:r>
        <w:t>hrt werden. In diesem Fall ist an jedem Teilstandort mindestens die H</w:t>
      </w:r>
      <w:r>
        <w:t>ä</w:t>
      </w:r>
      <w:r>
        <w:t>lfte der Sch</w:t>
      </w:r>
      <w:r>
        <w:t>ü</w:t>
      </w:r>
      <w:r>
        <w:t>lerzahl nach Absatz 1 Nummern 1 bis 7 erforderlich. Wird der Teilstandort einer F</w:t>
      </w:r>
      <w:r>
        <w:t>ö</w:t>
      </w:r>
      <w:r>
        <w:t>rderschule in der Sekundarstufe I mit den F</w:t>
      </w:r>
      <w:r>
        <w:t>ö</w:t>
      </w:r>
      <w:r>
        <w:t>rderschwerpunkten der Lern- und Entwicklungsst</w:t>
      </w:r>
      <w:r>
        <w:t>ö</w:t>
      </w:r>
      <w:r>
        <w:t>rungen an einer allgemeinen Schule eingerichtet (F</w:t>
      </w:r>
      <w:r>
        <w:t>ö</w:t>
      </w:r>
      <w:r>
        <w:t>rderschulgruppe), sind daf</w:t>
      </w:r>
      <w:r>
        <w:t>ü</w:t>
      </w:r>
      <w:r>
        <w:t>r abweichend von Absatz 1 Nummer 7 42 Sch</w:t>
      </w:r>
      <w:r>
        <w:t>ü</w:t>
      </w:r>
      <w:r>
        <w:t>lerinnen und Sch</w:t>
      </w:r>
      <w:r>
        <w:t>ü</w:t>
      </w:r>
      <w:r>
        <w:t>ler erforderlich.</w:t>
      </w:r>
    </w:p>
    <w:p w14:paraId="794D3A38" w14:textId="77777777" w:rsidR="001A3C6B" w:rsidRDefault="001A3C6B">
      <w:pPr>
        <w:pStyle w:val="RVueberschrift285fz"/>
      </w:pPr>
      <w:r>
        <w:t>§</w:t>
      </w:r>
      <w:r>
        <w:t xml:space="preserve"> 2 </w:t>
      </w:r>
      <w:r>
        <w:br/>
      </w:r>
      <w:r>
        <w:t>Inkrafttreten, Au</w:t>
      </w:r>
      <w:r>
        <w:t>ß</w:t>
      </w:r>
      <w:r>
        <w:t xml:space="preserve">erkrafttreten, </w:t>
      </w:r>
      <w:r>
        <w:br/>
      </w:r>
      <w:r>
        <w:t>Ü</w:t>
      </w:r>
      <w:r>
        <w:t>bergangsvorschriften, Berichtspflicht</w:t>
      </w:r>
    </w:p>
    <w:p w14:paraId="22BF6444" w14:textId="77777777" w:rsidR="001A3C6B" w:rsidRDefault="001A3C6B">
      <w:pPr>
        <w:pStyle w:val="RVfliesstext175nb"/>
      </w:pPr>
      <w:r>
        <w:t>(1) Diese Verordnung tritt am Tag nach der Verk</w:t>
      </w:r>
      <w:r>
        <w:t>ü</w:t>
      </w:r>
      <w:r>
        <w:t>ndung in Kraft. Die Schultr</w:t>
      </w:r>
      <w:r>
        <w:t>ä</w:t>
      </w:r>
      <w:r>
        <w:t>ger fassen die erforderlichen schulorganisatorischen Beschl</w:t>
      </w:r>
      <w:r>
        <w:t>ü</w:t>
      </w:r>
      <w:r>
        <w:t>sse mit Wirkung sp</w:t>
      </w:r>
      <w:r>
        <w:t>ä</w:t>
      </w:r>
      <w:r>
        <w:t>testens zum Schuljahr 2023/2024.</w:t>
      </w:r>
    </w:p>
    <w:p w14:paraId="23764A2A" w14:textId="77777777" w:rsidR="001A3C6B" w:rsidRDefault="001A3C6B">
      <w:pPr>
        <w:pStyle w:val="RVfliesstext175nb"/>
      </w:pPr>
      <w:r>
        <w:t>(2) Mit dem Inkrafttreten dieser Verordnung tritt die Sechste Verordnung zur Ausf</w:t>
      </w:r>
      <w:r>
        <w:t>ü</w:t>
      </w:r>
      <w:r>
        <w:t>hrung des Schulverwaltungsgesetzes vom 17. Oktober 1978 (GV. NRW. S. 548) au</w:t>
      </w:r>
      <w:r>
        <w:t>ß</w:t>
      </w:r>
      <w:r>
        <w:t>er Kraft.</w:t>
      </w:r>
    </w:p>
    <w:p w14:paraId="0C07EF59" w14:textId="77777777" w:rsidR="001A3C6B" w:rsidRDefault="001A3C6B">
      <w:pPr>
        <w:pStyle w:val="RVfliesstext175nb"/>
      </w:pPr>
      <w:r>
        <w:t>(3) Wird eine F</w:t>
      </w:r>
      <w:r>
        <w:t>ö</w:t>
      </w:r>
      <w:r>
        <w:t>rderschule dadurch aufgel</w:t>
      </w:r>
      <w:r>
        <w:t>ö</w:t>
      </w:r>
      <w:r>
        <w:t>st, dass sie jahrgangsweise abgebaut wird, kann der Schultr</w:t>
      </w:r>
      <w:r>
        <w:t>ä</w:t>
      </w:r>
      <w:r>
        <w:t>ger Klassen dieser Schule auch an eine allgemeine Schule verlagern und dort auslaufend fortf</w:t>
      </w:r>
      <w:r>
        <w:t>ü</w:t>
      </w:r>
      <w:r>
        <w:t>hren.</w:t>
      </w:r>
    </w:p>
    <w:p w14:paraId="2775E4C1" w14:textId="77777777" w:rsidR="001A3C6B" w:rsidRDefault="001A3C6B">
      <w:pPr>
        <w:pStyle w:val="RVfliesstext175nb"/>
      </w:pPr>
      <w:r>
        <w:t xml:space="preserve">(4) Das Ministerium </w:t>
      </w:r>
      <w:r>
        <w:t>ü</w:t>
      </w:r>
      <w:r>
        <w:t>berpr</w:t>
      </w:r>
      <w:r>
        <w:t>ü</w:t>
      </w:r>
      <w:r>
        <w:t>ft die Auswirkungen dieser Verordnung und unterrichtet das Kabinett bis sp</w:t>
      </w:r>
      <w:r>
        <w:t>ä</w:t>
      </w:r>
      <w:r>
        <w:t xml:space="preserve">testens zum Ablauf des 31. Dezember 2023 </w:t>
      </w:r>
      <w:r>
        <w:t>ü</w:t>
      </w:r>
      <w:r>
        <w:t>ber das Ergebnis.</w:t>
      </w:r>
    </w:p>
    <w:p w14:paraId="70D57529" w14:textId="77777777" w:rsidR="001A3C6B" w:rsidRDefault="001A3C6B">
      <w:pPr>
        <w:pStyle w:val="RVfliesstext175nb"/>
      </w:pPr>
    </w:p>
    <w:sectPr w:rsidR="00000000">
      <w:footerReference w:type="default" r:id="rId9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7C8D" w14:textId="77777777" w:rsidR="001A3C6B" w:rsidRDefault="001A3C6B">
      <w:r>
        <w:separator/>
      </w:r>
    </w:p>
  </w:endnote>
  <w:endnote w:type="continuationSeparator" w:id="0">
    <w:p w14:paraId="62981243" w14:textId="77777777" w:rsidR="001A3C6B" w:rsidRDefault="001A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A62C" w14:textId="77777777" w:rsidR="001A3C6B" w:rsidRDefault="001A3C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7936" w14:textId="77777777" w:rsidR="001A3C6B" w:rsidRDefault="001A3C6B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7FF1829C" w14:textId="77777777" w:rsidR="001A3C6B" w:rsidRDefault="001A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65EB"/>
    <w:rsid w:val="001A3C6B"/>
    <w:rsid w:val="00A339FA"/>
    <w:rsid w:val="00BB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8536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#https%253A%252F%252Fbass.schul-welt.de%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6043.htm#1-1p82(10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2024-09-10T02:28:00Z</dcterms:created>
  <dcterms:modified xsi:type="dcterms:W3CDTF">2024-09-10T02:28:00Z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