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65DF" w:rsidRDefault="00F465DF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F465DF" w:rsidRDefault="00F465DF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Verl</w:t>
            </w: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>ngerung der Befristung</w:t>
            </w:r>
          </w:p>
        </w:tc>
      </w:tr>
    </w:tbl>
    <w:p w:rsidR="00F465DF" w:rsidRDefault="00F465DF">
      <w:pPr>
        <w:pStyle w:val="BASS-Nr-ABl"/>
        <w:widowControl/>
        <w:rPr>
          <w:rFonts w:cs="Arial"/>
        </w:rPr>
      </w:pPr>
      <w:bookmarkStart w:id="0" w:name="ABl1213_10-02nr2"/>
      <w:bookmarkEnd w:id="0"/>
      <w:r>
        <w:rPr>
          <w:rFonts w:cs="Arial"/>
        </w:rPr>
        <w:t xml:space="preserve">Zu BASS </w:t>
      </w:r>
      <w:hyperlink w:anchor="37.fm:10-02nr2" w:history="1">
        <w:r>
          <w:rPr>
            <w:rStyle w:val="Hyperlink"/>
            <w:rFonts w:ascii="Arial" w:hAnsi="Arial" w:cs="Arial"/>
            <w:sz w:val="18"/>
          </w:rPr>
          <w:t>37.fm:10-02nr2</w:t>
        </w:r>
      </w:hyperlink>
      <w:r>
        <w:t xml:space="preserve">10 </w:t>
      </w:r>
      <w:r>
        <w:t>–</w:t>
      </w:r>
      <w:r>
        <w:t xml:space="preserve"> 02 Nr. 2</w:t>
      </w:r>
    </w:p>
    <w:p w:rsidR="00F465DF" w:rsidRDefault="00F465DF">
      <w:pPr>
        <w:pStyle w:val="Bass-dcber"/>
        <w:widowControl/>
      </w:pPr>
      <w:r>
        <w:rPr>
          <w:rFonts w:cs="Calibri"/>
        </w:rPr>
        <w:t>Verordnung</w:t>
      </w:r>
    </w:p>
    <w:p w:rsidR="00F465DF" w:rsidRDefault="00F465DF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>nderung der</w:t>
      </w:r>
    </w:p>
    <w:p w:rsidR="00F465DF" w:rsidRDefault="00F465DF">
      <w:pPr>
        <w:pStyle w:val="Bass-dcber"/>
        <w:widowControl/>
      </w:pPr>
      <w:r>
        <w:rPr>
          <w:rFonts w:cs="Calibri"/>
        </w:rPr>
        <w:t>Bestimmungsverfahrensverordnung</w:t>
      </w:r>
    </w:p>
    <w:p w:rsidR="00F465DF" w:rsidRDefault="00F465DF">
      <w:pPr>
        <w:pStyle w:val="Zwischenfcber01"/>
        <w:keepNext/>
        <w:widowControl/>
        <w:rPr>
          <w:rFonts w:cs="Arial"/>
        </w:rPr>
      </w:pPr>
      <w:r>
        <w:t>Vom 13. November 2013</w:t>
      </w:r>
    </w:p>
    <w:p w:rsidR="00F465DF" w:rsidRDefault="00F465DF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(GV. NRW. S. 641)</w:t>
      </w:r>
    </w:p>
    <w:p w:rsidR="00F465DF" w:rsidRDefault="00F465DF">
      <w:pPr>
        <w:pStyle w:val="AnkerAbsatzundAbstand2Punkt"/>
        <w:widowControl/>
      </w:pPr>
    </w:p>
    <w:p w:rsidR="00F465DF" w:rsidRDefault="00F465DF">
      <w:pPr>
        <w:pStyle w:val="AnkerAbsatzundAbstand2Punkt"/>
        <w:widowControl/>
        <w:spacing w:before="10" w:after="50" w:line="160" w:lineRule="exact"/>
      </w:pPr>
      <w:r>
        <w:rPr>
          <w:rFonts w:cs="Arial"/>
          <w:sz w:val="15"/>
        </w:rPr>
        <w:t xml:space="preserve">Auf Grund der </w:t>
      </w:r>
      <w:r>
        <w:rPr>
          <w:rFonts w:cs="Arial"/>
          <w:sz w:val="15"/>
        </w:rPr>
        <w:t>§§</w:t>
      </w:r>
      <w:r>
        <w:rPr>
          <w:rFonts w:cs="Arial"/>
          <w:sz w:val="15"/>
        </w:rPr>
        <w:t xml:space="preserve"> 27 Absatz 4 Satz 3, 28 Absatz 3 des Schulgesetzes NRW vom 15. Februar 2005 (GV. NRW. S. 102), verordnet das Ministerium f</w:t>
      </w:r>
      <w:r>
        <w:rPr>
          <w:rFonts w:cs="Arial"/>
          <w:sz w:val="15"/>
        </w:rPr>
        <w:t>ü</w:t>
      </w:r>
      <w:r>
        <w:rPr>
          <w:rFonts w:cs="Arial"/>
          <w:sz w:val="15"/>
        </w:rPr>
        <w:t>r Schule und Weiterbildung:</w:t>
      </w:r>
    </w:p>
    <w:p w:rsidR="00F465DF" w:rsidRDefault="00F465DF">
      <w:pPr>
        <w:pStyle w:val="AnkerAbsatzundAbstand2Punkt"/>
        <w:widowControl/>
        <w:rPr>
          <w:rFonts w:cs="Arial"/>
        </w:rPr>
      </w:pPr>
    </w:p>
    <w:p w:rsidR="00F465DF" w:rsidRDefault="00F465DF">
      <w:pPr>
        <w:pStyle w:val="Zwischenfcber01"/>
        <w:keepNext/>
        <w:widowControl/>
        <w:rPr>
          <w:rFonts w:cs="Arial"/>
        </w:rPr>
      </w:pPr>
      <w:r>
        <w:t>Artikel 1</w:t>
      </w:r>
    </w:p>
    <w:p w:rsidR="00F465DF" w:rsidRDefault="00F465DF">
      <w:pPr>
        <w:pStyle w:val="Zwischenfcber01"/>
        <w:widowControl/>
        <w:spacing w:before="10" w:after="50"/>
        <w:jc w:val="both"/>
        <w:rPr>
          <w:rFonts w:cs="Arial"/>
        </w:rPr>
      </w:pPr>
      <w:r>
        <w:rPr>
          <w:b w:val="0"/>
        </w:rPr>
        <w:t xml:space="preserve">In </w:t>
      </w:r>
      <w:r>
        <w:rPr>
          <w:b w:val="0"/>
        </w:rPr>
        <w:t>§</w:t>
      </w:r>
      <w:r>
        <w:rPr>
          <w:b w:val="0"/>
        </w:rPr>
        <w:t xml:space="preserve"> 17 Satz 2 der Bestimmungsverfahrensverordnung vom 8. M</w:t>
      </w:r>
      <w:r>
        <w:rPr>
          <w:b w:val="0"/>
        </w:rPr>
        <w:t>ä</w:t>
      </w:r>
      <w:r>
        <w:rPr>
          <w:b w:val="0"/>
        </w:rPr>
        <w:t>rz 1968 (GV. NRW. S. 44), die durch Verordnung vom 7. November 2008 (GV. NRW. S. 684) ge</w:t>
      </w:r>
      <w:r>
        <w:rPr>
          <w:b w:val="0"/>
        </w:rPr>
        <w:t>ä</w:t>
      </w:r>
      <w:r>
        <w:rPr>
          <w:b w:val="0"/>
        </w:rPr>
        <w:t xml:space="preserve">ndert worden ist, wird die Angabe </w:t>
      </w:r>
      <w:r>
        <w:rPr>
          <w:b w:val="0"/>
        </w:rPr>
        <w:t>„</w:t>
      </w:r>
      <w:r>
        <w:rPr>
          <w:b w:val="0"/>
        </w:rPr>
        <w:t>2013</w:t>
      </w:r>
      <w:r>
        <w:rPr>
          <w:b w:val="0"/>
        </w:rPr>
        <w:t>“</w:t>
      </w:r>
      <w:r>
        <w:rPr>
          <w:b w:val="0"/>
        </w:rPr>
        <w:t xml:space="preserve"> durch die Angabe </w:t>
      </w:r>
      <w:r>
        <w:rPr>
          <w:b w:val="0"/>
        </w:rPr>
        <w:t>„</w:t>
      </w:r>
      <w:r>
        <w:rPr>
          <w:b w:val="0"/>
        </w:rPr>
        <w:t>2016</w:t>
      </w:r>
      <w:r>
        <w:rPr>
          <w:b w:val="0"/>
        </w:rPr>
        <w:t>“</w:t>
      </w:r>
      <w:r>
        <w:rPr>
          <w:b w:val="0"/>
        </w:rPr>
        <w:t xml:space="preserve"> ersetzt.</w:t>
      </w:r>
    </w:p>
    <w:p w:rsidR="00F465DF" w:rsidRDefault="00F465DF">
      <w:pPr>
        <w:pStyle w:val="AnkerAbsatzundAbstand2Punkt"/>
        <w:widowControl/>
      </w:pPr>
    </w:p>
    <w:p w:rsidR="00F465DF" w:rsidRDefault="00F465DF">
      <w:pPr>
        <w:pStyle w:val="Zwischenfcber01"/>
        <w:keepNext/>
        <w:widowControl/>
      </w:pPr>
      <w:r>
        <w:rPr>
          <w:rFonts w:cs="Arial"/>
        </w:rPr>
        <w:t>Artikel 2</w:t>
      </w:r>
    </w:p>
    <w:p w:rsidR="00F465DF" w:rsidRDefault="00F465DF">
      <w:pPr>
        <w:pStyle w:val="Zwischenfcber01"/>
        <w:widowControl/>
        <w:spacing w:before="10" w:after="50"/>
        <w:jc w:val="both"/>
        <w:rPr>
          <w:rFonts w:cs="Arial"/>
        </w:rPr>
      </w:pPr>
      <w:r>
        <w:rPr>
          <w:rFonts w:cs="Arial"/>
          <w:b w:val="0"/>
        </w:rPr>
        <w:t>Diese Verordnung tritt am Tag nach der Verk</w:t>
      </w:r>
      <w:r>
        <w:rPr>
          <w:rFonts w:cs="Arial"/>
          <w:b w:val="0"/>
        </w:rPr>
        <w:t>ü</w:t>
      </w:r>
      <w:r>
        <w:rPr>
          <w:rFonts w:cs="Arial"/>
          <w:b w:val="0"/>
        </w:rPr>
        <w:t>ndung in Kraft.</w:t>
      </w:r>
      <w:r>
        <w:rPr>
          <w:rStyle w:val="FNhochgestellt"/>
          <w:b w:val="0"/>
          <w:sz w:val="15"/>
        </w:rPr>
        <w:t>1)</w:t>
      </w:r>
    </w:p>
    <w:p w:rsidR="00F465DF" w:rsidRDefault="00F465DF">
      <w:pPr>
        <w:pStyle w:val="Fudfnote"/>
        <w:rPr>
          <w:rFonts w:cs="Calibri"/>
        </w:rPr>
      </w:pPr>
      <w:r>
        <w:rPr>
          <w:rStyle w:val="FNhochgestellt"/>
          <w:rFonts w:cs="Calibri"/>
          <w:sz w:val="12"/>
        </w:rPr>
        <w:t>1)</w:t>
      </w:r>
      <w:r>
        <w:t xml:space="preserve"> Tag der Verk</w:t>
      </w:r>
      <w:r>
        <w:t>ü</w:t>
      </w:r>
      <w:r>
        <w:t>ndung ist der 16. November 2013 (GV. NRW. S. 641).</w:t>
      </w:r>
    </w:p>
    <w:p w:rsidR="00F465DF" w:rsidRDefault="00F465DF">
      <w:pPr>
        <w:pStyle w:val="Fudfnote"/>
        <w:widowControl/>
        <w:spacing w:before="10" w:after="50" w:line="160" w:lineRule="exact"/>
        <w:ind w:left="1" w:hanging="1"/>
      </w:pPr>
    </w:p>
    <w:p w:rsidR="00F465DF" w:rsidRDefault="00F465DF">
      <w:pPr>
        <w:pStyle w:val="Fudfnote"/>
        <w:widowControl/>
        <w:spacing w:before="10" w:after="50" w:line="160" w:lineRule="exact"/>
        <w:ind w:left="1" w:hanging="1"/>
        <w:rPr>
          <w:rFonts w:cs="Calibri"/>
        </w:rPr>
      </w:pPr>
    </w:p>
    <w:p w:rsidR="00F465DF" w:rsidRDefault="00F465DF">
      <w:pPr>
        <w:pStyle w:val="Fudfnote"/>
        <w:spacing w:before="10" w:after="30" w:line="150" w:lineRule="exact"/>
        <w:jc w:val="right"/>
        <w:rPr>
          <w:rFonts w:cs="Calibri"/>
        </w:rPr>
      </w:pPr>
      <w:r>
        <w:rPr>
          <w:sz w:val="15"/>
        </w:rPr>
        <w:t>ABl. NRW. 12/13 S. 612</w:t>
      </w:r>
    </w:p>
    <w:p w:rsidR="00F465DF" w:rsidRDefault="00F465DF">
      <w:pPr>
        <w:pStyle w:val="Fudfnote"/>
        <w:spacing w:before="10" w:after="30" w:line="150" w:lineRule="exact"/>
      </w:pPr>
    </w:p>
    <w:p w:rsidR="00F465DF" w:rsidRDefault="00F465DF">
      <w:pPr>
        <w:pStyle w:val="Fudfnote"/>
        <w:spacing w:before="10" w:after="30" w:line="150" w:lineRule="exact"/>
        <w:rPr>
          <w:rFonts w:cs="Calibri"/>
        </w:rPr>
      </w:pPr>
    </w:p>
    <w:sectPr w:rsidR="00000000">
      <w:footerReference w:type="default" r:id="rId7"/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65DF" w:rsidRDefault="00F465DF">
      <w:r>
        <w:separator/>
      </w:r>
    </w:p>
  </w:endnote>
  <w:endnote w:type="continuationSeparator" w:id="0">
    <w:p w:rsidR="00F465DF" w:rsidRDefault="00F4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465DF" w:rsidRDefault="00F465DF">
    <w:pPr>
      <w:widowControl/>
      <w:spacing w:before="10" w:after="10" w:line="15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65DF" w:rsidRDefault="00F465DF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F465DF" w:rsidRDefault="00F465DF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63B50"/>
    <w:rsid w:val="00363B50"/>
    <w:rsid w:val="00A339FA"/>
    <w:rsid w:val="00F4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