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8DB3C8" w14:textId="77777777" w:rsidR="00B845D4" w:rsidRDefault="00B845D4">
      <w:pPr>
        <w:pStyle w:val="AnkerAbsatzundAbstand2Punkt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C82C58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2636B9CD" w14:textId="77777777" w:rsidR="00B845D4" w:rsidRDefault="00B845D4">
            <w:pPr>
              <w:pStyle w:val="Hinweistext"/>
            </w:pPr>
            <w:r>
              <w:rPr>
                <w:rStyle w:val="Normal1"/>
                <w:rFonts w:cs="Calibri"/>
                <w:i w:val="0"/>
                <w:sz w:val="15"/>
              </w:rPr>
              <w:t>Fortbildung f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r Grund- und Hauptschulen auf dem Wege zur Inklusion</w:t>
            </w:r>
          </w:p>
        </w:tc>
      </w:tr>
    </w:tbl>
    <w:p w14:paraId="5FE01CD6" w14:textId="77777777" w:rsidR="00B845D4" w:rsidRDefault="00B845D4">
      <w:pPr>
        <w:pStyle w:val="BASS-Nr-ABl"/>
        <w:widowControl/>
      </w:pPr>
      <w:bookmarkStart w:id="0" w:name="ABl1013_20-22nr8"/>
      <w:bookmarkEnd w:id="0"/>
      <w:r>
        <w:t xml:space="preserve">Zu BASS </w:t>
      </w:r>
      <w:hyperlink w:anchor="5538.fm:20-22nr8" w:history="1">
        <w:r>
          <w:rPr>
            <w:rStyle w:val="Hyperlink"/>
            <w:rFonts w:ascii="Arial" w:hAnsi="Arial"/>
            <w:sz w:val="18"/>
          </w:rPr>
          <w:t>5538.fm:20-22nr8</w:t>
        </w:r>
      </w:hyperlink>
      <w:r>
        <w:rPr>
          <w:rFonts w:cs="Arial"/>
        </w:rPr>
        <w:t xml:space="preserve">20 </w:t>
      </w:r>
      <w:r>
        <w:rPr>
          <w:rFonts w:cs="Arial"/>
        </w:rPr>
        <w:t>–</w:t>
      </w:r>
      <w:r>
        <w:rPr>
          <w:rFonts w:cs="Arial"/>
        </w:rPr>
        <w:t xml:space="preserve"> 22 Nr. 8</w:t>
      </w:r>
    </w:p>
    <w:p w14:paraId="33BF2D50" w14:textId="77777777" w:rsidR="00B845D4" w:rsidRDefault="00B845D4">
      <w:pPr>
        <w:pStyle w:val="Bass-dcber"/>
        <w:widowControl/>
        <w:rPr>
          <w:rFonts w:cs="Calibri"/>
        </w:rPr>
      </w:pPr>
      <w:r>
        <w:t>Fort- und Weiterbildung;</w:t>
      </w:r>
    </w:p>
    <w:p w14:paraId="483A1B4C" w14:textId="77777777" w:rsidR="00B845D4" w:rsidRDefault="00B845D4">
      <w:pPr>
        <w:pStyle w:val="Bass-dcber"/>
        <w:widowControl/>
        <w:rPr>
          <w:rFonts w:cs="Calibri"/>
        </w:rPr>
      </w:pPr>
      <w:r>
        <w:t>Strukturen und Inhalte der Fort- und Weiterbildung</w:t>
      </w:r>
    </w:p>
    <w:p w14:paraId="78360627" w14:textId="77777777" w:rsidR="00B845D4" w:rsidRDefault="00B845D4">
      <w:pPr>
        <w:pStyle w:val="Bass-dcber"/>
        <w:widowControl/>
        <w:rPr>
          <w:rFonts w:cs="Calibri"/>
        </w:rPr>
      </w:pPr>
      <w:r>
        <w:t>f</w:t>
      </w:r>
      <w:r>
        <w:t>ü</w:t>
      </w:r>
      <w:r>
        <w:t>r das Schulpersonal (</w:t>
      </w:r>
      <w:r>
        <w:t>§§</w:t>
      </w:r>
      <w:r>
        <w:t xml:space="preserve"> 57- 60 SchulG);</w:t>
      </w:r>
    </w:p>
    <w:p w14:paraId="4B96F450" w14:textId="77777777" w:rsidR="00B845D4" w:rsidRDefault="00B845D4">
      <w:pPr>
        <w:pStyle w:val="Bass-dcber"/>
        <w:widowControl/>
        <w:rPr>
          <w:rFonts w:cs="Calibri"/>
        </w:rPr>
      </w:pPr>
      <w:r>
        <w:t>Ä</w:t>
      </w:r>
      <w:r>
        <w:t>nderung</w:t>
      </w:r>
    </w:p>
    <w:p w14:paraId="79277B7F" w14:textId="77777777" w:rsidR="00B845D4" w:rsidRDefault="00B845D4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7AB9C08D" w14:textId="77777777" w:rsidR="00B845D4" w:rsidRDefault="00B845D4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23. 9. 2013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412-6.08.01-103242</w:t>
      </w:r>
    </w:p>
    <w:p w14:paraId="431CE685" w14:textId="77777777" w:rsidR="00B845D4" w:rsidRDefault="00B845D4">
      <w:pPr>
        <w:pStyle w:val="Abstand4Punk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6D3D8268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6C45B8D" w14:textId="77777777" w:rsidR="00B845D4" w:rsidRDefault="00B845D4">
            <w:pPr>
              <w:pStyle w:val="Fliedftext"/>
            </w:pPr>
            <w:r>
              <w:rPr>
                <w:rFonts w:cs="Calibri"/>
              </w:rP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5F904E3" w14:textId="77777777" w:rsidR="00B845D4" w:rsidRDefault="00B845D4">
            <w:pPr>
              <w:pStyle w:val="Fliedftext"/>
            </w:pPr>
            <w:r>
              <w:rPr>
                <w:rFonts w:cs="Calibri"/>
              </w:rPr>
              <w:t>RdErl. d. Ministeriums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Schule, Jugend und Kinder</w:t>
            </w:r>
            <w:r>
              <w:rPr>
                <w:rFonts w:cs="Calibri"/>
              </w:rPr>
              <w:br/>
              <w:t>v. 27. 4. 2004 (</w:t>
            </w:r>
            <w:r>
              <w:rPr>
                <w:rStyle w:val="hf"/>
                <w:sz w:val="15"/>
              </w:rPr>
              <w:t>BASS</w:t>
            </w:r>
            <w:r>
              <w:rPr>
                <w:rFonts w:cs="Calibri"/>
              </w:rPr>
              <w:t xml:space="preserve"> 20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22 Nr. 8)</w:t>
            </w:r>
          </w:p>
        </w:tc>
      </w:tr>
    </w:tbl>
    <w:p w14:paraId="6BC0B90E" w14:textId="77777777" w:rsidR="00B845D4" w:rsidRDefault="00B845D4">
      <w:pPr>
        <w:pStyle w:val="Fliedftext"/>
      </w:pPr>
      <w:r>
        <w:rPr>
          <w:rFonts w:cs="Calibri"/>
        </w:rPr>
        <w:t>Die nachfolgende Erlassregelung gilt f</w:t>
      </w:r>
      <w:r>
        <w:rPr>
          <w:rFonts w:cs="Calibri"/>
        </w:rPr>
        <w:t>ü</w:t>
      </w:r>
      <w:r>
        <w:rPr>
          <w:rFonts w:cs="Calibri"/>
        </w:rPr>
        <w:t>r Lehrkr</w:t>
      </w:r>
      <w:r>
        <w:rPr>
          <w:rFonts w:cs="Calibri"/>
        </w:rPr>
        <w:t>ä</w:t>
      </w:r>
      <w:r>
        <w:rPr>
          <w:rFonts w:cs="Calibri"/>
        </w:rPr>
        <w:t>fte an Grund- und Hauptschulen.</w:t>
      </w:r>
    </w:p>
    <w:p w14:paraId="5B882FDE" w14:textId="77777777" w:rsidR="00B845D4" w:rsidRDefault="00B845D4">
      <w:pPr>
        <w:pStyle w:val="Fliedftext"/>
      </w:pPr>
      <w:r>
        <w:rPr>
          <w:rFonts w:cs="Calibri"/>
        </w:rPr>
        <w:t>Der Bezugserlass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12A13324" w14:textId="77777777" w:rsidR="00B845D4" w:rsidRDefault="00B845D4">
      <w:pPr>
        <w:pStyle w:val="Fliedftext"/>
      </w:pPr>
      <w:r>
        <w:rPr>
          <w:rFonts w:cs="Calibri"/>
        </w:rPr>
        <w:t>An die Anlage 4 des Bezugserlasses wird angef</w:t>
      </w:r>
      <w:r>
        <w:rPr>
          <w:rFonts w:cs="Calibri"/>
        </w:rPr>
        <w:t>ü</w:t>
      </w:r>
      <w:r>
        <w:rPr>
          <w:rFonts w:cs="Calibri"/>
        </w:rPr>
        <w:t>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4F3DCA9D" w14:textId="77777777">
        <w:tc>
          <w:tcPr>
            <w:tcW w:w="4888" w:type="dxa"/>
            <w:shd w:val="solid" w:color="E0E0E0" w:fill="auto"/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4D33973D" w14:textId="77777777" w:rsidR="00B845D4" w:rsidRDefault="00B845D4">
            <w:pPr>
              <w:widowControl/>
              <w:spacing w:before="10" w:after="10" w:line="180" w:lineRule="exact"/>
              <w:ind w:left="1" w:hanging="1"/>
              <w:jc w:val="center"/>
            </w:pPr>
            <w:r>
              <w:rPr>
                <w:rFonts w:ascii="Arial" w:hAnsi="Arial" w:cs="Calibri"/>
                <w:b/>
                <w:color w:val="000000"/>
                <w:sz w:val="18"/>
              </w:rPr>
              <w:t>Fortbildung f</w:t>
            </w:r>
            <w:r>
              <w:rPr>
                <w:rFonts w:ascii="Arial" w:hAnsi="Arial" w:cs="Calibri"/>
                <w:b/>
                <w:color w:val="000000"/>
                <w:sz w:val="18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8"/>
              </w:rPr>
              <w:t>r Schulen auf dem Weg zur Inklusion</w:t>
            </w:r>
          </w:p>
        </w:tc>
      </w:tr>
    </w:tbl>
    <w:p w14:paraId="1092BF81" w14:textId="77777777" w:rsidR="00B845D4" w:rsidRDefault="00B845D4">
      <w:pPr>
        <w:pStyle w:val="Fliedftext"/>
      </w:pPr>
      <w:r>
        <w:rPr>
          <w:rFonts w:cs="Calibri"/>
        </w:rPr>
        <w:t>Ziel der Fortbildung ist es, Lehrkr</w:t>
      </w:r>
      <w:r>
        <w:rPr>
          <w:rFonts w:cs="Calibri"/>
        </w:rPr>
        <w:t>ä</w:t>
      </w:r>
      <w:r>
        <w:rPr>
          <w:rFonts w:cs="Calibri"/>
        </w:rPr>
        <w:t>ften, die an einer Schule t</w:t>
      </w:r>
      <w:r>
        <w:rPr>
          <w:rFonts w:cs="Calibri"/>
        </w:rPr>
        <w:t>ä</w:t>
      </w:r>
      <w:r>
        <w:rPr>
          <w:rFonts w:cs="Calibri"/>
        </w:rPr>
        <w:t>tig sind, an der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mit sonderp</w:t>
      </w:r>
      <w:r>
        <w:rPr>
          <w:rFonts w:cs="Calibri"/>
        </w:rPr>
        <w:t>ä</w:t>
      </w:r>
      <w:r>
        <w:rPr>
          <w:rFonts w:cs="Calibri"/>
        </w:rPr>
        <w:t>dagogischen F</w:t>
      </w:r>
      <w:r>
        <w:rPr>
          <w:rFonts w:cs="Calibri"/>
        </w:rPr>
        <w:t>ö</w:t>
      </w:r>
      <w:r>
        <w:rPr>
          <w:rFonts w:cs="Calibri"/>
        </w:rPr>
        <w:t>rderbedarfen gemeinsam mit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lern ohne sonderp</w:t>
      </w:r>
      <w:r>
        <w:rPr>
          <w:rFonts w:cs="Calibri"/>
        </w:rPr>
        <w:t>ä</w:t>
      </w:r>
      <w:r>
        <w:rPr>
          <w:rFonts w:cs="Calibri"/>
        </w:rPr>
        <w:t>dagogische F</w:t>
      </w:r>
      <w:r>
        <w:rPr>
          <w:rFonts w:cs="Calibri"/>
        </w:rPr>
        <w:t>ö</w:t>
      </w:r>
      <w:r>
        <w:rPr>
          <w:rFonts w:cs="Calibri"/>
        </w:rPr>
        <w:t>rderbedarfe lernen, oder die beabsichtigt, dies zu tun, die daf</w:t>
      </w:r>
      <w:r>
        <w:rPr>
          <w:rFonts w:cs="Calibri"/>
        </w:rPr>
        <w:t>ü</w:t>
      </w:r>
      <w:r>
        <w:rPr>
          <w:rFonts w:cs="Calibri"/>
        </w:rPr>
        <w:t>r erforderlichen Kompetenzen zu vermitteln.</w:t>
      </w:r>
    </w:p>
    <w:p w14:paraId="68C982DD" w14:textId="77777777" w:rsidR="00B845D4" w:rsidRDefault="00B845D4">
      <w:pPr>
        <w:pStyle w:val="Fliedftext"/>
      </w:pPr>
      <w:r>
        <w:rPr>
          <w:rFonts w:cs="Calibri"/>
        </w:rPr>
        <w:t>Die Fortbildung findet vorrangig schulintern statt und wird von den Moderatorinnen und Moderatoren der Kompetenzteams durchgef</w:t>
      </w:r>
      <w:r>
        <w:rPr>
          <w:rFonts w:cs="Calibri"/>
        </w:rPr>
        <w:t>ü</w:t>
      </w:r>
      <w:r>
        <w:rPr>
          <w:rFonts w:cs="Calibri"/>
        </w:rPr>
        <w:t>hrt. Sie richtet sich an die Steuergruppe, Schulleitung, Lehrkr</w:t>
      </w:r>
      <w:r>
        <w:rPr>
          <w:rFonts w:cs="Calibri"/>
        </w:rPr>
        <w:t>ä</w:t>
      </w:r>
      <w:r>
        <w:rPr>
          <w:rFonts w:cs="Calibri"/>
        </w:rPr>
        <w:t>fteteams in der Schule, p</w:t>
      </w:r>
      <w:r>
        <w:rPr>
          <w:rFonts w:cs="Calibri"/>
        </w:rPr>
        <w:t>ä</w:t>
      </w:r>
      <w:r>
        <w:rPr>
          <w:rFonts w:cs="Calibri"/>
        </w:rPr>
        <w:t>dagogisches Personal oder ganze Kollegien, die langfristig begleitet werden.</w:t>
      </w:r>
    </w:p>
    <w:p w14:paraId="15AE51AC" w14:textId="77777777" w:rsidR="00B845D4" w:rsidRDefault="00B845D4">
      <w:pPr>
        <w:pStyle w:val="Fliedftext"/>
      </w:pPr>
      <w:r>
        <w:rPr>
          <w:rFonts w:cs="Calibri"/>
        </w:rPr>
        <w:t>Die Fortbildungen beinhalten theoretische Bausteine, praktische Trainingseinheiten und Verfahren zur Reflexion/Evaluation im Umfang von bis zu 60 Stunden in bis zu zwei Jahren.</w:t>
      </w:r>
    </w:p>
    <w:p w14:paraId="5B7FF0D9" w14:textId="77777777" w:rsidR="00B845D4" w:rsidRDefault="00B845D4">
      <w:pPr>
        <w:pStyle w:val="Fliedftext1EinzugabcE05"/>
      </w:pPr>
      <w:r>
        <w:t>1.</w:t>
      </w:r>
      <w:r>
        <w:tab/>
        <w:t>Das Fortbildungsangebot u</w:t>
      </w:r>
      <w:r>
        <w:rPr>
          <w:rFonts w:cs="Arial"/>
        </w:rPr>
        <w:t>rmfasst f</w:t>
      </w:r>
      <w:r>
        <w:rPr>
          <w:rFonts w:cs="Arial"/>
        </w:rPr>
        <w:t>ü</w:t>
      </w:r>
      <w:r>
        <w:rPr>
          <w:rFonts w:cs="Arial"/>
        </w:rPr>
        <w:t>nf Module:</w:t>
      </w:r>
    </w:p>
    <w:p w14:paraId="5647ABF8" w14:textId="77777777" w:rsidR="00B845D4" w:rsidRDefault="00B845D4">
      <w:pPr>
        <w:pStyle w:val="Fliedftext1und2EinzugabcE10"/>
      </w:pPr>
      <w:r>
        <w:rPr>
          <w:rFonts w:cs="Arial"/>
        </w:rPr>
        <w:tab/>
      </w:r>
      <w:r>
        <w:rPr>
          <w:rStyle w:val="hf"/>
          <w:rFonts w:cs="Calibri"/>
          <w:sz w:val="15"/>
        </w:rPr>
        <w:t>1.1</w:t>
      </w:r>
      <w:r>
        <w:rPr>
          <w:rFonts w:cs="Arial"/>
        </w:rPr>
        <w:t>: Entwicklung inklusive Kulturen und Strukturen (16 Std.):</w:t>
      </w:r>
    </w:p>
    <w:p w14:paraId="169D1B98" w14:textId="77777777" w:rsidR="00B845D4" w:rsidRDefault="00B845D4">
      <w:pPr>
        <w:pStyle w:val="Fliedftext2EinzugautoStrich-Aufze4hlungE10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Umsetzung der UN-Behindertenrechtskonvention, Artikel 24</w:t>
      </w:r>
    </w:p>
    <w:p w14:paraId="2438492C" w14:textId="77777777" w:rsidR="00B845D4" w:rsidRDefault="00B845D4">
      <w:pPr>
        <w:pStyle w:val="Fliedftext2EinzugautoStrich-Aufze4hlungE10"/>
      </w:pPr>
      <w:r>
        <w:t>–</w:t>
      </w:r>
      <w:r>
        <w:tab/>
      </w:r>
      <w:r>
        <w:rPr>
          <w:rFonts w:cs="Arial"/>
        </w:rPr>
        <w:t>Entwicklung von Kompetenzen in den Bereichen Pflege einer inklusiven Schulkultur der Anerkennung, Wertsch</w:t>
      </w:r>
      <w:r>
        <w:rPr>
          <w:rFonts w:cs="Arial"/>
        </w:rPr>
        <w:t>ä</w:t>
      </w:r>
      <w:r>
        <w:rPr>
          <w:rFonts w:cs="Arial"/>
        </w:rPr>
        <w:t>tzung und einer Kultur des Behaltens, Umgang mit Heterogenit</w:t>
      </w:r>
      <w:r>
        <w:rPr>
          <w:rFonts w:cs="Arial"/>
        </w:rPr>
        <w:t>ä</w:t>
      </w:r>
      <w:r>
        <w:rPr>
          <w:rFonts w:cs="Arial"/>
        </w:rPr>
        <w:t>t, Vielfalt als Lernchance, Teamkultur und Kooperation</w:t>
      </w:r>
    </w:p>
    <w:p w14:paraId="1E5BE43E" w14:textId="77777777" w:rsidR="00B845D4" w:rsidRDefault="00B845D4">
      <w:pPr>
        <w:pStyle w:val="Fliedftext2EinzugautoStrich-Aufze4hlungE10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Entwicklung von Kompetenzen f</w:t>
      </w:r>
      <w:r>
        <w:t>ü</w:t>
      </w:r>
      <w:r>
        <w:t>r die Qualit</w:t>
      </w:r>
      <w:r>
        <w:t>ä</w:t>
      </w:r>
      <w:r>
        <w:t>tsentwicklung einer inklusiven Schule, des Unterrichts, der Erziehungsarbeit und zum Aufbau einer Evaluationskultur</w:t>
      </w:r>
    </w:p>
    <w:p w14:paraId="464FEE66" w14:textId="77777777" w:rsidR="00B845D4" w:rsidRDefault="00B845D4">
      <w:pPr>
        <w:pStyle w:val="Fliedftext1und2EinzugabcE10"/>
      </w:pPr>
      <w:r>
        <w:tab/>
      </w:r>
      <w:r>
        <w:rPr>
          <w:rFonts w:cs="Arial"/>
        </w:rPr>
        <w:t>1.2. Diagnostik und F</w:t>
      </w:r>
      <w:r>
        <w:rPr>
          <w:rFonts w:cs="Arial"/>
        </w:rPr>
        <w:t>ö</w:t>
      </w:r>
      <w:r>
        <w:rPr>
          <w:rFonts w:cs="Arial"/>
        </w:rPr>
        <w:t>rderplanung (8 Std.):</w:t>
      </w:r>
    </w:p>
    <w:p w14:paraId="03798AA9" w14:textId="77777777" w:rsidR="00B845D4" w:rsidRDefault="00B845D4">
      <w:pPr>
        <w:pStyle w:val="Fliedftext2EinzugautoStrich-Aufze4hlungE10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Entwicklung von Kompetenzen im Bereich Diagnostik (Beobachtungs- und Testdiagnostik) unter dem Aspekt der individuellen St</w:t>
      </w:r>
      <w:r>
        <w:t>ä</w:t>
      </w:r>
      <w:r>
        <w:t>rkenorientierung und der Prozessbegleitung</w:t>
      </w:r>
    </w:p>
    <w:p w14:paraId="68C9336F" w14:textId="77777777" w:rsidR="00B845D4" w:rsidRDefault="00B845D4">
      <w:pPr>
        <w:pStyle w:val="Fliedftext2EinzugautoStrich-Aufze4hlungE10"/>
      </w:pPr>
      <w:r>
        <w:t>–</w:t>
      </w:r>
      <w:r>
        <w:tab/>
      </w:r>
      <w:r>
        <w:rPr>
          <w:rFonts w:cs="Arial"/>
        </w:rPr>
        <w:t>Entwicklung von Basiskompetenzen zur Planung und Durchf</w:t>
      </w:r>
      <w:r>
        <w:rPr>
          <w:rFonts w:cs="Arial"/>
        </w:rPr>
        <w:t>ü</w:t>
      </w:r>
      <w:r>
        <w:rPr>
          <w:rFonts w:cs="Arial"/>
        </w:rPr>
        <w:t>hrung individueller, st</w:t>
      </w:r>
      <w:r>
        <w:rPr>
          <w:rFonts w:cs="Arial"/>
        </w:rPr>
        <w:t>ä</w:t>
      </w:r>
      <w:r>
        <w:rPr>
          <w:rFonts w:cs="Arial"/>
        </w:rPr>
        <w:t>rkenorientierter und zielgleicher bzw. zieldifferenter F</w:t>
      </w:r>
      <w:r>
        <w:rPr>
          <w:rFonts w:cs="Arial"/>
        </w:rPr>
        <w:t>ö</w:t>
      </w:r>
      <w:r>
        <w:rPr>
          <w:rFonts w:cs="Arial"/>
        </w:rPr>
        <w:t>rderung</w:t>
      </w:r>
    </w:p>
    <w:p w14:paraId="09C71274" w14:textId="77777777" w:rsidR="00B845D4" w:rsidRDefault="00B845D4">
      <w:pPr>
        <w:pStyle w:val="Fliedftext1und2EinzugabcE10"/>
        <w:rPr>
          <w:rFonts w:cs="Arial"/>
        </w:rPr>
      </w:pPr>
      <w:r>
        <w:rPr>
          <w:rFonts w:cs="Arial"/>
        </w:rPr>
        <w:tab/>
      </w:r>
      <w:r>
        <w:t>1.3. Gemeinsames Lernen (28 Std.):</w:t>
      </w:r>
    </w:p>
    <w:p w14:paraId="351B998C" w14:textId="77777777" w:rsidR="00B845D4" w:rsidRDefault="00B845D4">
      <w:pPr>
        <w:pStyle w:val="Fliedftext2EinzugautoStrich-Aufze4hlungE10"/>
      </w:pPr>
      <w:r>
        <w:t>–</w:t>
      </w:r>
      <w:r>
        <w:tab/>
      </w:r>
      <w:r>
        <w:rPr>
          <w:rFonts w:cs="Arial"/>
        </w:rPr>
        <w:t>Entwicklung von Kompetenzen f</w:t>
      </w:r>
      <w:r>
        <w:rPr>
          <w:rFonts w:cs="Arial"/>
        </w:rPr>
        <w:t>ü</w:t>
      </w:r>
      <w:r>
        <w:rPr>
          <w:rFonts w:cs="Arial"/>
        </w:rPr>
        <w:t>r die Gestaltung eines inklusiven Unterrichts, in dem alle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mit und ohne sonderp</w:t>
      </w:r>
      <w:r>
        <w:rPr>
          <w:rFonts w:cs="Arial"/>
        </w:rPr>
        <w:t>ä</w:t>
      </w:r>
      <w:r>
        <w:rPr>
          <w:rFonts w:cs="Arial"/>
        </w:rPr>
        <w:t>dagogische F</w:t>
      </w:r>
      <w:r>
        <w:rPr>
          <w:rFonts w:cs="Arial"/>
        </w:rPr>
        <w:t>ö</w:t>
      </w:r>
      <w:r>
        <w:rPr>
          <w:rFonts w:cs="Arial"/>
        </w:rPr>
        <w:t>rderbedarfe ihre optimalen Lernergebnisse in einem sozial zufriedenstellenden Lernklima erreichen und der die Teilhabe aller sichert</w:t>
      </w:r>
    </w:p>
    <w:p w14:paraId="7EDE6C8B" w14:textId="77777777" w:rsidR="00B845D4" w:rsidRDefault="00B845D4">
      <w:pPr>
        <w:pStyle w:val="Fliedftext1und2EinzugabcE10"/>
        <w:rPr>
          <w:rFonts w:cs="Arial"/>
        </w:rPr>
      </w:pPr>
      <w:r>
        <w:rPr>
          <w:rFonts w:cs="Arial"/>
        </w:rPr>
        <w:tab/>
      </w:r>
      <w:r>
        <w:rPr>
          <w:rStyle w:val="hf"/>
          <w:rFonts w:cs="Calibri"/>
          <w:sz w:val="15"/>
        </w:rPr>
        <w:t xml:space="preserve">1.4. Teamentwicklung, Kooperation und Beratung </w:t>
      </w:r>
      <w:r>
        <w:rPr>
          <w:rStyle w:val="hf"/>
          <w:rFonts w:cs="Calibri"/>
          <w:sz w:val="15"/>
        </w:rPr>
        <w:br/>
        <w:t>(12 Std., davon 4 Std. f</w:t>
      </w:r>
      <w:r>
        <w:rPr>
          <w:rStyle w:val="hf"/>
          <w:rFonts w:cs="Calibri"/>
          <w:sz w:val="15"/>
        </w:rPr>
        <w:t>ü</w:t>
      </w:r>
      <w:r>
        <w:rPr>
          <w:rStyle w:val="hf"/>
          <w:rFonts w:cs="Calibri"/>
          <w:sz w:val="15"/>
        </w:rPr>
        <w:t>r Schulleitung und ggf. Steuergruppe):</w:t>
      </w:r>
    </w:p>
    <w:p w14:paraId="35F704C9" w14:textId="77777777" w:rsidR="00B845D4" w:rsidRDefault="00B845D4">
      <w:pPr>
        <w:pStyle w:val="Fliedftext2EinzugautoStrich-Aufze4hlungE10"/>
      </w:pPr>
      <w:r>
        <w:t>–</w:t>
      </w:r>
      <w:r>
        <w:tab/>
      </w:r>
      <w:r>
        <w:rPr>
          <w:rFonts w:cs="Arial"/>
        </w:rPr>
        <w:t>Entwicklung von Kompetenzen in den Bereichen Kommunikation und Kooperation mit allen an Unterricht und Schule Beteiligten, um Wissen zu teilen und Teilhabe sicherzustellen</w:t>
      </w:r>
    </w:p>
    <w:p w14:paraId="607F6943" w14:textId="77777777" w:rsidR="00B845D4" w:rsidRDefault="00B845D4">
      <w:pPr>
        <w:pStyle w:val="Fliedftext2EinzugautoStrich-Aufze4hlungE10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Entwicklung von Kompetenzen f</w:t>
      </w:r>
      <w:r>
        <w:t>ü</w:t>
      </w:r>
      <w:r>
        <w:t>r eine effektive, st</w:t>
      </w:r>
      <w:r>
        <w:t>ä</w:t>
      </w:r>
      <w:r>
        <w:t>rken- und l</w:t>
      </w:r>
      <w:r>
        <w:t>ö</w:t>
      </w:r>
      <w:r>
        <w:t>sungsorientierte, systemische Beratung</w:t>
      </w:r>
    </w:p>
    <w:p w14:paraId="12F60BCE" w14:textId="77777777" w:rsidR="00B845D4" w:rsidRDefault="00B845D4">
      <w:pPr>
        <w:pStyle w:val="Fliedftext1und2EinzugabcE10"/>
      </w:pPr>
      <w:r>
        <w:tab/>
      </w:r>
      <w:r>
        <w:rPr>
          <w:rStyle w:val="hf"/>
          <w:sz w:val="15"/>
        </w:rPr>
        <w:t>1.5. Rechtliche Grundlagen (4 Std. f</w:t>
      </w:r>
      <w:r>
        <w:rPr>
          <w:rStyle w:val="hf"/>
          <w:sz w:val="15"/>
        </w:rPr>
        <w:t>ü</w:t>
      </w:r>
      <w:r>
        <w:rPr>
          <w:rStyle w:val="hf"/>
          <w:sz w:val="15"/>
        </w:rPr>
        <w:t>r Schulleitung und ggf. Steuergruppe)</w:t>
      </w:r>
    </w:p>
    <w:p w14:paraId="042F96DC" w14:textId="77777777" w:rsidR="00B845D4" w:rsidRDefault="00B845D4">
      <w:pPr>
        <w:pStyle w:val="Fliedftext2EinzugautoStrich-Aufze4hlungE10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Kenntnis der rechtlichen Grundlagen f</w:t>
      </w:r>
      <w:r>
        <w:t>ü</w:t>
      </w:r>
      <w:r>
        <w:t>r Schulen auf dem Weg zur Inklusion (z.B. UN-Konvention, SchulG NRW, Ausbildungsordnungen, Nachteilsausgleiche, Sozialgesetzgebung)</w:t>
      </w:r>
    </w:p>
    <w:p w14:paraId="30BB322A" w14:textId="77777777" w:rsidR="00B845D4" w:rsidRDefault="00B845D4">
      <w:pPr>
        <w:pStyle w:val="Fliedftext2EinzugautoStrich-Aufze4hlungE10"/>
      </w:pPr>
      <w:r>
        <w:t>–</w:t>
      </w:r>
      <w:r>
        <w:tab/>
      </w:r>
      <w:r>
        <w:rPr>
          <w:rFonts w:cs="Arial"/>
        </w:rPr>
        <w:t>Entwicklung von Kompetenzen zu ihrer Anwendung.</w:t>
      </w:r>
    </w:p>
    <w:p w14:paraId="18805099" w14:textId="77777777" w:rsidR="00B845D4" w:rsidRDefault="00B845D4">
      <w:pPr>
        <w:pStyle w:val="Fliedftext1EinzugabcE05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  <w:t>Das Fortbildungsangebot u</w:t>
      </w:r>
      <w:r>
        <w:t>rmfasst f</w:t>
      </w:r>
      <w:r>
        <w:t>ü</w:t>
      </w:r>
      <w:r>
        <w:t>nf Module:F</w:t>
      </w:r>
      <w:r>
        <w:t>ü</w:t>
      </w:r>
      <w:r>
        <w:t>r Schulen, die beabsichtigen, inklusiv zu arbeiten, findet die Fortbildung vorlaufend und begleitend statt; f</w:t>
      </w:r>
      <w:r>
        <w:t>ü</w:t>
      </w:r>
      <w:r>
        <w:t>r Schulen, die bereits begonnen haben, inklusiv zu arbeiten, ist die Fortbildung begleitend.</w:t>
      </w:r>
    </w:p>
    <w:p w14:paraId="0DA0C12C" w14:textId="77777777" w:rsidR="00B845D4" w:rsidRDefault="00B845D4">
      <w:pPr>
        <w:pStyle w:val="Fliedftext1EinzugabcE05"/>
        <w:rPr>
          <w:rFonts w:cs="Arial"/>
        </w:rPr>
      </w:pPr>
      <w:r>
        <w:t>3.</w:t>
      </w:r>
      <w:r>
        <w:tab/>
        <w:t>Abfolge und Umfang k</w:t>
      </w:r>
      <w:r>
        <w:t>ö</w:t>
      </w:r>
      <w:r>
        <w:t>nnen an den Fortbildungsbedarf der Schule angepasst werden. Dazu finden vor Beginn der Fortbildung Abstimmungsgespr</w:t>
      </w:r>
      <w:r>
        <w:t>ä</w:t>
      </w:r>
      <w:r>
        <w:t>che zwischen den Moderatoren und Moderatorinnen f</w:t>
      </w:r>
      <w:r>
        <w:t>ü</w:t>
      </w:r>
      <w:r>
        <w:t>r Inklusion und der Schulleitung sowie gegebenenfalls der Steuergruppe statt. Zu diesen Gespr</w:t>
      </w:r>
      <w:r>
        <w:t>ä</w:t>
      </w:r>
      <w:r>
        <w:t>chen wird eine Schulentwicklungsberaterin bzw. ein Schulentwicklungsberater des Kompetenzteams in der Regel hinzugezogen.</w:t>
      </w:r>
    </w:p>
    <w:p w14:paraId="6B1F6250" w14:textId="77777777" w:rsidR="00B845D4" w:rsidRDefault="00B845D4">
      <w:pPr>
        <w:pStyle w:val="Fliedftext1EinzugabcE05"/>
        <w:rPr>
          <w:rFonts w:cs="Arial"/>
        </w:rPr>
      </w:pPr>
      <w:r>
        <w:t>4.</w:t>
      </w:r>
      <w:r>
        <w:tab/>
        <w:t>Den Schulen wird empfohlen,</w:t>
      </w:r>
    </w:p>
    <w:p w14:paraId="2E0B9325" w14:textId="77777777" w:rsidR="00B845D4" w:rsidRDefault="00B845D4">
      <w:pPr>
        <w:pStyle w:val="Fliedftext2EinzugabcE10"/>
      </w:pPr>
      <w:r>
        <w:rPr>
          <w:rFonts w:cs="Calibri"/>
        </w:rPr>
        <w:t>–</w:t>
      </w:r>
      <w:r>
        <w:rPr>
          <w:rFonts w:cs="Calibri"/>
        </w:rPr>
        <w:t xml:space="preserve"> Instrumente der Selbstevaluation zu nutzen</w:t>
      </w:r>
    </w:p>
    <w:p w14:paraId="0D18C47E" w14:textId="77777777" w:rsidR="00B845D4" w:rsidRDefault="00B845D4">
      <w:pPr>
        <w:pStyle w:val="Fliedftext2EinzugabcE10"/>
        <w:ind w:left="455" w:hanging="455"/>
      </w:pPr>
      <w:r>
        <w:rPr>
          <w:rFonts w:cs="Calibri"/>
        </w:rPr>
        <w:t>–</w:t>
      </w:r>
      <w:r>
        <w:rPr>
          <w:rFonts w:cs="Calibri"/>
        </w:rPr>
        <w:t xml:space="preserve"> eine Steuergruppe f</w:t>
      </w:r>
      <w:r>
        <w:rPr>
          <w:rFonts w:cs="Calibri"/>
        </w:rPr>
        <w:t>ü</w:t>
      </w:r>
      <w:r>
        <w:rPr>
          <w:rFonts w:cs="Calibri"/>
        </w:rPr>
        <w:t>r das Entwicklungsvorhaben</w:t>
      </w:r>
      <w:r>
        <w:rPr>
          <w:rFonts w:cs="Calibri"/>
        </w:rPr>
        <w:br/>
      </w:r>
      <w:r>
        <w:rPr>
          <w:rFonts w:cs="Calibri"/>
        </w:rPr>
        <w:t>„</w:t>
      </w:r>
      <w:r>
        <w:rPr>
          <w:rFonts w:cs="Calibri"/>
        </w:rPr>
        <w:t>Auf dem Weg zur inklusiven Schule</w:t>
      </w:r>
      <w:r>
        <w:rPr>
          <w:rFonts w:cs="Calibri"/>
        </w:rPr>
        <w:t>“</w:t>
      </w:r>
      <w:r>
        <w:rPr>
          <w:rFonts w:cs="Calibri"/>
        </w:rPr>
        <w:t xml:space="preserve"> einzurichten.</w:t>
      </w:r>
    </w:p>
    <w:p w14:paraId="0A36C548" w14:textId="77777777" w:rsidR="00B845D4" w:rsidRDefault="00B845D4">
      <w:pPr>
        <w:pStyle w:val="Fliedftext1EinzugabcE05"/>
        <w:rPr>
          <w:rFonts w:cs="Arial"/>
        </w:rPr>
      </w:pPr>
      <w:r>
        <w:t>5.</w:t>
      </w:r>
      <w:r>
        <w:tab/>
        <w:t>Bei der Durchf</w:t>
      </w:r>
      <w:r>
        <w:t>ü</w:t>
      </w:r>
      <w:r>
        <w:t xml:space="preserve">hrung des Moduls </w:t>
      </w:r>
      <w:r>
        <w:t>„</w:t>
      </w:r>
      <w:r>
        <w:t>Gemeinsames Lernen</w:t>
      </w:r>
      <w:r>
        <w:t>“</w:t>
      </w:r>
      <w:r>
        <w:t xml:space="preserve"> ziehen die Moderatorinnen und Moderatoren des Fortbildungsprogramms </w:t>
      </w:r>
      <w:r>
        <w:t>„</w:t>
      </w:r>
      <w:r>
        <w:t>Auf dem Weg zur inklusiven Schule</w:t>
      </w:r>
      <w:r>
        <w:t>“</w:t>
      </w:r>
      <w:r>
        <w:t xml:space="preserve"> Moderatorinnen und Moderatoren der Kompetenzteams aus dem Fortbildungsprogramm </w:t>
      </w:r>
      <w:r>
        <w:t>„</w:t>
      </w:r>
      <w:r>
        <w:t>Standard- und kompetenzorientierter Fachunterricht</w:t>
      </w:r>
      <w:r>
        <w:t>“</w:t>
      </w:r>
      <w:r>
        <w:t xml:space="preserve"> bei Bedarf hinzu.</w:t>
      </w:r>
    </w:p>
    <w:p w14:paraId="723B14C6" w14:textId="77777777" w:rsidR="00B845D4" w:rsidRDefault="00B845D4">
      <w:pPr>
        <w:pStyle w:val="Fliedftext1EinzugabcE05"/>
        <w:rPr>
          <w:rFonts w:cs="Arial"/>
        </w:rPr>
      </w:pPr>
      <w:r>
        <w:t>6.</w:t>
      </w:r>
      <w:r>
        <w:tab/>
        <w:t>Im Rahmen der Fortbildung werden ausschlie</w:t>
      </w:r>
      <w:r>
        <w:t>ß</w:t>
      </w:r>
      <w:r>
        <w:t xml:space="preserve">lich die Materialien eingesetzt, die auf der Moderationsplattform </w:t>
      </w:r>
      <w:r>
        <w:t>„</w:t>
      </w:r>
      <w:r>
        <w:t>Auf dem Weg zur Inklusion</w:t>
      </w:r>
      <w:r>
        <w:t>“</w:t>
      </w:r>
      <w:r>
        <w:t xml:space="preserve"> bei der Medienberatung NRW eingestellt sind.</w:t>
      </w:r>
    </w:p>
    <w:p w14:paraId="5F98E3EB" w14:textId="77777777" w:rsidR="00B845D4" w:rsidRDefault="00B845D4">
      <w:pPr>
        <w:pStyle w:val="Fliedftext1EinzugabcE05"/>
        <w:rPr>
          <w:rFonts w:cs="Arial"/>
        </w:rPr>
      </w:pPr>
      <w:r>
        <w:t>7.</w:t>
      </w:r>
      <w:r>
        <w:tab/>
        <w:t>Die Einf</w:t>
      </w:r>
      <w:r>
        <w:t>ü</w:t>
      </w:r>
      <w:r>
        <w:t>hrung der Moderatorinnen und Moderatoren in die Fortbildungsmaterialien obliegt der Medienberatung NRW. Die Bezirksregierungen stellen sicher, dass die Moderatorinnen und Moderatoren der Kompetenzteams f</w:t>
      </w:r>
      <w:r>
        <w:t>ü</w:t>
      </w:r>
      <w:r>
        <w:t>r Fortbildung an der Einf</w:t>
      </w:r>
      <w:r>
        <w:t>ü</w:t>
      </w:r>
      <w:r>
        <w:t>hrung teilnehmen.</w:t>
      </w:r>
      <w:r>
        <w:t>“</w:t>
      </w:r>
    </w:p>
    <w:p w14:paraId="076C8F1B" w14:textId="77777777" w:rsidR="00B845D4" w:rsidRDefault="00B845D4">
      <w:pPr>
        <w:pStyle w:val="Fliedftext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50" w:line="190" w:lineRule="exact"/>
      </w:pPr>
      <w:r>
        <w:rPr>
          <w:rFonts w:cs="Calibri"/>
        </w:rPr>
        <w:t>Der Runderlass tritt sofort in Kraft.</w:t>
      </w:r>
    </w:p>
    <w:p w14:paraId="6ABAC564" w14:textId="77777777" w:rsidR="00B845D4" w:rsidRDefault="00B845D4">
      <w:pPr>
        <w:pStyle w:val="Fliedftext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330"/>
        <w:rPr>
          <w:rFonts w:cs="Calibri"/>
        </w:rPr>
      </w:pPr>
    </w:p>
    <w:p w14:paraId="1A336B37" w14:textId="77777777" w:rsidR="00B845D4" w:rsidRDefault="00B845D4">
      <w:pPr>
        <w:pStyle w:val="Fliedftext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330"/>
        <w:jc w:val="right"/>
        <w:rPr>
          <w:rFonts w:cs="Calibri"/>
        </w:rPr>
      </w:pPr>
      <w:r>
        <w:rPr>
          <w:lang w:val="en-US"/>
        </w:rPr>
        <w:t>ABl. NRW. 10/13 S. 512</w:t>
      </w: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EF6791" w14:textId="77777777" w:rsidR="00B845D4" w:rsidRDefault="00B845D4">
      <w:r>
        <w:separator/>
      </w:r>
    </w:p>
  </w:endnote>
  <w:endnote w:type="continuationSeparator" w:id="0">
    <w:p w14:paraId="0B38164B" w14:textId="77777777" w:rsidR="00B845D4" w:rsidRDefault="00B84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2CB31E" w14:textId="77777777" w:rsidR="00B845D4" w:rsidRDefault="00B845D4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4AA2BB" w14:textId="77777777" w:rsidR="00B845D4" w:rsidRDefault="00B845D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B9B43E2" w14:textId="77777777" w:rsidR="00B845D4" w:rsidRDefault="00B845D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F12F6"/>
    <w:rsid w:val="007F12F6"/>
    <w:rsid w:val="00A339FA"/>
    <w:rsid w:val="00B84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89B4A5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neueSpalte">
    <w:name w:val="Bass-Üdcber neue Spalte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Calibri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Arial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691</Words>
  <Characters>4354</Characters>
  <Application>Microsoft Office Word</Application>
  <DocSecurity>0</DocSecurity>
  <Lines>36</Lines>
  <Paragraphs>10</Paragraphs>
  <ScaleCrop>false</ScaleCrop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2024-09-10T02:26:00Z</dcterms:created>
  <dcterms:modified xsi:type="dcterms:W3CDTF">2024-09-10T02:26:00Z</dcterms:modified>
</cp:coreProperties>
</file>