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35AF9" w14:textId="77777777" w:rsidR="004D32C7" w:rsidRDefault="004D32C7">
      <w:pPr>
        <w:pStyle w:val="BASS-Nr-ABl"/>
        <w:widowControl/>
      </w:pPr>
      <w:bookmarkStart w:id="0" w:name="ABl0913_13-21nr6"/>
      <w:bookmarkEnd w:id="0"/>
      <w:r>
        <w:t xml:space="preserve">Zu BASS </w:t>
      </w:r>
      <w:hyperlink w:anchor="10223.fm:13-21nr6" w:history="1">
        <w:r>
          <w:rPr>
            <w:rStyle w:val="Hyperlink"/>
            <w:rFonts w:ascii="Arial" w:hAnsi="Arial" w:cs="Calibri"/>
            <w:sz w:val="18"/>
          </w:rPr>
          <w:t>10223.fm:13-21nr6</w:t>
        </w:r>
      </w:hyperlink>
      <w:r>
        <w:rPr>
          <w:rFonts w:cs="Arial"/>
        </w:rPr>
        <w:t xml:space="preserve">13 </w:t>
      </w:r>
      <w:r>
        <w:rPr>
          <w:rFonts w:cs="Arial"/>
        </w:rPr>
        <w:t>–</w:t>
      </w:r>
      <w:r>
        <w:rPr>
          <w:rFonts w:cs="Arial"/>
        </w:rPr>
        <w:t xml:space="preserve"> 21 Nr. 6</w:t>
      </w:r>
    </w:p>
    <w:p w14:paraId="6F55D121" w14:textId="77777777" w:rsidR="004D32C7" w:rsidRDefault="004D32C7">
      <w:pPr>
        <w:pStyle w:val="Bass-dcber"/>
        <w:widowControl/>
        <w:rPr>
          <w:rFonts w:cs="Calibri"/>
        </w:rPr>
      </w:pPr>
      <w:r>
        <w:t>Vorgaben</w:t>
      </w:r>
    </w:p>
    <w:p w14:paraId="4A44D48D" w14:textId="77777777" w:rsidR="004D32C7" w:rsidRDefault="004D32C7">
      <w:pPr>
        <w:pStyle w:val="Bass-dcber"/>
        <w:widowControl/>
        <w:rPr>
          <w:rFonts w:cs="Calibri"/>
        </w:rPr>
      </w:pPr>
      <w:r>
        <w:t>zur Vorbereitung auf die zentralen Pr</w:t>
      </w:r>
      <w:r>
        <w:t>ü</w:t>
      </w:r>
      <w:r>
        <w:t>fungen</w:t>
      </w:r>
    </w:p>
    <w:p w14:paraId="4D9AFEE9" w14:textId="77777777" w:rsidR="004D32C7" w:rsidRDefault="004D32C7">
      <w:pPr>
        <w:pStyle w:val="Bass-dcber"/>
        <w:widowControl/>
        <w:rPr>
          <w:rFonts w:cs="Calibri"/>
        </w:rPr>
      </w:pPr>
      <w:r>
        <w:t>1.</w:t>
      </w:r>
    </w:p>
    <w:p w14:paraId="4E321ABE" w14:textId="77777777" w:rsidR="004D32C7" w:rsidRDefault="004D32C7">
      <w:pPr>
        <w:pStyle w:val="Bass-dcber"/>
        <w:widowControl/>
        <w:rPr>
          <w:rFonts w:cs="Calibri"/>
        </w:rPr>
      </w:pPr>
      <w:r>
        <w:t>am Ende der Klasse 10 an Hauptschulen, Realschulen, Sekundarschulen, Gesamtschulen und F</w:t>
      </w:r>
      <w:r>
        <w:t>ö</w:t>
      </w:r>
      <w:r>
        <w:t>rderschulen im Jahr 2015</w:t>
      </w:r>
    </w:p>
    <w:p w14:paraId="7338CCA7" w14:textId="77777777" w:rsidR="004D32C7" w:rsidRDefault="004D32C7">
      <w:pPr>
        <w:pStyle w:val="Bass-dcber"/>
        <w:widowControl/>
        <w:rPr>
          <w:rFonts w:cs="Calibri"/>
        </w:rPr>
      </w:pPr>
      <w:r>
        <w:t>2.</w:t>
      </w:r>
    </w:p>
    <w:p w14:paraId="65101681" w14:textId="77777777" w:rsidR="004D32C7" w:rsidRDefault="004D32C7">
      <w:pPr>
        <w:pStyle w:val="Bass-dcber"/>
        <w:widowControl/>
        <w:rPr>
          <w:rFonts w:cs="Calibri"/>
        </w:rPr>
      </w:pPr>
      <w:r>
        <w:t xml:space="preserve">am Ende des vierten Semesters an Abendrealschulen im Jahr 2015 </w:t>
      </w:r>
    </w:p>
    <w:p w14:paraId="353C4C2C" w14:textId="77777777" w:rsidR="004D32C7" w:rsidRDefault="004D32C7">
      <w:pPr>
        <w:pStyle w:val="Bass-dcber"/>
        <w:widowControl/>
        <w:rPr>
          <w:rFonts w:cs="Calibri"/>
        </w:rPr>
      </w:pPr>
      <w:r>
        <w:t>3.</w:t>
      </w:r>
    </w:p>
    <w:p w14:paraId="654310BE" w14:textId="77777777" w:rsidR="004D32C7" w:rsidRDefault="004D32C7">
      <w:pPr>
        <w:pStyle w:val="Bass-dcber"/>
        <w:widowControl/>
        <w:rPr>
          <w:rFonts w:cs="Calibri"/>
        </w:rPr>
      </w:pPr>
      <w:r>
        <w:t>am Ende der 11. Klasse an Waldorfschulen und an Waldorf-F</w:t>
      </w:r>
      <w:r>
        <w:t>ö</w:t>
      </w:r>
      <w:r>
        <w:t>rderschulen im Jahr 2015</w:t>
      </w:r>
    </w:p>
    <w:p w14:paraId="58E64447" w14:textId="77777777" w:rsidR="004D32C7" w:rsidRDefault="004D32C7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4D65048" w14:textId="77777777" w:rsidR="004D32C7" w:rsidRDefault="004D32C7">
      <w:pPr>
        <w:pStyle w:val="Zwischenfcber01"/>
        <w:keepNext/>
        <w:widowControl/>
      </w:pPr>
      <w:r>
        <w:rPr>
          <w:rStyle w:val="mager"/>
          <w:b w:val="0"/>
        </w:rPr>
        <w:t xml:space="preserve">v. 14. 8.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534-6.03.15.06-95158/2015</w:t>
      </w:r>
    </w:p>
    <w:p w14:paraId="7CD290A0" w14:textId="77777777" w:rsidR="004D32C7" w:rsidRDefault="004D32C7">
      <w:pPr>
        <w:pStyle w:val="Abstand4Punkt"/>
      </w:pPr>
    </w:p>
    <w:p w14:paraId="35034C5A" w14:textId="77777777" w:rsidR="004D32C7" w:rsidRDefault="004D32C7">
      <w:pPr>
        <w:pStyle w:val="Fliedftext"/>
        <w:rPr>
          <w:rFonts w:cs="Arial"/>
        </w:rPr>
      </w:pPr>
      <w:r>
        <w:t>Die Vorgaben zur Vorbereitung auf die zentralen Pr</w:t>
      </w:r>
      <w:r>
        <w:t>ü</w:t>
      </w:r>
      <w:r>
        <w:t>fungen im Jahr 2015 und die erg</w:t>
      </w:r>
      <w:r>
        <w:t>ä</w:t>
      </w:r>
      <w:r>
        <w:t>nzenden Hinweise zu den Vorgaben f</w:t>
      </w:r>
      <w:r>
        <w:t>ü</w:t>
      </w:r>
      <w:r>
        <w:t>r die schriftlichen Pr</w:t>
      </w:r>
      <w:r>
        <w:t>ü</w:t>
      </w:r>
      <w:r>
        <w:t>fungen bei sonderp</w:t>
      </w:r>
      <w:r>
        <w:t>ä</w:t>
      </w:r>
      <w:r>
        <w:t>dagogischem F</w:t>
      </w:r>
      <w:r>
        <w:t>ö</w:t>
      </w:r>
      <w:r>
        <w:t>rderbedarf und/oder Behinderungen sind gegen</w:t>
      </w:r>
      <w:r>
        <w:t>ü</w:t>
      </w:r>
      <w:r>
        <w:t>ber den Vorgaben bzw. erg</w:t>
      </w:r>
      <w:r>
        <w:t>ä</w:t>
      </w:r>
      <w:r>
        <w:t>nzenden Hinweisen f</w:t>
      </w:r>
      <w:r>
        <w:t>ü</w:t>
      </w:r>
      <w:r>
        <w:t>r das Jahr 2014 ge</w:t>
      </w:r>
      <w:r>
        <w:t>ä</w:t>
      </w:r>
      <w:r>
        <w:t>ndert worden.</w:t>
      </w:r>
    </w:p>
    <w:p w14:paraId="5A94E6D8" w14:textId="77777777" w:rsidR="004D32C7" w:rsidRDefault="004D32C7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auf die schriftlichen Pr</w:t>
      </w:r>
      <w:r>
        <w:rPr>
          <w:rFonts w:cs="Calibri"/>
        </w:rPr>
        <w:t>ü</w:t>
      </w:r>
      <w:r>
        <w:rPr>
          <w:rFonts w:cs="Calibri"/>
        </w:rPr>
        <w:t>fungen am Ende der Klasse 10 im Jahr 2015 mit landeseinheitli-chen Pr</w:t>
      </w:r>
      <w:r>
        <w:rPr>
          <w:rFonts w:cs="Calibri"/>
        </w:rPr>
        <w:t>ü</w:t>
      </w:r>
      <w:r>
        <w:rPr>
          <w:rFonts w:cs="Calibri"/>
        </w:rPr>
        <w:t>fungsaufgaben in Hauptschulen, Realschulen, Sekundar-schulen, Gesamtschulen und F</w:t>
      </w:r>
      <w:r>
        <w:rPr>
          <w:rFonts w:cs="Calibri"/>
        </w:rPr>
        <w:t>ö</w:t>
      </w:r>
      <w:r>
        <w:rPr>
          <w:rFonts w:cs="Calibri"/>
        </w:rPr>
        <w:t>rderschulen werden Vorgaben und Hinweise zu den Vorgaben f</w:t>
      </w:r>
      <w:r>
        <w:rPr>
          <w:rFonts w:cs="Calibri"/>
        </w:rPr>
        <w:t>ü</w:t>
      </w:r>
      <w:r>
        <w:rPr>
          <w:rFonts w:cs="Calibri"/>
        </w:rPr>
        <w:t>r die schriftlichen Pr</w:t>
      </w:r>
      <w:r>
        <w:rPr>
          <w:rFonts w:cs="Calibri"/>
        </w:rPr>
        <w:t>ü</w:t>
      </w:r>
      <w:r>
        <w:rPr>
          <w:rFonts w:cs="Calibri"/>
        </w:rPr>
        <w:t>fungen bei sonderp</w:t>
      </w:r>
      <w:r>
        <w:rPr>
          <w:rFonts w:cs="Calibri"/>
        </w:rPr>
        <w:t>ä</w:t>
      </w:r>
      <w:r>
        <w:rPr>
          <w:rFonts w:cs="Calibri"/>
        </w:rPr>
        <w:t>dagogischem F</w:t>
      </w:r>
      <w:r>
        <w:rPr>
          <w:rFonts w:cs="Calibri"/>
        </w:rPr>
        <w:t>ö</w:t>
      </w:r>
      <w:r>
        <w:rPr>
          <w:rFonts w:cs="Calibri"/>
        </w:rPr>
        <w:t xml:space="preserve">rderbedarf und/oder Behinderungen erlassen. </w:t>
      </w:r>
    </w:p>
    <w:p w14:paraId="1D68D79E" w14:textId="77777777" w:rsidR="004D32C7" w:rsidRDefault="004D32C7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Zur Vorbereitung der Studierenden auf die schriftlichen Pr</w:t>
      </w:r>
      <w:r>
        <w:rPr>
          <w:rFonts w:cs="Calibri"/>
        </w:rPr>
        <w:t>ü</w:t>
      </w:r>
      <w:r>
        <w:rPr>
          <w:rFonts w:cs="Calibri"/>
        </w:rPr>
        <w:t>fungen am Ende des vierten Semesters an Abendrealschulen im Jahr 2015 mit landeseinheitlichen Pr</w:t>
      </w:r>
      <w:r>
        <w:rPr>
          <w:rFonts w:cs="Calibri"/>
        </w:rPr>
        <w:t>ü</w:t>
      </w:r>
      <w:r>
        <w:rPr>
          <w:rFonts w:cs="Calibri"/>
        </w:rPr>
        <w:t>fungsaufgaben werden Vorgaben erlassen.</w:t>
      </w:r>
    </w:p>
    <w:p w14:paraId="5A24987F" w14:textId="77777777" w:rsidR="004D32C7" w:rsidRDefault="004D32C7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der Waldorfschulen und Waldorf-F</w:t>
      </w:r>
      <w:r>
        <w:rPr>
          <w:rFonts w:cs="Calibri"/>
        </w:rPr>
        <w:t>ö</w:t>
      </w:r>
      <w:r>
        <w:rPr>
          <w:rFonts w:cs="Calibri"/>
        </w:rPr>
        <w:t>rderschulen auf die schriftlichen Pr</w:t>
      </w:r>
      <w:r>
        <w:rPr>
          <w:rFonts w:cs="Calibri"/>
        </w:rPr>
        <w:t>ü</w:t>
      </w:r>
      <w:r>
        <w:rPr>
          <w:rFonts w:cs="Calibri"/>
        </w:rPr>
        <w:t>fungen im Rah-men des Abschlussverfahrens zum Erwerb eines dem Hauptschulabschluss nach Klasse 10 und dem mittleren Schulabschluss (Fachoberschulreife) gleichwertigen Schulabschlusses im Jahr 2015 mit landeseinheitlichen Pr</w:t>
      </w:r>
      <w:r>
        <w:rPr>
          <w:rFonts w:cs="Calibri"/>
        </w:rPr>
        <w:t>ü</w:t>
      </w:r>
      <w:r>
        <w:rPr>
          <w:rFonts w:cs="Calibri"/>
        </w:rPr>
        <w:t>fungsaufgaben werden Vorgaben und Hinweise erlassen.</w:t>
      </w:r>
    </w:p>
    <w:p w14:paraId="48FB20A5" w14:textId="77777777" w:rsidR="004D32C7" w:rsidRDefault="004D32C7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>Die Vorgaben gelten f</w:t>
      </w:r>
      <w:r>
        <w:rPr>
          <w:rFonts w:cs="Calibri"/>
        </w:rPr>
        <w:t>ü</w:t>
      </w:r>
      <w:r>
        <w:rPr>
          <w:rFonts w:cs="Calibri"/>
        </w:rPr>
        <w:t>r die schriftlichen Pr</w:t>
      </w:r>
      <w:r>
        <w:rPr>
          <w:rFonts w:cs="Calibri"/>
        </w:rPr>
        <w:t>ü</w:t>
      </w:r>
      <w:r>
        <w:rPr>
          <w:rFonts w:cs="Calibri"/>
        </w:rPr>
        <w:t>fungen im Rahmen der Externenpr</w:t>
      </w:r>
      <w:r>
        <w:rPr>
          <w:rFonts w:cs="Calibri"/>
        </w:rPr>
        <w:t>ü</w:t>
      </w:r>
      <w:r>
        <w:rPr>
          <w:rFonts w:cs="Calibri"/>
        </w:rPr>
        <w:t>fungen 2015 zum Erwerb des Hauptschulabschlusses nach Klasse 10 und des mittleren Schulabschlusses (Fachoberschulreife) analog.</w:t>
      </w:r>
    </w:p>
    <w:p w14:paraId="652031FB" w14:textId="77777777" w:rsidR="004D32C7" w:rsidRDefault="004D32C7">
      <w:pPr>
        <w:pStyle w:val="Fliedftext1EinzugabcE05"/>
      </w:pPr>
      <w:r>
        <w:rPr>
          <w:rFonts w:cs="Calibri"/>
        </w:rPr>
        <w:t>5.</w:t>
      </w:r>
      <w:r>
        <w:rPr>
          <w:rFonts w:cs="Calibri"/>
        </w:rPr>
        <w:tab/>
        <w:t>Die Vorgaben und Hinweise sind im Bildungsportal des Landes Nord</w:t>
      </w:r>
      <w:hyperlink r:id="rId7" w:history="1">
        <w:r>
          <w:rPr>
            <w:rFonts w:cs="Calibri"/>
          </w:rPr>
          <w:t>rhein-Westfalen zum Download unter dieser Adresse eingestellt: www.standardsicherung.nrw.de/zp10/</w:t>
        </w:r>
      </w:hyperlink>
    </w:p>
    <w:p w14:paraId="1F2A546F" w14:textId="77777777" w:rsidR="004D32C7" w:rsidRDefault="004D32C7">
      <w:pPr>
        <w:pStyle w:val="Fliedftext"/>
      </w:pPr>
    </w:p>
    <w:p w14:paraId="35F5EF88" w14:textId="77777777" w:rsidR="004D32C7" w:rsidRDefault="004D32C7">
      <w:pPr>
        <w:pStyle w:val="Fliedftext"/>
        <w:jc w:val="right"/>
      </w:pPr>
      <w:r>
        <w:rPr>
          <w:rFonts w:cs="Arial"/>
        </w:rPr>
        <w:t>ABl. NRW. 09/13 S. 461</w:t>
      </w:r>
    </w:p>
    <w:p w14:paraId="36F2F9A4" w14:textId="77777777" w:rsidR="004D32C7" w:rsidRDefault="004D32C7">
      <w:pPr>
        <w:pStyle w:val="Fliedftext"/>
        <w:rPr>
          <w:rFonts w:cs="Arial"/>
        </w:rPr>
      </w:pPr>
    </w:p>
    <w:sectPr w:rsidR="00000000">
      <w:footerReference w:type="even" r:id="rId8"/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331FF" w14:textId="77777777" w:rsidR="004D32C7" w:rsidRDefault="004D32C7">
      <w:r>
        <w:separator/>
      </w:r>
    </w:p>
  </w:endnote>
  <w:endnote w:type="continuationSeparator" w:id="0">
    <w:p w14:paraId="684E7188" w14:textId="77777777" w:rsidR="004D32C7" w:rsidRDefault="004D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D0A3B" w14:textId="77777777" w:rsidR="004D32C7" w:rsidRDefault="004D32C7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8C7F68" w14:textId="77777777" w:rsidR="004D32C7" w:rsidRDefault="004D32C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816EEA8" w14:textId="77777777" w:rsidR="004D32C7" w:rsidRDefault="004D32C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949F1"/>
    <w:rsid w:val="004D32C7"/>
    <w:rsid w:val="00A339FA"/>
    <w:rsid w:val="00A9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CA71F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/zp1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