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top w:w="40" w:type="dxa"/>
          <w:left w:w="40" w:type="dxa"/>
          <w:bottom w:w="40" w:type="dxa"/>
          <w:right w:w="40" w:type="dxa"/>
        </w:tblCellMar>
        <w:tblLook w:val="0000" w:firstRow="0" w:lastRow="0" w:firstColumn="0" w:lastColumn="0" w:noHBand="0" w:noVBand="0"/>
      </w:tblPr>
      <w:tblGrid>
        <w:gridCol w:w="143"/>
      </w:tblGrid>
      <w:tr w:rsidR="00000000" w14:paraId="004B6C82" w14:textId="77777777">
        <w:trPr>
          <w:trHeight w:val="400"/>
        </w:trPr>
        <w:tc>
          <w:tcPr>
            <w:tcW w:w="4886" w:type="dxa"/>
            <w:tcBorders>
              <w:top w:val="none" w:sz="6" w:space="0" w:color="auto"/>
              <w:left w:val="none" w:sz="6" w:space="0" w:color="auto"/>
              <w:bottom w:val="none" w:sz="6" w:space="0" w:color="auto"/>
              <w:right w:val="none" w:sz="6" w:space="0" w:color="auto"/>
            </w:tcBorders>
            <w:shd w:val="solid" w:color="CCCCCC" w:fill="auto"/>
            <w:tcMar>
              <w:top w:w="40" w:type="dxa"/>
              <w:left w:w="40" w:type="dxa"/>
              <w:bottom w:w="40" w:type="dxa"/>
              <w:right w:w="40" w:type="dxa"/>
            </w:tcMar>
            <w:vAlign w:val="center"/>
          </w:tcPr>
          <w:p w14:paraId="25238972" w14:textId="77777777" w:rsidR="00710572" w:rsidRDefault="00710572">
            <w:pPr>
              <w:pStyle w:val="RVtabellenanker"/>
              <w:framePr w:w="23" w:h="23" w:hRule="exact" w:wrap="notBeside" w:vAnchor="text" w:hAnchor="text"/>
              <w:widowControl/>
              <w:rPr>
                <w:rFonts w:cs="Calibri"/>
              </w:rPr>
            </w:pPr>
          </w:p>
          <w:p w14:paraId="5F5CA5A4" w14:textId="77777777" w:rsidR="00710572" w:rsidRDefault="00710572">
            <w:pPr>
              <w:pStyle w:val="RVredhinweis"/>
            </w:pPr>
            <w:r>
              <w:rPr>
                <w:rFonts w:cs="Arial"/>
              </w:rPr>
              <w:t>Der Erlass gilt f</w:t>
            </w:r>
            <w:r>
              <w:rPr>
                <w:rFonts w:cs="Arial"/>
              </w:rPr>
              <w:t>ü</w:t>
            </w:r>
            <w:r>
              <w:rPr>
                <w:rFonts w:cs="Arial"/>
              </w:rPr>
              <w:t>r Altersteilzeitverh</w:t>
            </w:r>
            <w:r>
              <w:rPr>
                <w:rFonts w:cs="Arial"/>
              </w:rPr>
              <w:t>ä</w:t>
            </w:r>
            <w:r>
              <w:rPr>
                <w:rFonts w:cs="Arial"/>
              </w:rPr>
              <w:t>ltnisse, die seit dem 01.08.2013 angetreten wurden.</w:t>
            </w:r>
          </w:p>
        </w:tc>
      </w:tr>
    </w:tbl>
    <w:p w14:paraId="688E683A" w14:textId="77777777" w:rsidR="00710572" w:rsidRDefault="00710572">
      <w:pPr>
        <w:pStyle w:val="Bass-Nr"/>
        <w:keepNext/>
        <w:rPr>
          <w:rFonts w:cs="Calibri"/>
        </w:rPr>
      </w:pPr>
      <w:r>
        <w:t>21-05 Nr. 16</w:t>
      </w:r>
    </w:p>
    <w:p w14:paraId="3A417155" w14:textId="77777777" w:rsidR="00710572" w:rsidRDefault="00710572">
      <w:pPr>
        <w:pStyle w:val="RVueberschrift1100fz"/>
        <w:keepNext/>
        <w:keepLines/>
        <w:rPr>
          <w:rFonts w:cs="Arial"/>
        </w:rPr>
      </w:pPr>
      <w:bookmarkStart w:id="0" w:name="21-05nr16"/>
      <w:bookmarkEnd w:id="0"/>
      <w:r>
        <w:rPr>
          <w:rFonts w:cs="Arial"/>
        </w:rPr>
        <w:t xml:space="preserve">Altersteilzeit </w:t>
      </w:r>
      <w:r>
        <w:br/>
        <w:t>f</w:t>
      </w:r>
      <w:r>
        <w:t>ü</w:t>
      </w:r>
      <w:r>
        <w:t>r Lehrerinnen und Lehrer im Beamtenverh</w:t>
      </w:r>
      <w:r>
        <w:t>ä</w:t>
      </w:r>
      <w:r>
        <w:t xml:space="preserve">ltnis; </w:t>
      </w:r>
      <w:r>
        <w:br/>
        <w:t>Durchf</w:t>
      </w:r>
      <w:r>
        <w:t>ü</w:t>
      </w:r>
      <w:r>
        <w:t>hrungsbestimmungen</w:t>
      </w:r>
    </w:p>
    <w:p w14:paraId="7BA5A031" w14:textId="77777777" w:rsidR="00710572" w:rsidRDefault="00710572">
      <w:pPr>
        <w:pStyle w:val="RVueberschrift285nz"/>
        <w:keepNext/>
        <w:keepLines/>
        <w:rPr>
          <w:rFonts w:cs="Arial"/>
        </w:rPr>
      </w:pPr>
      <w:r>
        <w:t>RdErl</w:t>
      </w:r>
      <w:r>
        <w:rPr>
          <w:rFonts w:cs="Arial"/>
        </w:rPr>
        <w:t>.</w:t>
      </w:r>
      <w:r>
        <w:t xml:space="preserve"> d</w:t>
      </w:r>
      <w:r>
        <w:rPr>
          <w:rFonts w:cs="Arial"/>
        </w:rPr>
        <w:t>.</w:t>
      </w:r>
      <w:r>
        <w:t xml:space="preserve"> Ministeriums f</w:t>
      </w:r>
      <w:r>
        <w:t>ü</w:t>
      </w:r>
      <w:r>
        <w:t xml:space="preserve">r Schule und Weiterbildung </w:t>
      </w:r>
      <w:r>
        <w:br/>
        <w:t>v</w:t>
      </w:r>
      <w:r>
        <w:rPr>
          <w:rFonts w:cs="Arial"/>
        </w:rPr>
        <w:t>.</w:t>
      </w:r>
      <w:r>
        <w:t xml:space="preserve"> 12</w:t>
      </w:r>
      <w:r>
        <w:rPr>
          <w:rFonts w:cs="Arial"/>
        </w:rPr>
        <w:t>.</w:t>
      </w:r>
      <w:r>
        <w:t>06</w:t>
      </w:r>
      <w:r>
        <w:rPr>
          <w:rFonts w:cs="Arial"/>
        </w:rPr>
        <w:t>.</w:t>
      </w:r>
      <w:r>
        <w:t xml:space="preserve">2013 </w:t>
      </w:r>
      <w:r>
        <w:rPr>
          <w:rFonts w:cs="Arial"/>
        </w:rPr>
        <w:t>(</w:t>
      </w:r>
      <w:r>
        <w:t>ABl</w:t>
      </w:r>
      <w:r>
        <w:rPr>
          <w:rFonts w:cs="Arial"/>
        </w:rPr>
        <w:t>.</w:t>
      </w:r>
      <w:r>
        <w:t xml:space="preserve"> NRW</w:t>
      </w:r>
      <w:r>
        <w:rPr>
          <w:rFonts w:cs="Arial"/>
        </w:rPr>
        <w:t>.</w:t>
      </w:r>
      <w:r>
        <w:t xml:space="preserve"> S</w:t>
      </w:r>
      <w:r>
        <w:rPr>
          <w:rFonts w:cs="Arial"/>
        </w:rPr>
        <w:t>.</w:t>
      </w:r>
      <w:r>
        <w:t xml:space="preserve"> 357</w:t>
      </w:r>
      <w:r>
        <w:rPr>
          <w:rFonts w:cs="Arial"/>
        </w:rPr>
        <w:t>)</w:t>
      </w:r>
      <w:r>
        <w:rPr>
          <w:rStyle w:val="Funotenzeichen"/>
          <w:rFonts w:ascii="Arial" w:hAnsi="Arial"/>
          <w:sz w:val="17"/>
        </w:rPr>
        <w:footnoteReference w:id="1"/>
      </w:r>
    </w:p>
    <w:p w14:paraId="1BFF8199" w14:textId="77777777" w:rsidR="00710572" w:rsidRDefault="00710572">
      <w:pPr>
        <w:pStyle w:val="RVfliesstext175nb"/>
        <w:widowControl/>
      </w:pPr>
      <w:r>
        <w:rPr>
          <w:rFonts w:cs="Calibri"/>
        </w:rPr>
        <w:t>Durch das am 16. Mai 2013 vom Landtag verabschiedete Dienstrechtsan</w:t>
      </w:r>
      <w:hyperlink r:id="rId7" w:history="1">
        <w:r>
          <w:rPr>
            <w:rFonts w:cs="Calibri"/>
          </w:rPr>
          <w:t>passungsgesetz</w:t>
        </w:r>
      </w:hyperlink>
      <w:r>
        <w:t xml:space="preserve"> f</w:t>
      </w:r>
      <w:r>
        <w:t>ü</w:t>
      </w:r>
      <w:r>
        <w:t>r das Land Nordrhein-Westfalen (GV. NRW. S. 234) ist die M</w:t>
      </w:r>
      <w:r>
        <w:t>ö</w:t>
      </w:r>
      <w:r>
        <w:t>glichkeit, Altersteilzeit in Anspruch zu nehmen, zu ge</w:t>
      </w:r>
      <w:r>
        <w:t>ä</w:t>
      </w:r>
      <w:r>
        <w:t>nderten Konditionen um drei Jahre bis Ende 2015 verl</w:t>
      </w:r>
      <w:r>
        <w:t>ä</w:t>
      </w:r>
      <w:r>
        <w:t xml:space="preserve">ngert worden. Mit dem </w:t>
      </w:r>
      <w:hyperlink r:id="rId8" w:history="1">
        <w:r>
          <w:t>Gesetz</w:t>
        </w:r>
      </w:hyperlink>
      <w:r>
        <w:rPr>
          <w:rFonts w:cs="Calibri"/>
        </w:rPr>
        <w:t xml:space="preserve"> zur Neuregelung der H</w:t>
      </w:r>
      <w:r>
        <w:rPr>
          <w:rFonts w:cs="Calibri"/>
        </w:rPr>
        <w:t>ö</w:t>
      </w:r>
      <w:r>
        <w:rPr>
          <w:rFonts w:cs="Calibri"/>
        </w:rPr>
        <w:t>chstaltersgrenzen f</w:t>
      </w:r>
      <w:r>
        <w:rPr>
          <w:rFonts w:cs="Calibri"/>
        </w:rPr>
        <w:t>ü</w:t>
      </w:r>
      <w:r>
        <w:rPr>
          <w:rFonts w:cs="Calibri"/>
        </w:rPr>
        <w:t>r die Einstellung in ein Beamtenverh</w:t>
      </w:r>
      <w:r>
        <w:rPr>
          <w:rFonts w:cs="Calibri"/>
        </w:rPr>
        <w:t>ä</w:t>
      </w:r>
      <w:r>
        <w:rPr>
          <w:rFonts w:cs="Calibri"/>
        </w:rPr>
        <w:t xml:space="preserve">ltnis im Land Nordrhein-Westfalen und zur Entfristung der Altersteilzeitregelung vom 17. Dezember 2015 (GV. NRW. S. 938) wurde die Befristung der Altersteilzeitregelung gestrichen. Auf der Grundlage der rechtlichen </w:t>
      </w:r>
      <w:r>
        <w:rPr>
          <w:rFonts w:cs="Calibri"/>
        </w:rPr>
        <w:t>Ä</w:t>
      </w:r>
      <w:r>
        <w:rPr>
          <w:rFonts w:cs="Calibri"/>
        </w:rPr>
        <w:t>nderungen gelten f</w:t>
      </w:r>
      <w:r>
        <w:rPr>
          <w:rFonts w:cs="Calibri"/>
        </w:rPr>
        <w:t>ü</w:t>
      </w:r>
      <w:r>
        <w:rPr>
          <w:rFonts w:cs="Calibri"/>
        </w:rPr>
        <w:t>r alle Altersteilzeitverh</w:t>
      </w:r>
      <w:r>
        <w:rPr>
          <w:rFonts w:cs="Calibri"/>
        </w:rPr>
        <w:t>ä</w:t>
      </w:r>
      <w:r>
        <w:rPr>
          <w:rFonts w:cs="Calibri"/>
        </w:rPr>
        <w:t>ltnisse, die ab dem 1. August 2013 angetreten werden, die folgenden Regelungen.</w:t>
      </w:r>
    </w:p>
    <w:p w14:paraId="341B7F8F" w14:textId="77777777" w:rsidR="00710572" w:rsidRDefault="00710572">
      <w:pPr>
        <w:pStyle w:val="RVueberschrift285fz"/>
        <w:keepNext/>
        <w:keepLines/>
      </w:pPr>
      <w:r>
        <w:rPr>
          <w:rFonts w:cs="Calibri"/>
        </w:rPr>
        <w:t>Inhalt</w:t>
      </w:r>
    </w:p>
    <w:p w14:paraId="1DF95489" w14:textId="77777777" w:rsidR="00710572" w:rsidRDefault="00710572">
      <w:pPr>
        <w:pStyle w:val="RVfliesstext175nb"/>
        <w:widowControl/>
        <w:rPr>
          <w:rFonts w:cs="Calibri"/>
        </w:rPr>
      </w:pPr>
      <w:hyperlink w:anchor="21-05nr16nr1" w:history="1">
        <w:r>
          <w:t>1 Antragsberechtigter Personenkreis</w:t>
        </w:r>
      </w:hyperlink>
    </w:p>
    <w:p w14:paraId="012CDF78" w14:textId="77777777" w:rsidR="00710572" w:rsidRDefault="00710572">
      <w:pPr>
        <w:pStyle w:val="RVfliesstext175nb"/>
        <w:widowControl/>
      </w:pPr>
      <w:hyperlink w:anchor="21-05nr16nr2" w:history="1">
        <w:r>
          <w:rPr>
            <w:rFonts w:cs="Calibri"/>
          </w:rPr>
          <w:t>2 Verwendung der Altersermäßigung</w:t>
        </w:r>
      </w:hyperlink>
    </w:p>
    <w:p w14:paraId="3185ADF3" w14:textId="77777777" w:rsidR="00710572" w:rsidRDefault="00710572">
      <w:pPr>
        <w:pStyle w:val="RVfliesstext175nb"/>
        <w:widowControl/>
      </w:pPr>
      <w:r>
        <w:rPr>
          <w:rFonts w:cs="Calibri"/>
        </w:rPr>
        <w:t>3</w:t>
      </w:r>
      <w:hyperlink w:anchor="21-05nr16nr3" w:history="1">
        <w:r>
          <w:rPr>
            <w:rFonts w:cs="Calibri"/>
          </w:rPr>
          <w:t xml:space="preserve"> Voraussetzungen der Altersteilzeit</w:t>
        </w:r>
      </w:hyperlink>
    </w:p>
    <w:p w14:paraId="706F1553" w14:textId="77777777" w:rsidR="00710572" w:rsidRDefault="00710572">
      <w:pPr>
        <w:pStyle w:val="RVfliesstext175nb"/>
        <w:widowControl/>
        <w:rPr>
          <w:rFonts w:cs="Calibri"/>
        </w:rPr>
      </w:pPr>
      <w:hyperlink w:anchor="21-05nr16nr4" w:history="1">
        <w:r>
          <w:t>4 Umfang der Arbeitszeit</w:t>
        </w:r>
      </w:hyperlink>
    </w:p>
    <w:p w14:paraId="7091F285" w14:textId="77777777" w:rsidR="00710572" w:rsidRDefault="00710572">
      <w:pPr>
        <w:pStyle w:val="RVfliesstext175nb"/>
        <w:widowControl/>
      </w:pPr>
      <w:hyperlink w:anchor="21-05nr16nr5" w:history="1">
        <w:r>
          <w:rPr>
            <w:rFonts w:cs="Calibri"/>
          </w:rPr>
          <w:t>5 Arbeitszeitmodelle</w:t>
        </w:r>
      </w:hyperlink>
    </w:p>
    <w:p w14:paraId="2A11C6FD" w14:textId="77777777" w:rsidR="00710572" w:rsidRDefault="00710572">
      <w:pPr>
        <w:pStyle w:val="RVfliesstext175nb"/>
        <w:widowControl/>
        <w:rPr>
          <w:rFonts w:cs="Calibri"/>
        </w:rPr>
      </w:pPr>
      <w:hyperlink w:anchor="21-05nr16nr6" w:history="1">
        <w:r>
          <w:t>6 Beginn und Ende der Altersteilzeit</w:t>
        </w:r>
      </w:hyperlink>
    </w:p>
    <w:p w14:paraId="070B9654" w14:textId="77777777" w:rsidR="00710572" w:rsidRDefault="00710572">
      <w:pPr>
        <w:pStyle w:val="RVfliesstext175nb"/>
        <w:widowControl/>
      </w:pPr>
      <w:hyperlink w:anchor="21-05nr16nr7" w:history="1">
        <w:r>
          <w:rPr>
            <w:rFonts w:cs="Calibri"/>
          </w:rPr>
          <w:t>7 Antragsverfahren</w:t>
        </w:r>
      </w:hyperlink>
    </w:p>
    <w:p w14:paraId="6292D3C1" w14:textId="77777777" w:rsidR="00710572" w:rsidRDefault="00710572">
      <w:pPr>
        <w:pStyle w:val="RVfliesstext175nb"/>
        <w:widowControl/>
        <w:rPr>
          <w:rFonts w:cs="Calibri"/>
        </w:rPr>
      </w:pPr>
      <w:hyperlink w:anchor="21-05nr16nr8" w:history="1">
        <w:r>
          <w:t>8 Altersteilzeit - Besoldung</w:t>
        </w:r>
      </w:hyperlink>
    </w:p>
    <w:p w14:paraId="35D278A4" w14:textId="77777777" w:rsidR="00710572" w:rsidRDefault="00710572">
      <w:pPr>
        <w:pStyle w:val="RVfliesstext175nb"/>
        <w:widowControl/>
      </w:pPr>
      <w:hyperlink w:anchor="21-05nr16nr9" w:history="1">
        <w:r>
          <w:rPr>
            <w:rFonts w:cs="Calibri"/>
          </w:rPr>
          <w:t>9 Versorgungsrechtliche Auswirkungen</w:t>
        </w:r>
      </w:hyperlink>
    </w:p>
    <w:p w14:paraId="666B0A23" w14:textId="77777777" w:rsidR="00710572" w:rsidRDefault="00710572">
      <w:pPr>
        <w:pStyle w:val="RVfliesstext175nb"/>
        <w:widowControl/>
        <w:rPr>
          <w:rFonts w:cs="Calibri"/>
        </w:rPr>
      </w:pPr>
      <w:hyperlink w:anchor="21-05nr16nr10" w:history="1">
        <w:r>
          <w:t>10 Sonstige dienstrechtliche Auswirkungen</w:t>
        </w:r>
      </w:hyperlink>
    </w:p>
    <w:p w14:paraId="3370C366" w14:textId="77777777" w:rsidR="00710572" w:rsidRDefault="00710572">
      <w:pPr>
        <w:pStyle w:val="RVfliesstext175nb"/>
        <w:widowControl/>
      </w:pPr>
      <w:hyperlink w:anchor="21-05nr16nr11" w:history="1">
        <w:r>
          <w:rPr>
            <w:rFonts w:cs="Calibri"/>
          </w:rPr>
          <w:t>11 Nachbesetzungsmöglichkeiten</w:t>
        </w:r>
      </w:hyperlink>
    </w:p>
    <w:p w14:paraId="0804DC00" w14:textId="77777777" w:rsidR="00710572" w:rsidRDefault="00710572">
      <w:pPr>
        <w:pStyle w:val="RVfliesstext175nb"/>
        <w:widowControl/>
        <w:rPr>
          <w:rFonts w:cs="Calibri"/>
        </w:rPr>
      </w:pPr>
      <w:hyperlink w:anchor="21-05nr16nr12" w:history="1">
        <w:r>
          <w:t>12 Geltung für Ersatzschulen</w:t>
        </w:r>
      </w:hyperlink>
    </w:p>
    <w:p w14:paraId="3D78AB77" w14:textId="77777777" w:rsidR="00710572" w:rsidRDefault="00710572">
      <w:pPr>
        <w:pStyle w:val="RVfliesstext175nb"/>
        <w:widowControl/>
      </w:pPr>
      <w:hyperlink w:anchor="21-05nr16nr13" w:history="1">
        <w:r>
          <w:rPr>
            <w:rFonts w:cs="Calibri"/>
          </w:rPr>
          <w:t>13 Übergangsvorschrift</w:t>
        </w:r>
      </w:hyperlink>
    </w:p>
    <w:p w14:paraId="5956C84C" w14:textId="77777777" w:rsidR="00710572" w:rsidRDefault="00710572">
      <w:pPr>
        <w:pStyle w:val="RVfliesstext175nb"/>
        <w:widowControl/>
        <w:rPr>
          <w:rFonts w:cs="Calibri"/>
        </w:rPr>
      </w:pPr>
      <w:hyperlink w:anchor="21-05nr16nr14" w:history="1">
        <w:r>
          <w:t>14 Inkrafttreten</w:t>
        </w:r>
      </w:hyperlink>
    </w:p>
    <w:p w14:paraId="714F042B" w14:textId="77777777" w:rsidR="00710572" w:rsidRDefault="00710572">
      <w:pPr>
        <w:pStyle w:val="RVueberschrift285fz"/>
        <w:keepNext/>
        <w:keepLines/>
        <w:rPr>
          <w:rFonts w:cs="Calibri"/>
        </w:rPr>
      </w:pPr>
      <w:bookmarkStart w:id="1" w:name="21-05nr16nr1"/>
      <w:bookmarkEnd w:id="1"/>
      <w:r>
        <w:t>1 Antragsberechtigter Personenkreis</w:t>
      </w:r>
    </w:p>
    <w:p w14:paraId="7F5FC96C" w14:textId="77777777" w:rsidR="00710572" w:rsidRDefault="00710572">
      <w:pPr>
        <w:pStyle w:val="RVfliesstext175nb"/>
        <w:widowControl/>
      </w:pPr>
      <w:r>
        <w:t>Lehrerinnen und Lehrern im Beamtenverh</w:t>
      </w:r>
      <w:r>
        <w:t>ä</w:t>
      </w:r>
      <w:r>
        <w:t xml:space="preserve">ltnis kann nach Vollendung des 60. Lebensjahres auf Antrag, der sich auf die Zeit bis zum Ruhestand erstrecken muss, auf der Grundlage des </w:t>
      </w:r>
      <w:r>
        <w:t>§</w:t>
      </w:r>
      <w:r>
        <w:t xml:space="preserve"> 66 Landesbeamtengesetz - </w:t>
      </w:r>
      <w:hyperlink r:id="rId9" w:history="1">
        <w:r>
          <w:t>LBG</w:t>
        </w:r>
      </w:hyperlink>
      <w:r>
        <w:rPr>
          <w:rFonts w:cs="Calibri"/>
        </w:rPr>
        <w:t xml:space="preserve"> - (Anlage 1 - Die Anlagen liegen den Bezirksregierungen vor, hier nicht abgedruckt.) Altersteilzeit bewilligt werden. Antragsberechtigt sind sowohl bisher vollzeitbesch</w:t>
      </w:r>
      <w:r>
        <w:rPr>
          <w:rFonts w:cs="Calibri"/>
        </w:rPr>
        <w:t>ä</w:t>
      </w:r>
      <w:r>
        <w:rPr>
          <w:rFonts w:cs="Calibri"/>
        </w:rPr>
        <w:t>ftigte als auch teilzeitbesch</w:t>
      </w:r>
      <w:r>
        <w:rPr>
          <w:rFonts w:cs="Calibri"/>
        </w:rPr>
        <w:t>ä</w:t>
      </w:r>
      <w:r>
        <w:rPr>
          <w:rFonts w:cs="Calibri"/>
        </w:rPr>
        <w:t>ftigte Lehrkr</w:t>
      </w:r>
      <w:r>
        <w:rPr>
          <w:rFonts w:cs="Calibri"/>
        </w:rPr>
        <w:t>ä</w:t>
      </w:r>
      <w:r>
        <w:rPr>
          <w:rFonts w:cs="Calibri"/>
        </w:rPr>
        <w:t>fte.</w:t>
      </w:r>
    </w:p>
    <w:p w14:paraId="18BF3257" w14:textId="77777777" w:rsidR="00710572" w:rsidRDefault="00710572">
      <w:pPr>
        <w:pStyle w:val="RVfliesstext175nl"/>
        <w:rPr>
          <w:rFonts w:cs="Arial"/>
        </w:rPr>
      </w:pPr>
      <w:r>
        <w:t>1.1 Altersteilzeit in Funktionsstellen</w:t>
      </w:r>
    </w:p>
    <w:p w14:paraId="79FB020D" w14:textId="77777777" w:rsidR="00710572" w:rsidRDefault="00710572">
      <w:pPr>
        <w:pStyle w:val="RVfliesstext175nb"/>
        <w:widowControl/>
      </w:pPr>
      <w:r>
        <w:rPr>
          <w:rFonts w:cs="Calibri"/>
        </w:rPr>
        <w:t>Altersteilzeit kann auch von Funktionsstelleninhabern in Anspruch genommen werden. Aus schulorganisatorischen Gr</w:t>
      </w:r>
      <w:r>
        <w:rPr>
          <w:rFonts w:cs="Calibri"/>
        </w:rPr>
        <w:t>ü</w:t>
      </w:r>
      <w:r>
        <w:rPr>
          <w:rFonts w:cs="Calibri"/>
        </w:rPr>
        <w:t>nden kommt insbesondere f</w:t>
      </w:r>
      <w:r>
        <w:rPr>
          <w:rFonts w:cs="Calibri"/>
        </w:rPr>
        <w:t>ü</w:t>
      </w:r>
      <w:r>
        <w:rPr>
          <w:rFonts w:cs="Calibri"/>
        </w:rPr>
        <w:t>r Schulleitungsmitglieder in erster Linie das Blockmodell in Betracht (zu den Arbeitszeitmodellen s. unter 5.). Das Teilzeitmodell ist m</w:t>
      </w:r>
      <w:r>
        <w:rPr>
          <w:rFonts w:cs="Calibri"/>
        </w:rPr>
        <w:t>ö</w:t>
      </w:r>
      <w:r>
        <w:rPr>
          <w:rFonts w:cs="Calibri"/>
        </w:rPr>
        <w:t>glich, falls die Kontinuit</w:t>
      </w:r>
      <w:r>
        <w:rPr>
          <w:rFonts w:cs="Calibri"/>
        </w:rPr>
        <w:t>ä</w:t>
      </w:r>
      <w:r>
        <w:rPr>
          <w:rFonts w:cs="Calibri"/>
        </w:rPr>
        <w:t>t der Aufgabenwahrnehmung und die notwendige Leitungspr</w:t>
      </w:r>
      <w:r>
        <w:rPr>
          <w:rFonts w:cs="Calibri"/>
        </w:rPr>
        <w:t>ä</w:t>
      </w:r>
      <w:r>
        <w:rPr>
          <w:rFonts w:cs="Calibri"/>
        </w:rPr>
        <w:t>senz gew</w:t>
      </w:r>
      <w:r>
        <w:rPr>
          <w:rFonts w:cs="Calibri"/>
        </w:rPr>
        <w:t>ä</w:t>
      </w:r>
      <w:r>
        <w:rPr>
          <w:rFonts w:cs="Calibri"/>
        </w:rPr>
        <w:t>hrleistet sind.</w:t>
      </w:r>
    </w:p>
    <w:p w14:paraId="2D8AB3BF" w14:textId="77777777" w:rsidR="00710572" w:rsidRDefault="00710572">
      <w:pPr>
        <w:pStyle w:val="RVueberschrift285fz"/>
        <w:keepNext/>
        <w:keepLines/>
      </w:pPr>
      <w:bookmarkStart w:id="2" w:name="21-05nr16nr2"/>
      <w:bookmarkEnd w:id="2"/>
      <w:r>
        <w:rPr>
          <w:rFonts w:cs="Calibri"/>
        </w:rPr>
        <w:t>2 Verwendung der Alterserm</w:t>
      </w:r>
      <w:r>
        <w:rPr>
          <w:rFonts w:cs="Calibri"/>
        </w:rPr>
        <w:t>äß</w:t>
      </w:r>
      <w:r>
        <w:rPr>
          <w:rFonts w:cs="Calibri"/>
        </w:rPr>
        <w:t>igung</w:t>
      </w:r>
    </w:p>
    <w:p w14:paraId="3D1E6627" w14:textId="77777777" w:rsidR="00710572" w:rsidRDefault="00710572">
      <w:pPr>
        <w:pStyle w:val="RVfliesstext175nb"/>
        <w:widowControl/>
      </w:pPr>
      <w:r>
        <w:rPr>
          <w:rFonts w:cs="Calibri"/>
        </w:rPr>
        <w:t>Da durch die Gew</w:t>
      </w:r>
      <w:r>
        <w:rPr>
          <w:rFonts w:cs="Calibri"/>
        </w:rPr>
        <w:t>ä</w:t>
      </w:r>
      <w:r>
        <w:rPr>
          <w:rFonts w:cs="Calibri"/>
        </w:rPr>
        <w:t>hrung von Altersteilzeit Mehraufwendungen f</w:t>
      </w:r>
      <w:r>
        <w:rPr>
          <w:rFonts w:cs="Calibri"/>
        </w:rPr>
        <w:t>ü</w:t>
      </w:r>
      <w:r>
        <w:rPr>
          <w:rFonts w:cs="Calibri"/>
        </w:rPr>
        <w:t>r das Land entstehen, bedarf es einer finanziellen Kompensation.</w:t>
      </w:r>
    </w:p>
    <w:p w14:paraId="5241AFBF" w14:textId="77777777" w:rsidR="00710572" w:rsidRDefault="00710572">
      <w:pPr>
        <w:pStyle w:val="RVfliesstext175nl"/>
        <w:rPr>
          <w:rFonts w:cs="Arial"/>
        </w:rPr>
      </w:pPr>
      <w:r>
        <w:t>2.1 Wegfall der Alterserm</w:t>
      </w:r>
      <w:r>
        <w:t>äß</w:t>
      </w:r>
      <w:r>
        <w:t>igung w</w:t>
      </w:r>
      <w:r>
        <w:t>ä</w:t>
      </w:r>
      <w:r>
        <w:t>hrend der Altersteilzeit</w:t>
      </w:r>
    </w:p>
    <w:p w14:paraId="3D001A76" w14:textId="77777777" w:rsidR="00710572" w:rsidRDefault="00710572">
      <w:pPr>
        <w:pStyle w:val="RVfliesstext175nb"/>
        <w:widowControl/>
        <w:rPr>
          <w:rFonts w:cs="Calibri"/>
        </w:rPr>
      </w:pPr>
      <w:r>
        <w:rPr>
          <w:rFonts w:cs="Calibri"/>
        </w:rPr>
        <w:t>Der Kompensationsbeitrag der an der Altersteilzeit Teilnehmenden besteht darin, dass f</w:t>
      </w:r>
      <w:r>
        <w:rPr>
          <w:rFonts w:cs="Calibri"/>
        </w:rPr>
        <w:t>ü</w:t>
      </w:r>
      <w:r>
        <w:rPr>
          <w:rFonts w:cs="Calibri"/>
        </w:rPr>
        <w:t>r sie w</w:t>
      </w:r>
      <w:r>
        <w:rPr>
          <w:rFonts w:cs="Calibri"/>
        </w:rPr>
        <w:t>ä</w:t>
      </w:r>
      <w:r>
        <w:rPr>
          <w:rFonts w:cs="Calibri"/>
        </w:rPr>
        <w:t>hrend der Laufzeit der Altersteilzeit die ab Vollendung des 60. Lebensjahr zustehende Alterserm</w:t>
      </w:r>
      <w:r>
        <w:rPr>
          <w:rFonts w:cs="Calibri"/>
        </w:rPr>
        <w:t>äß</w:t>
      </w:r>
      <w:r>
        <w:rPr>
          <w:rFonts w:cs="Calibri"/>
        </w:rPr>
        <w:t>igung entf</w:t>
      </w:r>
      <w:r>
        <w:rPr>
          <w:rFonts w:cs="Calibri"/>
        </w:rPr>
        <w:t>ä</w:t>
      </w:r>
      <w:r>
        <w:rPr>
          <w:rFonts w:cs="Calibri"/>
        </w:rPr>
        <w:t xml:space="preserve">llt </w:t>
      </w:r>
      <w:hyperlink w:anchor="https://bass.schul-welt.de/6218.htm#11-11nr1p2(2)" w:history="1">
        <w:r>
          <w:rPr>
            <w:rFonts w:cs="Calibri"/>
          </w:rPr>
          <w:t>(§ 2 Absatz 2 Satz 3 VO zu § 93 Absatz 2 SchulG</w:t>
        </w:r>
      </w:hyperlink>
      <w:r>
        <w:t xml:space="preserve"> - BASS 11-11 Nr. 1).</w:t>
      </w:r>
    </w:p>
    <w:p w14:paraId="4804062C" w14:textId="77777777" w:rsidR="00710572" w:rsidRDefault="00710572">
      <w:pPr>
        <w:pStyle w:val="RVfliesstext175nl"/>
      </w:pPr>
      <w:bookmarkStart w:id="3" w:name="21-05nr16nr2.2"/>
      <w:bookmarkEnd w:id="3"/>
      <w:r>
        <w:rPr>
          <w:rFonts w:cs="Arial"/>
        </w:rPr>
        <w:t>2.2 Verzicht auf Alterserm</w:t>
      </w:r>
      <w:r>
        <w:rPr>
          <w:rFonts w:cs="Arial"/>
        </w:rPr>
        <w:t>äß</w:t>
      </w:r>
      <w:r>
        <w:rPr>
          <w:rFonts w:cs="Arial"/>
        </w:rPr>
        <w:t>igung im Vorfeld der Altersteilzeit</w:t>
      </w:r>
    </w:p>
    <w:p w14:paraId="5D6D8FA3" w14:textId="77777777" w:rsidR="00710572" w:rsidRDefault="00710572">
      <w:pPr>
        <w:pStyle w:val="RVfliesstext175nb"/>
        <w:widowControl/>
        <w:rPr>
          <w:rFonts w:cs="Calibri"/>
        </w:rPr>
      </w:pPr>
      <w:r>
        <w:t>Zus</w:t>
      </w:r>
      <w:r>
        <w:t>ä</w:t>
      </w:r>
      <w:r>
        <w:t>tzlich muss f</w:t>
      </w:r>
      <w:r>
        <w:t>ü</w:t>
      </w:r>
      <w:r>
        <w:t>r jedes volle Jahr der Altersteilzeit f</w:t>
      </w:r>
      <w:r>
        <w:t>ü</w:t>
      </w:r>
      <w:r>
        <w:t>r die Dauer eines Schuljahres und f</w:t>
      </w:r>
      <w:r>
        <w:t>ü</w:t>
      </w:r>
      <w:r>
        <w:t>r jedes halbe Jahr der Altersteilzeit f</w:t>
      </w:r>
      <w:r>
        <w:t>ü</w:t>
      </w:r>
      <w:r>
        <w:t>r die Dauer eines Halbjahres auf die zwischen Vollendung des 55. Lebensjahrs und Vollendung des 60. Lebensjahrs zustehende Alterserm</w:t>
      </w:r>
      <w:r>
        <w:t>äß</w:t>
      </w:r>
      <w:r>
        <w:t xml:space="preserve">igung verzichtet worden sein </w:t>
      </w:r>
      <w:hyperlink w:anchor="https://bass.schul-welt.de/6218.htm#11-11nr1p2(2)" w:history="1">
        <w:r>
          <w:t>(§ 2 Absatz 2 Satz 4 VO zu § 93 Absatz 2 SchulG).</w:t>
        </w:r>
      </w:hyperlink>
      <w:r>
        <w:rPr>
          <w:rFonts w:cs="Calibri"/>
        </w:rPr>
        <w:t xml:space="preserve"> Da diese Alterserm</w:t>
      </w:r>
      <w:r>
        <w:rPr>
          <w:rFonts w:cs="Calibri"/>
        </w:rPr>
        <w:t>äß</w:t>
      </w:r>
      <w:r>
        <w:rPr>
          <w:rFonts w:cs="Calibri"/>
        </w:rPr>
        <w:t>igung f</w:t>
      </w:r>
      <w:r>
        <w:rPr>
          <w:rFonts w:cs="Calibri"/>
        </w:rPr>
        <w:t>ü</w:t>
      </w:r>
      <w:r>
        <w:rPr>
          <w:rFonts w:cs="Calibri"/>
        </w:rPr>
        <w:t>nf Schuljahre lang gew</w:t>
      </w:r>
      <w:r>
        <w:rPr>
          <w:rFonts w:cs="Calibri"/>
        </w:rPr>
        <w:t>ä</w:t>
      </w:r>
      <w:r>
        <w:rPr>
          <w:rFonts w:cs="Calibri"/>
        </w:rPr>
        <w:t>hrt wird, ist ein Verzicht maximal f</w:t>
      </w:r>
      <w:r>
        <w:rPr>
          <w:rFonts w:cs="Calibri"/>
        </w:rPr>
        <w:t>ü</w:t>
      </w:r>
      <w:r>
        <w:rPr>
          <w:rFonts w:cs="Calibri"/>
        </w:rPr>
        <w:t>r f</w:t>
      </w:r>
      <w:r>
        <w:rPr>
          <w:rFonts w:cs="Calibri"/>
        </w:rPr>
        <w:t>ü</w:t>
      </w:r>
      <w:r>
        <w:rPr>
          <w:rFonts w:cs="Calibri"/>
        </w:rPr>
        <w:t>nf Schuljahre m</w:t>
      </w:r>
      <w:r>
        <w:rPr>
          <w:rFonts w:cs="Calibri"/>
        </w:rPr>
        <w:t>ö</w:t>
      </w:r>
      <w:r>
        <w:rPr>
          <w:rFonts w:cs="Calibri"/>
        </w:rPr>
        <w:t xml:space="preserve">glich, auch wenn die Altersteilzeit als Folge der Anhebung der Regelaltersgrenze (vgl. Nr. 6 </w:t>
      </w:r>
      <w:hyperlink w:anchor="21-05nr16nr6(3)" w:history="1">
        <w:r>
          <w:rPr>
            <w:rFonts w:cs="Calibri"/>
          </w:rPr>
          <w:t>letzter Absatz</w:t>
        </w:r>
      </w:hyperlink>
      <w:r>
        <w:t>) l</w:t>
      </w:r>
      <w:r>
        <w:t>ä</w:t>
      </w:r>
      <w:r>
        <w:t>nger als f</w:t>
      </w:r>
      <w:r>
        <w:t>ü</w:t>
      </w:r>
      <w:r>
        <w:t>nf Jahre dauert. F</w:t>
      </w:r>
      <w:r>
        <w:t>ü</w:t>
      </w:r>
      <w:r>
        <w:t xml:space="preserve">r die </w:t>
      </w:r>
      <w:r>
        <w:t>ü</w:t>
      </w:r>
      <w:r>
        <w:t>ber f</w:t>
      </w:r>
      <w:r>
        <w:t>ü</w:t>
      </w:r>
      <w:r>
        <w:t>nf Jahre hinausgehende Dauer der Altersteilzeit ist ein Verzicht also weder m</w:t>
      </w:r>
      <w:r>
        <w:t>ö</w:t>
      </w:r>
      <w:r>
        <w:t>glich noch erforderlich.</w:t>
      </w:r>
    </w:p>
    <w:p w14:paraId="4F2C4F42" w14:textId="77777777" w:rsidR="00710572" w:rsidRDefault="00710572">
      <w:pPr>
        <w:pStyle w:val="RVfliesstext175nb"/>
        <w:widowControl/>
        <w:rPr>
          <w:rFonts w:cs="Calibri"/>
        </w:rPr>
      </w:pPr>
      <w:r>
        <w:t>Die Bezirksregierungen stellen den Lehrkr</w:t>
      </w:r>
      <w:r>
        <w:t>ä</w:t>
      </w:r>
      <w:r>
        <w:t>ften entsprechende Antragsvordrucke zum Verzicht auf Alterserm</w:t>
      </w:r>
      <w:r>
        <w:t>äß</w:t>
      </w:r>
      <w:r>
        <w:t>igung zur Verf</w:t>
      </w:r>
      <w:r>
        <w:t>ü</w:t>
      </w:r>
      <w:r>
        <w:t>gung.</w:t>
      </w:r>
    </w:p>
    <w:p w14:paraId="71E97828" w14:textId="77777777" w:rsidR="00710572" w:rsidRDefault="00710572">
      <w:pPr>
        <w:pStyle w:val="RVfliesstext175nb"/>
        <w:widowControl/>
        <w:rPr>
          <w:rFonts w:cs="Calibri"/>
        </w:rPr>
      </w:pPr>
      <w:r>
        <w:t>Denjenigen Lehrkr</w:t>
      </w:r>
      <w:r>
        <w:t>ä</w:t>
      </w:r>
      <w:r>
        <w:t xml:space="preserve">ften, die im Hinblick auf eine Fortgeltung der Altersteilzeit </w:t>
      </w:r>
      <w:r>
        <w:t>ü</w:t>
      </w:r>
      <w:r>
        <w:t>ber 2012 hinaus bereits auf die ihnen zustehende Alterserm</w:t>
      </w:r>
      <w:r>
        <w:t>äß</w:t>
      </w:r>
      <w:r>
        <w:t>igung ab dem 55. Lebensjahr verzichtet haben, stehen damit die angesparten Erm</w:t>
      </w:r>
      <w:r>
        <w:t>äß</w:t>
      </w:r>
      <w:r>
        <w:t>igungsstunden f</w:t>
      </w:r>
      <w:r>
        <w:t>ü</w:t>
      </w:r>
      <w:r>
        <w:t>r die Deckung des notwendigen Ansparvolumens zur Verf</w:t>
      </w:r>
      <w:r>
        <w:t>ü</w:t>
      </w:r>
      <w:r>
        <w:t>gung.</w:t>
      </w:r>
    </w:p>
    <w:p w14:paraId="24B386ED" w14:textId="77777777" w:rsidR="00710572" w:rsidRDefault="00710572">
      <w:pPr>
        <w:pStyle w:val="RVfliesstext175nl"/>
      </w:pPr>
      <w:r>
        <w:rPr>
          <w:rFonts w:cs="Arial"/>
        </w:rPr>
        <w:t>2.3 Nachholung der Kompensation bei fehlender Ansparleistung</w:t>
      </w:r>
    </w:p>
    <w:p w14:paraId="164BF742" w14:textId="77777777" w:rsidR="00710572" w:rsidRDefault="00710572">
      <w:pPr>
        <w:pStyle w:val="RVfliesstext175nb"/>
        <w:widowControl/>
      </w:pPr>
      <w:r>
        <w:t>Lehrkr</w:t>
      </w:r>
      <w:r>
        <w:t>ä</w:t>
      </w:r>
      <w:r>
        <w:t>ften, die bisher nicht oder nicht in ausreichendem Ma</w:t>
      </w:r>
      <w:r>
        <w:t>ß</w:t>
      </w:r>
      <w:r>
        <w:t xml:space="preserve">e auf die zwischen Vollendung des 55. und des 60. Lebensjahrs zustehende </w:t>
      </w:r>
      <w:r>
        <w:t>Alterserm</w:t>
      </w:r>
      <w:r>
        <w:t>äß</w:t>
      </w:r>
      <w:r>
        <w:t>igung verzichtet haben, soll erm</w:t>
      </w:r>
      <w:r>
        <w:t>ö</w:t>
      </w:r>
      <w:r>
        <w:t>glicht werden, ihren Kompensationsbeitrag im Verlaufe der Altersteilzeit nachzuholen. Bei Wahl des Teilzeitmodells muss dann f</w:t>
      </w:r>
      <w:r>
        <w:t>ü</w:t>
      </w:r>
      <w:r>
        <w:t>r jedes Jahr der Altersteilzeit, f</w:t>
      </w:r>
      <w:r>
        <w:t>ü</w:t>
      </w:r>
      <w:r>
        <w:t>r das nicht angespart wurde, ein Jahr lang (maximal f</w:t>
      </w:r>
      <w:r>
        <w:t>ü</w:t>
      </w:r>
      <w:r>
        <w:t xml:space="preserve">nf Jahre lang, vgl. </w:t>
      </w:r>
      <w:hyperlink w:anchor="21-05nr16nr2.2" w:history="1">
        <w:r>
          <w:t>Nr. 2.2</w:t>
        </w:r>
      </w:hyperlink>
      <w:r>
        <w:rPr>
          <w:rFonts w:cs="Calibri"/>
        </w:rPr>
        <w:t xml:space="preserve">) </w:t>
      </w:r>
      <w:r>
        <w:rPr>
          <w:rFonts w:cs="Calibri"/>
        </w:rPr>
        <w:t>ü</w:t>
      </w:r>
      <w:r>
        <w:rPr>
          <w:rFonts w:cs="Calibri"/>
        </w:rPr>
        <w:t>ber das Arbeitsma</w:t>
      </w:r>
      <w:r>
        <w:rPr>
          <w:rFonts w:cs="Calibri"/>
        </w:rPr>
        <w:t>ß</w:t>
      </w:r>
      <w:r>
        <w:rPr>
          <w:rFonts w:cs="Calibri"/>
        </w:rPr>
        <w:t xml:space="preserve"> von 65% hinaus jeweils eine Pflichtstunde (bei zuvor Teilzeitbesch</w:t>
      </w:r>
      <w:r>
        <w:rPr>
          <w:rFonts w:cs="Calibri"/>
        </w:rPr>
        <w:t>ä</w:t>
      </w:r>
      <w:r>
        <w:rPr>
          <w:rFonts w:cs="Calibri"/>
        </w:rPr>
        <w:t>ftigten eine halbe Pflichtstunde) mehr geleistet werden. Bei Wahl des Blockmodells m</w:t>
      </w:r>
      <w:r>
        <w:rPr>
          <w:rFonts w:cs="Calibri"/>
        </w:rPr>
        <w:t>ü</w:t>
      </w:r>
      <w:r>
        <w:rPr>
          <w:rFonts w:cs="Calibri"/>
        </w:rPr>
        <w:t>ssen die fehlenden Stunden im Laufe der Arbeitsphase nachgeholt werden, was eine h</w:t>
      </w:r>
      <w:r>
        <w:rPr>
          <w:rFonts w:cs="Calibri"/>
        </w:rPr>
        <w:t>ö</w:t>
      </w:r>
      <w:r>
        <w:rPr>
          <w:rFonts w:cs="Calibri"/>
        </w:rPr>
        <w:t>here Stundenzahl (maximal die f</w:t>
      </w:r>
      <w:r>
        <w:rPr>
          <w:rFonts w:cs="Calibri"/>
        </w:rPr>
        <w:t>ü</w:t>
      </w:r>
      <w:r>
        <w:rPr>
          <w:rFonts w:cs="Calibri"/>
        </w:rPr>
        <w:t>r die jeweilige Schulform geltende w</w:t>
      </w:r>
      <w:r>
        <w:rPr>
          <w:rFonts w:cs="Calibri"/>
        </w:rPr>
        <w:t>ö</w:t>
      </w:r>
      <w:r>
        <w:rPr>
          <w:rFonts w:cs="Calibri"/>
        </w:rPr>
        <w:t>chentliche Pflichtstundenzahl) und/ oder eine Verl</w:t>
      </w:r>
      <w:r>
        <w:rPr>
          <w:rFonts w:cs="Calibri"/>
        </w:rPr>
        <w:t>ä</w:t>
      </w:r>
      <w:r>
        <w:rPr>
          <w:rFonts w:cs="Calibri"/>
        </w:rPr>
        <w:t>ngerung der Arbeitsphase zur Folge hat.</w:t>
      </w:r>
    </w:p>
    <w:p w14:paraId="7B596B8D" w14:textId="77777777" w:rsidR="00710572" w:rsidRDefault="00710572">
      <w:pPr>
        <w:pStyle w:val="RVfliesstext175nb"/>
        <w:widowControl/>
      </w:pPr>
      <w:r>
        <w:rPr>
          <w:rFonts w:cs="Calibri"/>
        </w:rPr>
        <w:t>Bei der Nachholung ist darauf zu achten, dass die nachzuholenden Stunden - insbesondere beim Blockmodell - so erbracht werden, dass bei einem vorzeitigen Ende der Altersteilzeit das Risiko einer Minderkompensation ausgeschlossen ist.</w:t>
      </w:r>
    </w:p>
    <w:p w14:paraId="307FF27D" w14:textId="77777777" w:rsidR="00710572" w:rsidRDefault="00710572">
      <w:pPr>
        <w:pStyle w:val="RVfliesstext175nl"/>
        <w:rPr>
          <w:rFonts w:cs="Arial"/>
        </w:rPr>
      </w:pPr>
      <w:r>
        <w:t>2.4 Nachtr</w:t>
      </w:r>
      <w:r>
        <w:t>ä</w:t>
      </w:r>
      <w:r>
        <w:t xml:space="preserve">gliche Inanspruchnahme </w:t>
      </w:r>
      <w:r>
        <w:t>ü</w:t>
      </w:r>
      <w:r>
        <w:t>berz</w:t>
      </w:r>
      <w:r>
        <w:t>ä</w:t>
      </w:r>
      <w:r>
        <w:t xml:space="preserve">hliger </w:t>
      </w:r>
      <w:r>
        <w:br/>
        <w:t>Alterserm</w:t>
      </w:r>
      <w:r>
        <w:t>äß</w:t>
      </w:r>
      <w:r>
        <w:t>igungsstunden</w:t>
      </w:r>
    </w:p>
    <w:p w14:paraId="37867F66" w14:textId="77777777" w:rsidR="00710572" w:rsidRDefault="00710572">
      <w:pPr>
        <w:pStyle w:val="RVfliesstext175nb"/>
        <w:widowControl/>
      </w:pPr>
      <w:r>
        <w:rPr>
          <w:rFonts w:cs="Calibri"/>
        </w:rPr>
        <w:t>F</w:t>
      </w:r>
      <w:r>
        <w:rPr>
          <w:rFonts w:cs="Calibri"/>
        </w:rPr>
        <w:t>ü</w:t>
      </w:r>
      <w:r>
        <w:rPr>
          <w:rFonts w:cs="Calibri"/>
        </w:rPr>
        <w:t>r den Fall, dass nicht das volle Ansparvolumen ben</w:t>
      </w:r>
      <w:r>
        <w:rPr>
          <w:rFonts w:cs="Calibri"/>
        </w:rPr>
        <w:t>ö</w:t>
      </w:r>
      <w:r>
        <w:rPr>
          <w:rFonts w:cs="Calibri"/>
        </w:rPr>
        <w:t>tigt oder keine Altersteilzeit angetreten wird, k</w:t>
      </w:r>
      <w:r>
        <w:rPr>
          <w:rFonts w:cs="Calibri"/>
        </w:rPr>
        <w:t>ö</w:t>
      </w:r>
      <w:r>
        <w:rPr>
          <w:rFonts w:cs="Calibri"/>
        </w:rPr>
        <w:t xml:space="preserve">nnen alle </w:t>
      </w:r>
      <w:r>
        <w:rPr>
          <w:rFonts w:cs="Calibri"/>
        </w:rPr>
        <w:t>ü</w:t>
      </w:r>
      <w:r>
        <w:rPr>
          <w:rFonts w:cs="Calibri"/>
        </w:rPr>
        <w:t>berz</w:t>
      </w:r>
      <w:r>
        <w:rPr>
          <w:rFonts w:cs="Calibri"/>
        </w:rPr>
        <w:t>ä</w:t>
      </w:r>
      <w:r>
        <w:rPr>
          <w:rFonts w:cs="Calibri"/>
        </w:rPr>
        <w:t>hligen Alterserm</w:t>
      </w:r>
      <w:r>
        <w:rPr>
          <w:rFonts w:cs="Calibri"/>
        </w:rPr>
        <w:t>äß</w:t>
      </w:r>
      <w:r>
        <w:rPr>
          <w:rFonts w:cs="Calibri"/>
        </w:rPr>
        <w:t>igungsstunden nachtr</w:t>
      </w:r>
      <w:r>
        <w:rPr>
          <w:rFonts w:cs="Calibri"/>
        </w:rPr>
        <w:t>ä</w:t>
      </w:r>
      <w:r>
        <w:rPr>
          <w:rFonts w:cs="Calibri"/>
        </w:rPr>
        <w:t>glich in Anspruch genommen werden. Ist ein Nachholen der Alterserm</w:t>
      </w:r>
      <w:r>
        <w:rPr>
          <w:rFonts w:cs="Calibri"/>
        </w:rPr>
        <w:t>äß</w:t>
      </w:r>
      <w:r>
        <w:rPr>
          <w:rFonts w:cs="Calibri"/>
        </w:rPr>
        <w:t>igung nicht mehr m</w:t>
      </w:r>
      <w:r>
        <w:rPr>
          <w:rFonts w:cs="Calibri"/>
        </w:rPr>
        <w:t>ö</w:t>
      </w:r>
      <w:r>
        <w:rPr>
          <w:rFonts w:cs="Calibri"/>
        </w:rPr>
        <w:t>glich - z.B. wegen Ausscheidens aus dem Dienst - wird ein finanzieller Ausgleich nach den S</w:t>
      </w:r>
      <w:r>
        <w:rPr>
          <w:rFonts w:cs="Calibri"/>
        </w:rPr>
        <w:t>ä</w:t>
      </w:r>
      <w:r>
        <w:rPr>
          <w:rFonts w:cs="Calibri"/>
        </w:rPr>
        <w:t>tzen der Mehrarbeitsverg</w:t>
      </w:r>
      <w:r>
        <w:rPr>
          <w:rFonts w:cs="Calibri"/>
        </w:rPr>
        <w:t>ü</w:t>
      </w:r>
      <w:r>
        <w:rPr>
          <w:rFonts w:cs="Calibri"/>
        </w:rPr>
        <w:t>tung gew</w:t>
      </w:r>
      <w:r>
        <w:rPr>
          <w:rFonts w:cs="Calibri"/>
        </w:rPr>
        <w:t>ä</w:t>
      </w:r>
      <w:r>
        <w:rPr>
          <w:rFonts w:cs="Calibri"/>
        </w:rPr>
        <w:t>hrt. Besteht f</w:t>
      </w:r>
      <w:r>
        <w:rPr>
          <w:rFonts w:cs="Calibri"/>
        </w:rPr>
        <w:t>ü</w:t>
      </w:r>
      <w:r>
        <w:rPr>
          <w:rFonts w:cs="Calibri"/>
        </w:rPr>
        <w:t>r ein Schuljahr ein Anspruch auf diesen Ausgleich, wird er f</w:t>
      </w:r>
      <w:r>
        <w:rPr>
          <w:rFonts w:cs="Calibri"/>
        </w:rPr>
        <w:t>ü</w:t>
      </w:r>
      <w:r>
        <w:rPr>
          <w:rFonts w:cs="Calibri"/>
        </w:rPr>
        <w:t>r insgesamt 52 Mehrarbeits-Unterrichtsstunden oder bei vorher Teilzeitbesch</w:t>
      </w:r>
      <w:r>
        <w:rPr>
          <w:rFonts w:cs="Calibri"/>
        </w:rPr>
        <w:t>ä</w:t>
      </w:r>
      <w:r>
        <w:rPr>
          <w:rFonts w:cs="Calibri"/>
        </w:rPr>
        <w:t>ftigten auf Halbstundenbasis gew</w:t>
      </w:r>
      <w:r>
        <w:rPr>
          <w:rFonts w:cs="Calibri"/>
        </w:rPr>
        <w:t>ä</w:t>
      </w:r>
      <w:r>
        <w:rPr>
          <w:rFonts w:cs="Calibri"/>
        </w:rPr>
        <w:t>hrt.</w:t>
      </w:r>
    </w:p>
    <w:p w14:paraId="3DD24BAA" w14:textId="77777777" w:rsidR="00710572" w:rsidRDefault="00710572">
      <w:pPr>
        <w:pStyle w:val="RVueberschrift285fz"/>
        <w:keepNext/>
        <w:keepLines/>
      </w:pPr>
      <w:bookmarkStart w:id="4" w:name="21-05nr16nr3"/>
      <w:bookmarkEnd w:id="4"/>
      <w:r>
        <w:rPr>
          <w:rFonts w:cs="Calibri"/>
        </w:rPr>
        <w:t>3 Voraussetzungen der Altersteilzeit</w:t>
      </w:r>
    </w:p>
    <w:p w14:paraId="47AD89E8" w14:textId="77777777" w:rsidR="00710572" w:rsidRDefault="00710572">
      <w:pPr>
        <w:pStyle w:val="RVfliesstext175nb"/>
        <w:widowControl/>
      </w:pPr>
      <w:r>
        <w:rPr>
          <w:rFonts w:cs="Calibri"/>
        </w:rPr>
        <w:t>Altersteilzeit kann auf Antrag gew</w:t>
      </w:r>
      <w:r>
        <w:rPr>
          <w:rFonts w:cs="Calibri"/>
        </w:rPr>
        <w:t>ä</w:t>
      </w:r>
      <w:r>
        <w:rPr>
          <w:rFonts w:cs="Calibri"/>
        </w:rPr>
        <w:t>hrt werden, wenn folgende Voraussetzungen erf</w:t>
      </w:r>
      <w:r>
        <w:rPr>
          <w:rFonts w:cs="Calibri"/>
        </w:rPr>
        <w:t>ü</w:t>
      </w:r>
      <w:r>
        <w:rPr>
          <w:rFonts w:cs="Calibri"/>
        </w:rPr>
        <w:t>llt sind:</w:t>
      </w:r>
    </w:p>
    <w:p w14:paraId="67905841" w14:textId="77777777" w:rsidR="00710572" w:rsidRDefault="00710572">
      <w:pPr>
        <w:pStyle w:val="RVfliesstext175nl"/>
        <w:rPr>
          <w:rFonts w:cs="Arial"/>
        </w:rPr>
      </w:pPr>
      <w:r>
        <w:t>3.1 Nicht entgegenstehende dringende dienstliche Belange</w:t>
      </w:r>
    </w:p>
    <w:p w14:paraId="2796A0B0" w14:textId="77777777" w:rsidR="00710572" w:rsidRDefault="00710572">
      <w:pPr>
        <w:pStyle w:val="RVfliesstext175nb"/>
        <w:widowControl/>
        <w:rPr>
          <w:rFonts w:cs="Calibri"/>
        </w:rPr>
      </w:pPr>
      <w:r>
        <w:rPr>
          <w:rFonts w:cs="Calibri"/>
        </w:rPr>
        <w:t>Ü</w:t>
      </w:r>
      <w:r>
        <w:rPr>
          <w:rFonts w:cs="Calibri"/>
        </w:rPr>
        <w:t>ber die Bewilligung von Altersteilzeit ist nach pflichtgem</w:t>
      </w:r>
      <w:r>
        <w:rPr>
          <w:rFonts w:cs="Calibri"/>
        </w:rPr>
        <w:t>äß</w:t>
      </w:r>
      <w:r>
        <w:rPr>
          <w:rFonts w:cs="Calibri"/>
        </w:rPr>
        <w:t>em Ermessen zu entscheiden. Altersteilzeit kann nur bewilligt werden, wenn dringende dienstliche Belange nicht entgegenstehen (</w:t>
      </w:r>
      <w:r>
        <w:rPr>
          <w:rFonts w:cs="Calibri"/>
        </w:rPr>
        <w:t>§</w:t>
      </w:r>
      <w:r>
        <w:rPr>
          <w:rFonts w:cs="Calibri"/>
        </w:rPr>
        <w:t xml:space="preserve"> 66 Absatz 1 Satz 1 Nummer 2 </w:t>
      </w:r>
      <w:hyperlink r:id="rId10" w:history="1">
        <w:r>
          <w:rPr>
            <w:rFonts w:cs="Calibri"/>
          </w:rPr>
          <w:t>LBG</w:t>
        </w:r>
      </w:hyperlink>
      <w:r>
        <w:t>). Ein Mangel an Bewerberinnen oder Bewerbern in bestimmten F</w:t>
      </w:r>
      <w:r>
        <w:t>ä</w:t>
      </w:r>
      <w:r>
        <w:t>chern oder Fachrichtungen rechtfertigt daher die Ablehnung von Altersteilzeit, wenn andere Ma</w:t>
      </w:r>
      <w:r>
        <w:t>ß</w:t>
      </w:r>
      <w:r>
        <w:t>nahmen - z.B. Lehrkr</w:t>
      </w:r>
      <w:r>
        <w:t>ä</w:t>
      </w:r>
      <w:r>
        <w:t xml:space="preserve">fte mit einem Mangelfach werden </w:t>
      </w:r>
      <w:r>
        <w:t>ü</w:t>
      </w:r>
      <w:r>
        <w:t>berwiegend oder ausschlie</w:t>
      </w:r>
      <w:r>
        <w:t>ß</w:t>
      </w:r>
      <w:r>
        <w:t>lich in diesem Fach eingesetzt - nicht greifen und die Unterrichtsversorgung gef</w:t>
      </w:r>
      <w:r>
        <w:t>ä</w:t>
      </w:r>
      <w:r>
        <w:t>hrdet w</w:t>
      </w:r>
      <w:r>
        <w:t>ä</w:t>
      </w:r>
      <w:r>
        <w:t>re. In diesem Zusammenhang ist auch zu pr</w:t>
      </w:r>
      <w:r>
        <w:t>ü</w:t>
      </w:r>
      <w:r>
        <w:t>fen, ob nicht zun</w:t>
      </w:r>
      <w:r>
        <w:t>ä</w:t>
      </w:r>
      <w:r>
        <w:t>chst eine Ablehnung oder eingeschr</w:t>
      </w:r>
      <w:r>
        <w:t>ä</w:t>
      </w:r>
      <w:r>
        <w:t>nkte Bewilligung von Antr</w:t>
      </w:r>
      <w:r>
        <w:t>ä</w:t>
      </w:r>
      <w:r>
        <w:t>gen auf Teilzeitbesch</w:t>
      </w:r>
      <w:r>
        <w:t>ä</w:t>
      </w:r>
      <w:r>
        <w:t>ftigung gem</w:t>
      </w:r>
      <w:r>
        <w:t>äß</w:t>
      </w:r>
      <w:r>
        <w:t xml:space="preserve"> </w:t>
      </w:r>
      <w:r>
        <w:t>§</w:t>
      </w:r>
      <w:r>
        <w:t xml:space="preserve"> 63 </w:t>
      </w:r>
      <w:hyperlink r:id="rId11" w:history="1">
        <w:r>
          <w:t>LBG</w:t>
        </w:r>
      </w:hyperlink>
      <w:r>
        <w:rPr>
          <w:rFonts w:cs="Calibri"/>
        </w:rPr>
        <w:t xml:space="preserve"> und Beurlaubung gem</w:t>
      </w:r>
      <w:r>
        <w:rPr>
          <w:rFonts w:cs="Calibri"/>
        </w:rPr>
        <w:t>äß</w:t>
      </w:r>
      <w:r>
        <w:rPr>
          <w:rFonts w:cs="Calibri"/>
        </w:rPr>
        <w:t xml:space="preserve"> </w:t>
      </w:r>
      <w:r>
        <w:rPr>
          <w:rFonts w:cs="Calibri"/>
        </w:rPr>
        <w:t>§</w:t>
      </w:r>
      <w:r>
        <w:rPr>
          <w:rFonts w:cs="Calibri"/>
        </w:rPr>
        <w:t xml:space="preserve"> 70 </w:t>
      </w:r>
      <w:hyperlink r:id="rId12" w:history="1">
        <w:r>
          <w:rPr>
            <w:rFonts w:cs="Calibri"/>
          </w:rPr>
          <w:t>LBG</w:t>
        </w:r>
      </w:hyperlink>
      <w:r>
        <w:t xml:space="preserve"> in Frage kommen, bevor die M</w:t>
      </w:r>
      <w:r>
        <w:t>ö</w:t>
      </w:r>
      <w:r>
        <w:t>glichkeiten der Altersteilzeit eingeschr</w:t>
      </w:r>
      <w:r>
        <w:t>ä</w:t>
      </w:r>
      <w:r>
        <w:t>nkt werden.</w:t>
      </w:r>
    </w:p>
    <w:p w14:paraId="589F4911" w14:textId="77777777" w:rsidR="00710572" w:rsidRDefault="00710572">
      <w:pPr>
        <w:pStyle w:val="RVfliesstext175nl"/>
      </w:pPr>
      <w:r>
        <w:rPr>
          <w:rFonts w:cs="Arial"/>
        </w:rPr>
        <w:t>3.2 Altersteilzeit bis zum Ruhestand</w:t>
      </w:r>
    </w:p>
    <w:p w14:paraId="71C2F5CD" w14:textId="77777777" w:rsidR="00710572" w:rsidRDefault="00710572">
      <w:pPr>
        <w:pStyle w:val="RVfliesstext175nb"/>
        <w:widowControl/>
        <w:rPr>
          <w:rFonts w:cs="Calibri"/>
        </w:rPr>
      </w:pPr>
      <w:r>
        <w:t>Der Antrag auf Altersteilzeit muss sich auf die Zeit bis zum Beginn des Ruhestandes erstrecken. Dies kann der Zeitpunkt des Erreichens der gesetzlichen Altersgrenze sein (</w:t>
      </w:r>
      <w:r>
        <w:t>§</w:t>
      </w:r>
      <w:r>
        <w:t xml:space="preserve"> 31 Absatz 1 Satz 3 und Absatz 2 </w:t>
      </w:r>
      <w:hyperlink r:id="rId13" w:history="1">
        <w:r>
          <w:t>LBG</w:t>
        </w:r>
      </w:hyperlink>
      <w:r>
        <w:rPr>
          <w:rFonts w:cs="Calibri"/>
        </w:rPr>
        <w:t>). Es besteht aber auch die M</w:t>
      </w:r>
      <w:r>
        <w:rPr>
          <w:rFonts w:cs="Calibri"/>
        </w:rPr>
        <w:t>ö</w:t>
      </w:r>
      <w:r>
        <w:rPr>
          <w:rFonts w:cs="Calibri"/>
        </w:rPr>
        <w:t xml:space="preserve">glichkeit, schon nach Erreichen der Antragsaltersgrenze (Vollendung des 63. Lebensjahres, bei Schwerbehinderten Vollendung des 60. Lebensjahres, </w:t>
      </w:r>
      <w:r>
        <w:rPr>
          <w:rFonts w:cs="Calibri"/>
        </w:rPr>
        <w:t>§</w:t>
      </w:r>
      <w:r>
        <w:rPr>
          <w:rFonts w:cs="Calibri"/>
        </w:rPr>
        <w:t xml:space="preserve"> 33 Absatz 3 </w:t>
      </w:r>
      <w:hyperlink r:id="rId14" w:history="1">
        <w:r>
          <w:rPr>
            <w:rFonts w:cs="Calibri"/>
          </w:rPr>
          <w:t>LBG</w:t>
        </w:r>
      </w:hyperlink>
      <w:r>
        <w:t>) in den Ruhestand versetzt zu werden (zur Erhebung eines Versorgungsabschlags in diesem Fall vgl. Anlage 2 - Die Anlagen liegen den Bezirksregierungen vor, hier nicht abgedruckt.).</w:t>
      </w:r>
    </w:p>
    <w:p w14:paraId="5F5CB780" w14:textId="77777777" w:rsidR="00710572" w:rsidRDefault="00710572">
      <w:pPr>
        <w:pStyle w:val="RVfliesstext175nb"/>
        <w:widowControl/>
        <w:rPr>
          <w:rFonts w:cs="Calibri"/>
        </w:rPr>
      </w:pPr>
      <w:r>
        <w:t>Bei der Wahl des Blockmodells muss sich die Lehrkraft bereits mit der Beantragung der Altersteilzeit entscheiden, ob ihr Ruhestand mit dem Erreichen der gesetzlichen Altersgrenze oder schon vorher nach Erreichen der Antragsaltersgrenze beginnen soll. Eine nachtr</w:t>
      </w:r>
      <w:r>
        <w:t>ä</w:t>
      </w:r>
      <w:r>
        <w:t>gliche Verk</w:t>
      </w:r>
      <w:r>
        <w:t>ü</w:t>
      </w:r>
      <w:r>
        <w:t>rzung oder Verl</w:t>
      </w:r>
      <w:r>
        <w:t>ä</w:t>
      </w:r>
      <w:r>
        <w:t>ngerung der Altersteilzeit, d.h. ein fr</w:t>
      </w:r>
      <w:r>
        <w:t>ü</w:t>
      </w:r>
      <w:r>
        <w:t>herer oder sp</w:t>
      </w:r>
      <w:r>
        <w:t>ä</w:t>
      </w:r>
      <w:r>
        <w:t>terer Beginn des Ruhestandes als urspr</w:t>
      </w:r>
      <w:r>
        <w:t>ü</w:t>
      </w:r>
      <w:r>
        <w:t>nglich vereinbart, ist nur mit Zustimmung der Bezirksregierung m</w:t>
      </w:r>
      <w:r>
        <w:t>ö</w:t>
      </w:r>
      <w:r>
        <w:t xml:space="preserve">glich. Beim Teilzeitmodell ist eine vorherige Entscheidung </w:t>
      </w:r>
      <w:r>
        <w:t>ü</w:t>
      </w:r>
      <w:r>
        <w:t>ber den Zeitpunkt des Eintritts in den Ruhestand nicht notwendig.</w:t>
      </w:r>
    </w:p>
    <w:p w14:paraId="02F8976D" w14:textId="77777777" w:rsidR="00710572" w:rsidRDefault="00710572">
      <w:pPr>
        <w:pStyle w:val="RVueberschrift285fz"/>
        <w:keepNext/>
        <w:keepLines/>
        <w:rPr>
          <w:rFonts w:cs="Calibri"/>
        </w:rPr>
      </w:pPr>
      <w:bookmarkStart w:id="5" w:name="21-05nr16nr4"/>
      <w:bookmarkEnd w:id="5"/>
      <w:r>
        <w:t>4 Umfang der Arbeitszeit</w:t>
      </w:r>
    </w:p>
    <w:p w14:paraId="15D5CF9F" w14:textId="77777777" w:rsidR="00710572" w:rsidRDefault="00710572">
      <w:pPr>
        <w:pStyle w:val="RVfliesstext175nb"/>
        <w:widowControl/>
        <w:rPr>
          <w:rFonts w:cs="Calibri"/>
        </w:rPr>
      </w:pPr>
      <w:r>
        <w:t>Gem</w:t>
      </w:r>
      <w:r>
        <w:t>äß</w:t>
      </w:r>
      <w:r>
        <w:t xml:space="preserve"> </w:t>
      </w:r>
      <w:r>
        <w:t>§</w:t>
      </w:r>
      <w:r>
        <w:t xml:space="preserve"> 66 Absatz 1 Satz 1 </w:t>
      </w:r>
      <w:hyperlink r:id="rId15" w:history="1">
        <w:r>
          <w:t>LBG</w:t>
        </w:r>
      </w:hyperlink>
      <w:r>
        <w:rPr>
          <w:rFonts w:cs="Calibri"/>
        </w:rPr>
        <w:t xml:space="preserve"> betr</w:t>
      </w:r>
      <w:r>
        <w:rPr>
          <w:rFonts w:cs="Calibri"/>
        </w:rPr>
        <w:t>ä</w:t>
      </w:r>
      <w:r>
        <w:rPr>
          <w:rFonts w:cs="Calibri"/>
        </w:rPr>
        <w:t>gt die Arbeitszeit in Altersteilzeit grunds</w:t>
      </w:r>
      <w:r>
        <w:rPr>
          <w:rFonts w:cs="Calibri"/>
        </w:rPr>
        <w:t>ä</w:t>
      </w:r>
      <w:r>
        <w:rPr>
          <w:rFonts w:cs="Calibri"/>
        </w:rPr>
        <w:t>tzlich die H</w:t>
      </w:r>
      <w:r>
        <w:rPr>
          <w:rFonts w:cs="Calibri"/>
        </w:rPr>
        <w:t>ä</w:t>
      </w:r>
      <w:r>
        <w:rPr>
          <w:rFonts w:cs="Calibri"/>
        </w:rPr>
        <w:t>lfte der in den letzten f</w:t>
      </w:r>
      <w:r>
        <w:rPr>
          <w:rFonts w:cs="Calibri"/>
        </w:rPr>
        <w:t>ü</w:t>
      </w:r>
      <w:r>
        <w:rPr>
          <w:rFonts w:cs="Calibri"/>
        </w:rPr>
        <w:t>nf Jahren vor Beginn der Altersteilzeit durchschnittlich zu leistenden Arbeitszeit. Zur Reduzierung der Kosten der Altersteilzeit wird das Arbeitsma</w:t>
      </w:r>
      <w:r>
        <w:rPr>
          <w:rFonts w:cs="Calibri"/>
        </w:rPr>
        <w:t>ß</w:t>
      </w:r>
      <w:r>
        <w:rPr>
          <w:rFonts w:cs="Calibri"/>
        </w:rPr>
        <w:t xml:space="preserve"> w</w:t>
      </w:r>
      <w:r>
        <w:rPr>
          <w:rFonts w:cs="Calibri"/>
        </w:rPr>
        <w:t>ä</w:t>
      </w:r>
      <w:r>
        <w:rPr>
          <w:rFonts w:cs="Calibri"/>
        </w:rPr>
        <w:t>hrend der Altersteilzeit gem</w:t>
      </w:r>
      <w:r>
        <w:rPr>
          <w:rFonts w:cs="Calibri"/>
        </w:rPr>
        <w:t>äß</w:t>
      </w:r>
      <w:r>
        <w:rPr>
          <w:rFonts w:cs="Calibri"/>
        </w:rPr>
        <w:t xml:space="preserve"> </w:t>
      </w:r>
      <w:r>
        <w:rPr>
          <w:rFonts w:cs="Calibri"/>
        </w:rPr>
        <w:t>§</w:t>
      </w:r>
      <w:r>
        <w:rPr>
          <w:rFonts w:cs="Calibri"/>
        </w:rPr>
        <w:t xml:space="preserve"> 66 Absatz 3 Satz 2 Nummer 2 </w:t>
      </w:r>
      <w:hyperlink r:id="rId16" w:history="1">
        <w:r>
          <w:rPr>
            <w:rFonts w:cs="Calibri"/>
          </w:rPr>
          <w:t>LBG</w:t>
        </w:r>
      </w:hyperlink>
      <w:r>
        <w:t xml:space="preserve"> auf 65% der nach Absatz 1 ma</w:t>
      </w:r>
      <w:r>
        <w:t>ß</w:t>
      </w:r>
      <w:r>
        <w:t>geblichen bisherigen Arbeitszeit festgesetzt.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679"/>
        <w:gridCol w:w="2287"/>
      </w:tblGrid>
      <w:tr w:rsidR="00000000" w14:paraId="3C4378EA"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468AC1E2" w14:textId="77777777" w:rsidR="00710572" w:rsidRDefault="00710572">
            <w:pPr>
              <w:pStyle w:val="RVtabellenanker"/>
              <w:widowControl/>
            </w:pPr>
          </w:p>
          <w:p w14:paraId="543CD1A5" w14:textId="77777777" w:rsidR="00710572" w:rsidRDefault="00710572">
            <w:pPr>
              <w:pStyle w:val="RVtabelle75fb"/>
              <w:rPr>
                <w:rFonts w:cs="Arial"/>
              </w:rPr>
            </w:pPr>
            <w:r>
              <w:t>Beispiel 1:</w:t>
            </w:r>
          </w:p>
        </w:tc>
      </w:tr>
      <w:tr w:rsidR="00000000" w14:paraId="6AA61A37"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038277E9" w14:textId="77777777" w:rsidR="00710572" w:rsidRDefault="00710572">
            <w:pPr>
              <w:pStyle w:val="RVtabelle75nl"/>
            </w:pPr>
            <w:r>
              <w:rPr>
                <w:rFonts w:cs="Calibri"/>
              </w:rPr>
              <w:t>Beginn der Altersteilzeit:</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F3EE363" w14:textId="77777777" w:rsidR="00710572" w:rsidRDefault="00710572">
            <w:pPr>
              <w:pStyle w:val="RVtabelle75nl"/>
            </w:pPr>
            <w:r>
              <w:rPr>
                <w:rFonts w:cs="Calibri"/>
              </w:rPr>
              <w:t>01.08.2013</w:t>
            </w:r>
          </w:p>
        </w:tc>
      </w:tr>
      <w:tr w:rsidR="00000000" w14:paraId="33724B90"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0148943D" w14:textId="77777777" w:rsidR="00710572" w:rsidRDefault="00710572">
            <w:pPr>
              <w:pStyle w:val="RVtabelle75nl"/>
            </w:pPr>
            <w:r>
              <w:rPr>
                <w:rFonts w:cs="Calibri"/>
              </w:rPr>
              <w:t>Regelpflichtstundenzahl:</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86B9CFC" w14:textId="77777777" w:rsidR="00710572" w:rsidRDefault="00710572">
            <w:pPr>
              <w:pStyle w:val="RVtabelle75nl"/>
            </w:pPr>
            <w:r>
              <w:rPr>
                <w:rFonts w:cs="Calibri"/>
              </w:rPr>
              <w:t>25,5 Std.</w:t>
            </w:r>
          </w:p>
        </w:tc>
      </w:tr>
      <w:tr w:rsidR="00000000" w14:paraId="7ADD623E" w14:textId="77777777">
        <w:trPr>
          <w:trHeight w:val="55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2C9945A" w14:textId="77777777" w:rsidR="00710572" w:rsidRDefault="00710572">
            <w:pPr>
              <w:pStyle w:val="RVtabelle75nl"/>
            </w:pPr>
            <w:r>
              <w:rPr>
                <w:rFonts w:cs="Calibri"/>
              </w:rPr>
              <w:t>bisherige Arbeitszeit der letzten 5 Jahre</w:t>
            </w:r>
          </w:p>
          <w:p w14:paraId="4A4D0DA5" w14:textId="77777777" w:rsidR="00710572" w:rsidRDefault="00710572">
            <w:pPr>
              <w:pStyle w:val="RVtabelle75nl"/>
            </w:pPr>
            <w:r>
              <w:rPr>
                <w:rFonts w:cs="Calibri"/>
              </w:rPr>
              <w:t>01.08.2008 - 31.07.2013 =</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vAlign w:val="bottom"/>
          </w:tcPr>
          <w:p w14:paraId="091161B0" w14:textId="77777777" w:rsidR="00710572" w:rsidRDefault="00710572">
            <w:pPr>
              <w:pStyle w:val="RVtabelle75nl"/>
            </w:pPr>
            <w:r>
              <w:rPr>
                <w:rFonts w:cs="Calibri"/>
              </w:rPr>
              <w:t>25,5 Std.</w:t>
            </w:r>
          </w:p>
        </w:tc>
      </w:tr>
      <w:tr w:rsidR="00000000" w14:paraId="73A32DED" w14:textId="77777777">
        <w:trPr>
          <w:trHeight w:val="210"/>
        </w:trPr>
        <w:tc>
          <w:tcPr>
            <w:tcW w:w="2635"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1A0EE567" w14:textId="77777777" w:rsidR="00710572" w:rsidRDefault="00710572">
            <w:pPr>
              <w:pStyle w:val="RVtabelle75nl"/>
            </w:pPr>
            <w:r>
              <w:rPr>
                <w:rFonts w:cs="Calibri"/>
              </w:rPr>
              <w:t>davon 65% Altersteilzeitumfang</w:t>
            </w:r>
          </w:p>
        </w:tc>
        <w:tc>
          <w:tcPr>
            <w:tcW w:w="225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48836414" w14:textId="77777777" w:rsidR="00710572" w:rsidRDefault="00710572">
            <w:pPr>
              <w:pStyle w:val="RVtabelle75nl"/>
              <w:rPr>
                <w:rFonts w:cs="Calibri"/>
              </w:rPr>
            </w:pPr>
            <w:r>
              <w:rPr>
                <w:rFonts w:cs="Calibri"/>
              </w:rPr>
              <w:t>16,575 Std. ~ 16,58 Std.</w:t>
            </w:r>
            <w:r>
              <w:rPr>
                <w:rStyle w:val="FNhochgestellt"/>
                <w:sz w:val="15"/>
              </w:rPr>
              <w:t>1</w:t>
            </w:r>
          </w:p>
        </w:tc>
      </w:tr>
      <w:tr w:rsidR="00000000" w14:paraId="046B72F3" w14:textId="77777777">
        <w:trPr>
          <w:trHeight w:val="113"/>
        </w:trPr>
        <w:tc>
          <w:tcPr>
            <w:tcW w:w="4885" w:type="dxa"/>
            <w:gridSpan w:val="2"/>
            <w:tcBorders>
              <w:top w:val="single" w:sz="6" w:space="0" w:color="auto"/>
              <w:left w:val="none" w:sz="6" w:space="0" w:color="auto"/>
              <w:bottom w:val="single" w:sz="6" w:space="0" w:color="auto"/>
              <w:right w:val="none" w:sz="6" w:space="0" w:color="auto"/>
            </w:tcBorders>
            <w:tcMar>
              <w:top w:w="20" w:type="dxa"/>
              <w:left w:w="40" w:type="dxa"/>
              <w:bottom w:w="20" w:type="dxa"/>
              <w:right w:w="40" w:type="dxa"/>
            </w:tcMar>
          </w:tcPr>
          <w:p w14:paraId="5625D50F" w14:textId="77777777" w:rsidR="00710572" w:rsidRDefault="00710572">
            <w:pPr>
              <w:pStyle w:val="RVfliesstext175nb"/>
              <w:widowControl/>
            </w:pPr>
          </w:p>
        </w:tc>
      </w:tr>
      <w:tr w:rsidR="00000000" w14:paraId="1FC1A9B1"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2925873B" w14:textId="77777777" w:rsidR="00710572" w:rsidRDefault="00710572">
            <w:pPr>
              <w:pStyle w:val="RVtabelle75fb"/>
              <w:rPr>
                <w:rFonts w:cs="Arial"/>
              </w:rPr>
            </w:pPr>
            <w:r>
              <w:t>Beispiel 2:</w:t>
            </w:r>
          </w:p>
        </w:tc>
      </w:tr>
      <w:tr w:rsidR="00000000" w14:paraId="13D0E6AF"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6397BB2C" w14:textId="77777777" w:rsidR="00710572" w:rsidRDefault="00710572">
            <w:pPr>
              <w:pStyle w:val="RVtabelle75nl"/>
            </w:pPr>
            <w:r>
              <w:rPr>
                <w:rFonts w:cs="Calibri"/>
              </w:rPr>
              <w:lastRenderedPageBreak/>
              <w:t>Beginn der Altersteilzeit:</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EF478F3" w14:textId="77777777" w:rsidR="00710572" w:rsidRDefault="00710572">
            <w:pPr>
              <w:pStyle w:val="RVtabelle75nl"/>
            </w:pPr>
            <w:r>
              <w:rPr>
                <w:rFonts w:cs="Calibri"/>
              </w:rPr>
              <w:t>01.08.2013</w:t>
            </w:r>
          </w:p>
        </w:tc>
      </w:tr>
      <w:tr w:rsidR="00000000" w14:paraId="0AFB24C8"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02E8A56" w14:textId="77777777" w:rsidR="00710572" w:rsidRDefault="00710572">
            <w:pPr>
              <w:pStyle w:val="RVtabelle75nl"/>
            </w:pPr>
            <w:r>
              <w:rPr>
                <w:rFonts w:cs="Calibri"/>
              </w:rPr>
              <w:t>Regelstundenpflichtzahl</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47DD904" w14:textId="77777777" w:rsidR="00710572" w:rsidRDefault="00710572">
            <w:pPr>
              <w:pStyle w:val="RVtabelle75nl"/>
            </w:pPr>
            <w:r>
              <w:rPr>
                <w:rFonts w:cs="Calibri"/>
              </w:rPr>
              <w:t>28 Std.</w:t>
            </w:r>
          </w:p>
        </w:tc>
      </w:tr>
      <w:tr w:rsidR="00000000" w14:paraId="22A1BC07" w14:textId="77777777">
        <w:trPr>
          <w:trHeight w:val="550"/>
        </w:trPr>
        <w:tc>
          <w:tcPr>
            <w:tcW w:w="2635"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5FBEB437" w14:textId="77777777" w:rsidR="00710572" w:rsidRDefault="00710572">
            <w:pPr>
              <w:pStyle w:val="RVtabelle75nl"/>
            </w:pPr>
            <w:r>
              <w:rPr>
                <w:rFonts w:cs="Calibri"/>
              </w:rPr>
              <w:t>bisherige Arbeitszeit der letzten 5 Jahre</w:t>
            </w:r>
          </w:p>
          <w:p w14:paraId="32149E96" w14:textId="77777777" w:rsidR="00710572" w:rsidRDefault="00710572">
            <w:pPr>
              <w:pStyle w:val="RVtabelle75nl"/>
            </w:pPr>
            <w:r>
              <w:rPr>
                <w:rFonts w:cs="Calibri"/>
              </w:rPr>
              <w:t>01.08.2008 - 31.07.2009 =</w:t>
            </w:r>
          </w:p>
        </w:tc>
        <w:tc>
          <w:tcPr>
            <w:tcW w:w="225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vAlign w:val="bottom"/>
          </w:tcPr>
          <w:p w14:paraId="5C14BCF4" w14:textId="77777777" w:rsidR="00710572" w:rsidRDefault="00710572">
            <w:pPr>
              <w:pStyle w:val="RVtabelle75nl"/>
            </w:pPr>
            <w:r>
              <w:rPr>
                <w:rFonts w:cs="Calibri"/>
              </w:rPr>
              <w:t>28 Std. (1 Schuljahr)</w:t>
            </w:r>
          </w:p>
        </w:tc>
      </w:tr>
      <w:tr w:rsidR="00000000" w14:paraId="79561301" w14:textId="77777777">
        <w:trPr>
          <w:trHeight w:val="210"/>
        </w:trPr>
        <w:tc>
          <w:tcPr>
            <w:tcW w:w="2635" w:type="dxa"/>
            <w:tcBorders>
              <w:top w:val="single" w:sz="6" w:space="0" w:color="auto"/>
              <w:left w:val="single" w:sz="6" w:space="0" w:color="auto"/>
              <w:bottom w:val="none" w:sz="6" w:space="0" w:color="auto"/>
              <w:right w:val="none" w:sz="6" w:space="0" w:color="auto"/>
            </w:tcBorders>
            <w:tcMar>
              <w:top w:w="20" w:type="dxa"/>
              <w:left w:w="40" w:type="dxa"/>
              <w:bottom w:w="20" w:type="dxa"/>
              <w:right w:w="40" w:type="dxa"/>
            </w:tcMar>
          </w:tcPr>
          <w:p w14:paraId="31B714C9" w14:textId="77777777" w:rsidR="00710572" w:rsidRDefault="00710572">
            <w:pPr>
              <w:pStyle w:val="RVtabelle75nl"/>
            </w:pPr>
            <w:r>
              <w:rPr>
                <w:rFonts w:cs="Calibri"/>
              </w:rPr>
              <w:t>01.08.2009 - 31.07.2010 =</w:t>
            </w:r>
          </w:p>
        </w:tc>
        <w:tc>
          <w:tcPr>
            <w:tcW w:w="2250" w:type="dxa"/>
            <w:tcBorders>
              <w:top w:val="single" w:sz="6" w:space="0" w:color="auto"/>
              <w:left w:val="none" w:sz="6" w:space="0" w:color="auto"/>
              <w:bottom w:val="none" w:sz="6" w:space="0" w:color="auto"/>
              <w:right w:val="single" w:sz="6" w:space="0" w:color="auto"/>
            </w:tcBorders>
            <w:tcMar>
              <w:top w:w="20" w:type="dxa"/>
              <w:left w:w="40" w:type="dxa"/>
              <w:bottom w:w="20" w:type="dxa"/>
              <w:right w:w="40" w:type="dxa"/>
            </w:tcMar>
          </w:tcPr>
          <w:p w14:paraId="57A53E5B" w14:textId="77777777" w:rsidR="00710572" w:rsidRDefault="00710572">
            <w:pPr>
              <w:pStyle w:val="RVtabelle75nl"/>
            </w:pPr>
            <w:r>
              <w:rPr>
                <w:rFonts w:cs="Calibri"/>
              </w:rPr>
              <w:t>beurlaubt (1 Schuljahr)</w:t>
            </w:r>
          </w:p>
        </w:tc>
      </w:tr>
      <w:tr w:rsidR="00000000" w14:paraId="57CB35A2"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624076B" w14:textId="77777777" w:rsidR="00710572" w:rsidRDefault="00710572">
            <w:pPr>
              <w:pStyle w:val="RVtabelle75nl"/>
            </w:pPr>
            <w:r>
              <w:rPr>
                <w:rFonts w:cs="Calibri"/>
              </w:rPr>
              <w:t>01.08.2010 - 31.01.2011 =</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F3D9007" w14:textId="77777777" w:rsidR="00710572" w:rsidRDefault="00710572">
            <w:pPr>
              <w:pStyle w:val="RVtabelle75nl"/>
            </w:pPr>
            <w:r>
              <w:rPr>
                <w:rFonts w:cs="Calibri"/>
              </w:rPr>
              <w:t>18 Std. (1/2 Schuljahr)</w:t>
            </w:r>
          </w:p>
        </w:tc>
      </w:tr>
      <w:tr w:rsidR="00000000" w14:paraId="196CB97D"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29D56091" w14:textId="77777777" w:rsidR="00710572" w:rsidRDefault="00710572">
            <w:pPr>
              <w:pStyle w:val="RVtabelle75nl"/>
            </w:pPr>
            <w:r>
              <w:rPr>
                <w:rFonts w:cs="Calibri"/>
              </w:rPr>
              <w:t>01.02.2011 - 31.07.2012 =</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9E676E9" w14:textId="77777777" w:rsidR="00710572" w:rsidRDefault="00710572">
            <w:pPr>
              <w:pStyle w:val="RVtabelle75nl"/>
            </w:pPr>
            <w:r>
              <w:rPr>
                <w:rFonts w:cs="Calibri"/>
              </w:rPr>
              <w:t>21 Std. (1 1/2 Schuljahre)</w:t>
            </w:r>
          </w:p>
        </w:tc>
      </w:tr>
      <w:tr w:rsidR="00000000" w14:paraId="41824A34"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B14B92A" w14:textId="77777777" w:rsidR="00710572" w:rsidRDefault="00710572">
            <w:pPr>
              <w:pStyle w:val="RVtabelle75nl"/>
            </w:pPr>
            <w:r>
              <w:rPr>
                <w:rFonts w:cs="Calibri"/>
              </w:rPr>
              <w:t>01.08.2012 - 31.07.2013 =</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5106868" w14:textId="77777777" w:rsidR="00710572" w:rsidRDefault="00710572">
            <w:pPr>
              <w:pStyle w:val="RVtabelle75nl"/>
            </w:pPr>
            <w:r>
              <w:rPr>
                <w:rFonts w:cs="Calibri"/>
              </w:rPr>
              <w:t>22 Std. (1 Schuljahr)</w:t>
            </w:r>
          </w:p>
        </w:tc>
      </w:tr>
      <w:tr w:rsidR="00000000" w14:paraId="57273BFE"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E65805C" w14:textId="77777777" w:rsidR="00710572" w:rsidRDefault="00710572">
            <w:pPr>
              <w:pStyle w:val="RVtabelle75nl"/>
            </w:pPr>
            <w:r>
              <w:rPr>
                <w:rFonts w:cs="Calibri"/>
              </w:rPr>
              <w:t>28 + 0 + (18 x 0,5) + (21 x 1,5) + 22 =</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6FA3099" w14:textId="77777777" w:rsidR="00710572" w:rsidRDefault="00710572">
            <w:pPr>
              <w:pStyle w:val="RVtabelle75nl"/>
            </w:pPr>
            <w:r>
              <w:rPr>
                <w:rFonts w:cs="Calibri"/>
              </w:rPr>
              <w:t>90,5 Std.</w:t>
            </w:r>
          </w:p>
        </w:tc>
      </w:tr>
      <w:tr w:rsidR="00000000" w14:paraId="66785374" w14:textId="77777777">
        <w:trPr>
          <w:trHeight w:val="55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17355405" w14:textId="77777777" w:rsidR="00710572" w:rsidRDefault="00710572">
            <w:pPr>
              <w:pStyle w:val="RVtabelle75nl"/>
            </w:pPr>
            <w:r>
              <w:rPr>
                <w:rFonts w:cs="Calibri"/>
              </w:rPr>
              <w:t>durchschnittliche Arbeitszeit der letzten 5 Jahre:</w:t>
            </w:r>
          </w:p>
          <w:p w14:paraId="73E50800" w14:textId="77777777" w:rsidR="00710572" w:rsidRDefault="00710572">
            <w:pPr>
              <w:pStyle w:val="RVtabelle75nl"/>
            </w:pPr>
            <w:r>
              <w:rPr>
                <w:rFonts w:cs="Calibri"/>
              </w:rPr>
              <w:t>90,5 : 5 =</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vAlign w:val="bottom"/>
          </w:tcPr>
          <w:p w14:paraId="3470CD14" w14:textId="77777777" w:rsidR="00710572" w:rsidRDefault="00710572">
            <w:pPr>
              <w:pStyle w:val="RVtabelle75nl"/>
            </w:pPr>
            <w:r>
              <w:rPr>
                <w:rFonts w:cs="Calibri"/>
              </w:rPr>
              <w:t>18,1 Std.</w:t>
            </w:r>
          </w:p>
        </w:tc>
      </w:tr>
      <w:tr w:rsidR="00000000" w14:paraId="024A91C8" w14:textId="77777777">
        <w:trPr>
          <w:trHeight w:val="210"/>
        </w:trPr>
        <w:tc>
          <w:tcPr>
            <w:tcW w:w="2635"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31266527" w14:textId="77777777" w:rsidR="00710572" w:rsidRDefault="00710572">
            <w:pPr>
              <w:pStyle w:val="RVtabelle75nl"/>
            </w:pPr>
            <w:r>
              <w:rPr>
                <w:rFonts w:cs="Calibri"/>
              </w:rPr>
              <w:t>davon 65% Altersteilzeitumfang:</w:t>
            </w:r>
          </w:p>
        </w:tc>
        <w:tc>
          <w:tcPr>
            <w:tcW w:w="225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2903651B" w14:textId="77777777" w:rsidR="00710572" w:rsidRDefault="00710572">
            <w:pPr>
              <w:pStyle w:val="RVtabelle75nl"/>
              <w:rPr>
                <w:rFonts w:cs="Calibri"/>
              </w:rPr>
            </w:pPr>
            <w:r>
              <w:rPr>
                <w:rFonts w:cs="Calibri"/>
              </w:rPr>
              <w:t>11,765 Std. ~ 11,77 Std.</w:t>
            </w:r>
            <w:r>
              <w:rPr>
                <w:rStyle w:val="FNhochgestellt"/>
                <w:sz w:val="15"/>
              </w:rPr>
              <w:t>1</w:t>
            </w:r>
          </w:p>
        </w:tc>
      </w:tr>
      <w:tr w:rsidR="00000000" w14:paraId="57968051" w14:textId="77777777">
        <w:trPr>
          <w:trHeight w:val="420"/>
        </w:trPr>
        <w:tc>
          <w:tcPr>
            <w:tcW w:w="4885"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1C75863" w14:textId="77777777" w:rsidR="00710572" w:rsidRDefault="00710572">
            <w:pPr>
              <w:pStyle w:val="RVFudfnote160nb"/>
              <w:widowControl/>
              <w:tabs>
                <w:tab w:val="clear" w:pos="720"/>
              </w:tabs>
            </w:pPr>
            <w:r>
              <w:rPr>
                <w:rFonts w:cs="Arial"/>
              </w:rPr>
              <w:t>1)</w:t>
            </w:r>
            <w:r>
              <w:rPr>
                <w:rFonts w:cs="Arial"/>
              </w:rPr>
              <w:tab/>
            </w:r>
            <w:r>
              <w:rPr>
                <w:rFonts w:cs="Arial"/>
              </w:rPr>
              <w:t>Der sich ergebende Wert wird aus Praktikabilit</w:t>
            </w:r>
            <w:r>
              <w:rPr>
                <w:rFonts w:cs="Arial"/>
              </w:rPr>
              <w:t>ä</w:t>
            </w:r>
            <w:r>
              <w:rPr>
                <w:rFonts w:cs="Arial"/>
              </w:rPr>
              <w:t>tsgr</w:t>
            </w:r>
            <w:r>
              <w:rPr>
                <w:rFonts w:cs="Arial"/>
              </w:rPr>
              <w:t>ü</w:t>
            </w:r>
            <w:r>
              <w:rPr>
                <w:rFonts w:cs="Arial"/>
              </w:rPr>
              <w:t xml:space="preserve">nden bis zur zweiten Dezimalstelle nach dem Komma </w:t>
            </w:r>
            <w:r>
              <w:rPr>
                <w:rFonts w:cs="Arial"/>
              </w:rPr>
              <w:t>ü</w:t>
            </w:r>
            <w:r>
              <w:rPr>
                <w:rFonts w:cs="Arial"/>
              </w:rPr>
              <w:t>bernommen und um 0.01 erh</w:t>
            </w:r>
            <w:r>
              <w:rPr>
                <w:rFonts w:cs="Arial"/>
              </w:rPr>
              <w:t>ö</w:t>
            </w:r>
            <w:r>
              <w:rPr>
                <w:rFonts w:cs="Arial"/>
              </w:rPr>
              <w:t>ht, wenn die dritte Stelle nach dem Komma gleich oder gr</w:t>
            </w:r>
            <w:r>
              <w:rPr>
                <w:rFonts w:cs="Arial"/>
              </w:rPr>
              <w:t>öß</w:t>
            </w:r>
            <w:r>
              <w:rPr>
                <w:rFonts w:cs="Arial"/>
              </w:rPr>
              <w:t>er 5 ist (kaufm</w:t>
            </w:r>
            <w:r>
              <w:rPr>
                <w:rFonts w:cs="Arial"/>
              </w:rPr>
              <w:t>ä</w:t>
            </w:r>
            <w:r>
              <w:rPr>
                <w:rFonts w:cs="Arial"/>
              </w:rPr>
              <w:t>nnische Rundung).</w:t>
            </w:r>
          </w:p>
        </w:tc>
      </w:tr>
      <w:tr w:rsidR="00000000" w14:paraId="0E31B188"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43C596A9" w14:textId="77777777" w:rsidR="00710572" w:rsidRDefault="00710572">
            <w:pPr>
              <w:pStyle w:val="RVtabellenunterschriftanfang"/>
            </w:pPr>
            <w:r>
              <w:rPr>
                <w:rFonts w:cs="Arial"/>
              </w:rPr>
              <w:t xml:space="preserve">Tabelle </w:t>
            </w:r>
            <w:r>
              <w:fldChar w:fldCharType="begin"/>
            </w:r>
            <w:r>
              <w:instrText xml:space="preserve"> SEQ Tabelle \</w:instrText>
            </w:r>
            <w:r>
              <w:instrText xml:space="preserve">* ARABIC </w:instrText>
            </w:r>
            <w:r>
              <w:fldChar w:fldCharType="separate"/>
            </w:r>
            <w:r>
              <w:rPr>
                <w:rFonts w:cs="Arial"/>
              </w:rPr>
              <w:t>1</w:t>
            </w:r>
            <w:r>
              <w:fldChar w:fldCharType="end"/>
            </w:r>
            <w:r>
              <w:t xml:space="preserve">: </w:t>
            </w:r>
            <w:r>
              <w:rPr>
                <w:rFonts w:cs="Arial"/>
              </w:rPr>
              <w:t>Beispiele Altersteilzeit</w:t>
            </w:r>
          </w:p>
        </w:tc>
      </w:tr>
    </w:tbl>
    <w:p w14:paraId="2374639B" w14:textId="77777777" w:rsidR="00710572" w:rsidRDefault="00710572">
      <w:pPr>
        <w:pStyle w:val="RVueberschrift285fz"/>
        <w:keepNext/>
        <w:keepLines/>
        <w:rPr>
          <w:rFonts w:cs="Calibri"/>
        </w:rPr>
      </w:pPr>
      <w:bookmarkStart w:id="6" w:name="21-05nr16nr5"/>
      <w:bookmarkEnd w:id="6"/>
      <w:r>
        <w:t>5 Arbeitszeitmodelle</w:t>
      </w:r>
    </w:p>
    <w:p w14:paraId="431E09CD" w14:textId="77777777" w:rsidR="00710572" w:rsidRDefault="00710572">
      <w:pPr>
        <w:pStyle w:val="RVfliesstext175nb"/>
        <w:widowControl/>
        <w:rPr>
          <w:rFonts w:cs="Calibri"/>
        </w:rPr>
      </w:pPr>
      <w:r>
        <w:t>Altersteilzeit kann entweder im Teilzeitmodell oder im Blockmodell ausge</w:t>
      </w:r>
      <w:r>
        <w:t>ü</w:t>
      </w:r>
      <w:r>
        <w:t>bt werden.</w:t>
      </w:r>
    </w:p>
    <w:p w14:paraId="726AC4CD" w14:textId="77777777" w:rsidR="00710572" w:rsidRDefault="00710572">
      <w:pPr>
        <w:pStyle w:val="RVfliesstext175nl"/>
      </w:pPr>
      <w:r>
        <w:rPr>
          <w:rFonts w:cs="Arial"/>
        </w:rPr>
        <w:t>5.1 Teilzeitmodell</w:t>
      </w:r>
    </w:p>
    <w:p w14:paraId="050CE9AF" w14:textId="77777777" w:rsidR="00710572" w:rsidRDefault="00710572">
      <w:pPr>
        <w:pStyle w:val="RVfliesstext175nb"/>
        <w:widowControl/>
        <w:rPr>
          <w:rFonts w:cs="Calibri"/>
        </w:rPr>
      </w:pPr>
      <w:r>
        <w:t>Beim Teilzeitmodell wird durchgehend bis zum Ruhestand mit 65% der durchschnittlichen Arbeitszeit der letzten f</w:t>
      </w:r>
      <w:r>
        <w:t>ü</w:t>
      </w:r>
      <w:r>
        <w:t>nf Jahre vor Beginn der Altersteilzeit gearbeitet.</w:t>
      </w:r>
    </w:p>
    <w:p w14:paraId="5B6D7FC4" w14:textId="77777777" w:rsidR="00710572" w:rsidRDefault="00710572">
      <w:pPr>
        <w:pStyle w:val="RVfliesstext175nb"/>
        <w:widowControl/>
      </w:pPr>
      <w:r>
        <w:t xml:space="preserve">Allerdings schreibt das Gesetz in </w:t>
      </w:r>
      <w:r>
        <w:t>§</w:t>
      </w:r>
      <w:r>
        <w:t xml:space="preserve"> 66 Absatz 2 </w:t>
      </w:r>
      <w:hyperlink r:id="rId17" w:history="1">
        <w:r>
          <w:t>LBG</w:t>
        </w:r>
      </w:hyperlink>
      <w:r>
        <w:rPr>
          <w:rFonts w:cs="Calibri"/>
        </w:rPr>
        <w:t xml:space="preserve"> vor, dass Altersteilzeit mit weniger als der H</w:t>
      </w:r>
      <w:r>
        <w:rPr>
          <w:rFonts w:cs="Calibri"/>
        </w:rPr>
        <w:t>ä</w:t>
      </w:r>
      <w:r>
        <w:rPr>
          <w:rFonts w:cs="Calibri"/>
        </w:rPr>
        <w:t>lfte der regelm</w:t>
      </w:r>
      <w:r>
        <w:rPr>
          <w:rFonts w:cs="Calibri"/>
        </w:rPr>
        <w:t>äß</w:t>
      </w:r>
      <w:r>
        <w:rPr>
          <w:rFonts w:cs="Calibri"/>
        </w:rPr>
        <w:t>igen Arbeitszeit nicht im Teilzeitmodell, sondern nur im Blockmodell bewilligt werden soll. Dies bedeutet, dass neben bisher Vollzeitbesch</w:t>
      </w:r>
      <w:r>
        <w:rPr>
          <w:rFonts w:cs="Calibri"/>
        </w:rPr>
        <w:t>ä</w:t>
      </w:r>
      <w:r>
        <w:rPr>
          <w:rFonts w:cs="Calibri"/>
        </w:rPr>
        <w:t>ftigten nur Teilzeitbesch</w:t>
      </w:r>
      <w:r>
        <w:rPr>
          <w:rFonts w:cs="Calibri"/>
        </w:rPr>
        <w:t>ä</w:t>
      </w:r>
      <w:r>
        <w:rPr>
          <w:rFonts w:cs="Calibri"/>
        </w:rPr>
        <w:t>ftigte mit hoher Stundenzahl das Teilzeitmodell in Anspruch nehmen k</w:t>
      </w:r>
      <w:r>
        <w:rPr>
          <w:rFonts w:cs="Calibri"/>
        </w:rPr>
        <w:t>ö</w:t>
      </w:r>
      <w:r>
        <w:rPr>
          <w:rFonts w:cs="Calibri"/>
        </w:rPr>
        <w:t>nnen.</w:t>
      </w:r>
    </w:p>
    <w:p w14:paraId="12CB6DF4" w14:textId="77777777" w:rsidR="00710572" w:rsidRDefault="00710572">
      <w:pPr>
        <w:pStyle w:val="RVfliesstext175nl"/>
        <w:rPr>
          <w:rFonts w:cs="Arial"/>
        </w:rPr>
      </w:pPr>
      <w:r>
        <w:t>5.2 Blockmodell</w:t>
      </w:r>
    </w:p>
    <w:p w14:paraId="2145E4C3" w14:textId="77777777" w:rsidR="00710572" w:rsidRDefault="00710572">
      <w:pPr>
        <w:pStyle w:val="RVfliesstext175nb"/>
        <w:widowControl/>
      </w:pPr>
      <w:r>
        <w:rPr>
          <w:rFonts w:cs="Calibri"/>
        </w:rPr>
        <w:t>Das Blockmodell sieht eine Teilung der gesamten Dauer der Altersteilzeit vor in eine Besch</w:t>
      </w:r>
      <w:r>
        <w:rPr>
          <w:rFonts w:cs="Calibri"/>
        </w:rPr>
        <w:t>ä</w:t>
      </w:r>
      <w:r>
        <w:rPr>
          <w:rFonts w:cs="Calibri"/>
        </w:rPr>
        <w:t>ftigungsphase, in der die ganze w</w:t>
      </w:r>
      <w:r>
        <w:rPr>
          <w:rFonts w:cs="Calibri"/>
        </w:rPr>
        <w:t>ä</w:t>
      </w:r>
      <w:r>
        <w:rPr>
          <w:rFonts w:cs="Calibri"/>
        </w:rPr>
        <w:t>hrend der Altersteilzeit zu erbringende Arbeitsleistung zusammengefasst wird, und eine Freistellungsphase, in der nicht mehr gearbeitet wird, wobei die Freistellungsphase immer am Ende der Altersteilzeit, d.h. unmittelbar vor Beginn des Ruhestandes liegen muss.</w:t>
      </w:r>
    </w:p>
    <w:p w14:paraId="1165CC62" w14:textId="77777777" w:rsidR="00710572" w:rsidRDefault="00710572">
      <w:pPr>
        <w:pStyle w:val="RVfliesstext175nb"/>
        <w:widowControl/>
      </w:pPr>
      <w:r>
        <w:rPr>
          <w:rFonts w:cs="Calibri"/>
        </w:rPr>
        <w:t>Die Arbeitszeit w</w:t>
      </w:r>
      <w:r>
        <w:rPr>
          <w:rFonts w:cs="Calibri"/>
        </w:rPr>
        <w:t>ä</w:t>
      </w:r>
      <w:r>
        <w:rPr>
          <w:rFonts w:cs="Calibri"/>
        </w:rPr>
        <w:t>hrend der Besch</w:t>
      </w:r>
      <w:r>
        <w:rPr>
          <w:rFonts w:cs="Calibri"/>
        </w:rPr>
        <w:t>ä</w:t>
      </w:r>
      <w:r>
        <w:rPr>
          <w:rFonts w:cs="Calibri"/>
        </w:rPr>
        <w:t>ftigungsphase muss nicht notwendig dem zuletzt ausge</w:t>
      </w:r>
      <w:r>
        <w:rPr>
          <w:rFonts w:cs="Calibri"/>
        </w:rPr>
        <w:t>ü</w:t>
      </w:r>
      <w:r>
        <w:rPr>
          <w:rFonts w:cs="Calibri"/>
        </w:rPr>
        <w:t>bten Besch</w:t>
      </w:r>
      <w:r>
        <w:rPr>
          <w:rFonts w:cs="Calibri"/>
        </w:rPr>
        <w:t>ä</w:t>
      </w:r>
      <w:r>
        <w:rPr>
          <w:rFonts w:cs="Calibri"/>
        </w:rPr>
        <w:t>ftigungsumfang oder der durchschnittlichen Arbeitszeit der letzten f</w:t>
      </w:r>
      <w:r>
        <w:rPr>
          <w:rFonts w:cs="Calibri"/>
        </w:rPr>
        <w:t>ü</w:t>
      </w:r>
      <w:r>
        <w:rPr>
          <w:rFonts w:cs="Calibri"/>
        </w:rPr>
        <w:t>nf Jahre entsprechen, sondern sie kann Arbeitsleistungen zwischen 50% und 100% der regelm</w:t>
      </w:r>
      <w:r>
        <w:rPr>
          <w:rFonts w:cs="Calibri"/>
        </w:rPr>
        <w:t>äß</w:t>
      </w:r>
      <w:r>
        <w:rPr>
          <w:rFonts w:cs="Calibri"/>
        </w:rPr>
        <w:t>igen Arbeitszeit betragen mit einer anschlie</w:t>
      </w:r>
      <w:r>
        <w:rPr>
          <w:rFonts w:cs="Calibri"/>
        </w:rPr>
        <w:t>ß</w:t>
      </w:r>
      <w:r>
        <w:rPr>
          <w:rFonts w:cs="Calibri"/>
        </w:rPr>
        <w:t>end k</w:t>
      </w:r>
      <w:r>
        <w:rPr>
          <w:rFonts w:cs="Calibri"/>
        </w:rPr>
        <w:t>ü</w:t>
      </w:r>
      <w:r>
        <w:rPr>
          <w:rFonts w:cs="Calibri"/>
        </w:rPr>
        <w:t>rzeren oder l</w:t>
      </w:r>
      <w:r>
        <w:rPr>
          <w:rFonts w:cs="Calibri"/>
        </w:rPr>
        <w:t>ä</w:t>
      </w:r>
      <w:r>
        <w:rPr>
          <w:rFonts w:cs="Calibri"/>
        </w:rPr>
        <w:t>ngeren Freistellungsphase, je nach der gew</w:t>
      </w:r>
      <w:r>
        <w:rPr>
          <w:rFonts w:cs="Calibri"/>
        </w:rPr>
        <w:t>ä</w:t>
      </w:r>
      <w:r>
        <w:rPr>
          <w:rFonts w:cs="Calibri"/>
        </w:rPr>
        <w:t>hlten Modellvariante. Die zu leistende w</w:t>
      </w:r>
      <w:r>
        <w:rPr>
          <w:rFonts w:cs="Calibri"/>
        </w:rPr>
        <w:t>ö</w:t>
      </w:r>
      <w:r>
        <w:rPr>
          <w:rFonts w:cs="Calibri"/>
        </w:rPr>
        <w:t>chentliche Pflichtstundenzahl w</w:t>
      </w:r>
      <w:r>
        <w:rPr>
          <w:rFonts w:cs="Calibri"/>
        </w:rPr>
        <w:t>ä</w:t>
      </w:r>
      <w:r>
        <w:rPr>
          <w:rFonts w:cs="Calibri"/>
        </w:rPr>
        <w:t>hrend der Besch</w:t>
      </w:r>
      <w:r>
        <w:rPr>
          <w:rFonts w:cs="Calibri"/>
        </w:rPr>
        <w:t>ä</w:t>
      </w:r>
      <w:r>
        <w:rPr>
          <w:rFonts w:cs="Calibri"/>
        </w:rPr>
        <w:t>ftigungsphase ergibt sich dadurch, dass der ma</w:t>
      </w:r>
      <w:r>
        <w:rPr>
          <w:rFonts w:cs="Calibri"/>
        </w:rPr>
        <w:t>ß</w:t>
      </w:r>
      <w:r>
        <w:rPr>
          <w:rFonts w:cs="Calibri"/>
        </w:rPr>
        <w:t>gebliche Altersteilzeitumfang (65% der durchschnittlichen Arbeitszeit der letzten f</w:t>
      </w:r>
      <w:r>
        <w:rPr>
          <w:rFonts w:cs="Calibri"/>
        </w:rPr>
        <w:t>ü</w:t>
      </w:r>
      <w:r>
        <w:rPr>
          <w:rFonts w:cs="Calibri"/>
        </w:rPr>
        <w:t>nf Jahre) mit der Gesamtdauer der Altersteilzeit multipliziert und durch die gew</w:t>
      </w:r>
      <w:r>
        <w:rPr>
          <w:rFonts w:cs="Calibri"/>
        </w:rPr>
        <w:t>ü</w:t>
      </w:r>
      <w:r>
        <w:rPr>
          <w:rFonts w:cs="Calibri"/>
        </w:rPr>
        <w:t>nschte Dauer der Besch</w:t>
      </w:r>
      <w:r>
        <w:rPr>
          <w:rFonts w:cs="Calibri"/>
        </w:rPr>
        <w:t>ä</w:t>
      </w:r>
      <w:r>
        <w:rPr>
          <w:rFonts w:cs="Calibri"/>
        </w:rPr>
        <w:t>ftigungsphase dividiert wird. Insgesamt gilt, dass das Stundenma</w:t>
      </w:r>
      <w:r>
        <w:rPr>
          <w:rFonts w:cs="Calibri"/>
        </w:rPr>
        <w:t>ß</w:t>
      </w:r>
      <w:r>
        <w:rPr>
          <w:rFonts w:cs="Calibri"/>
        </w:rPr>
        <w:t xml:space="preserve"> umso geringer ist, je l</w:t>
      </w:r>
      <w:r>
        <w:rPr>
          <w:rFonts w:cs="Calibri"/>
        </w:rPr>
        <w:t>ä</w:t>
      </w:r>
      <w:r>
        <w:rPr>
          <w:rFonts w:cs="Calibri"/>
        </w:rPr>
        <w:t>nger die Besch</w:t>
      </w:r>
      <w:r>
        <w:rPr>
          <w:rFonts w:cs="Calibri"/>
        </w:rPr>
        <w:t>ä</w:t>
      </w:r>
      <w:r>
        <w:rPr>
          <w:rFonts w:cs="Calibri"/>
        </w:rPr>
        <w:t>ftigungsphase gew</w:t>
      </w:r>
      <w:r>
        <w:rPr>
          <w:rFonts w:cs="Calibri"/>
        </w:rPr>
        <w:t>ä</w:t>
      </w:r>
      <w:r>
        <w:rPr>
          <w:rFonts w:cs="Calibri"/>
        </w:rPr>
        <w:t>hlt wird.</w:t>
      </w:r>
    </w:p>
    <w:p w14:paraId="095E8048" w14:textId="77777777" w:rsidR="00710572" w:rsidRDefault="00710572">
      <w:pPr>
        <w:pStyle w:val="RVfliesstext175nb"/>
        <w:widowControl/>
      </w:pPr>
      <w:r>
        <w:rPr>
          <w:rFonts w:cs="Calibri"/>
        </w:rPr>
        <w:t>Beispiele f</w:t>
      </w:r>
      <w:r>
        <w:rPr>
          <w:rFonts w:cs="Calibri"/>
        </w:rPr>
        <w:t>ü</w:t>
      </w:r>
      <w:r>
        <w:rPr>
          <w:rFonts w:cs="Calibri"/>
        </w:rPr>
        <w:t>r die Verteilung der Arbeitszeit im Blockmodell ergeben sich aus der nachfolgenden Tabelle:</w:t>
      </w:r>
    </w:p>
    <w:p w14:paraId="096BF1DF" w14:textId="77777777" w:rsidR="00710572" w:rsidRDefault="00710572">
      <w:pPr>
        <w:pStyle w:val="RVAnlagenabstandleer75"/>
        <w:keepLines/>
        <w:spacing w:before="50" w:after="30" w:line="130" w:lineRule="atLeast"/>
      </w:pPr>
      <w:r>
        <w:rPr>
          <w:rFonts w:cs="Calibri"/>
          <w:noProof/>
        </w:rPr>
        <w:drawing>
          <wp:inline distT="0" distB="0" distL="0" distR="0" wp14:anchorId="5B780D9E" wp14:editId="27AF4316">
            <wp:extent cx="3076575" cy="307657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8">
                      <a:extLst>
                        <a:ext uri="{28A0092B-C50C-407E-A947-70E740481C1C}">
                          <a14:useLocalDpi xmlns:a14="http://schemas.microsoft.com/office/drawing/2010/main" val="0"/>
                        </a:ext>
                      </a:extLst>
                    </a:blip>
                    <a:srcRect l="9177" t="5975" r="26329" b="48349"/>
                    <a:stretch>
                      <a:fillRect/>
                    </a:stretch>
                  </pic:blipFill>
                  <pic:spPr bwMode="auto">
                    <a:xfrm>
                      <a:off x="0" y="0"/>
                      <a:ext cx="3076575" cy="3076575"/>
                    </a:xfrm>
                    <a:prstGeom prst="rect">
                      <a:avLst/>
                    </a:prstGeom>
                    <a:noFill/>
                    <a:ln>
                      <a:noFill/>
                    </a:ln>
                  </pic:spPr>
                </pic:pic>
              </a:graphicData>
            </a:graphic>
          </wp:inline>
        </w:drawing>
      </w:r>
    </w:p>
    <w:p w14:paraId="0D2AB5D5" w14:textId="77777777" w:rsidR="00710572" w:rsidRDefault="00710572">
      <w:pPr>
        <w:pStyle w:val="RVtabellenunterschrift"/>
        <w:widowControl/>
      </w:pPr>
      <w:r>
        <w:rPr>
          <w:rFonts w:cs="Calibri"/>
        </w:rPr>
        <w:t xml:space="preserve">Tabelle </w:t>
      </w:r>
      <w:r>
        <w:fldChar w:fldCharType="begin"/>
      </w:r>
      <w:r>
        <w:instrText xml:space="preserve"> SEQ Tabelle \* ARABIC </w:instrText>
      </w:r>
      <w:r>
        <w:fldChar w:fldCharType="separate"/>
      </w:r>
      <w:r>
        <w:rPr>
          <w:rFonts w:cs="Calibri"/>
        </w:rPr>
        <w:t>2</w:t>
      </w:r>
      <w:r>
        <w:fldChar w:fldCharType="end"/>
      </w:r>
      <w:r>
        <w:t xml:space="preserve">: </w:t>
      </w:r>
      <w:r>
        <w:rPr>
          <w:rFonts w:cs="Calibri"/>
        </w:rPr>
        <w:t>Beispiele Verteilung der Arbeitszeit im Blockmodell</w:t>
      </w:r>
    </w:p>
    <w:p w14:paraId="3A8E5A3C" w14:textId="77777777" w:rsidR="00710572" w:rsidRDefault="00710572">
      <w:pPr>
        <w:pStyle w:val="RVfliesstext175nb"/>
        <w:widowControl/>
      </w:pPr>
      <w:r>
        <w:rPr>
          <w:rFonts w:cs="Calibri"/>
        </w:rPr>
        <w:t>M</w:t>
      </w:r>
      <w:r>
        <w:rPr>
          <w:rFonts w:cs="Calibri"/>
        </w:rPr>
        <w:t>ö</w:t>
      </w:r>
      <w:r>
        <w:rPr>
          <w:rFonts w:cs="Calibri"/>
        </w:rPr>
        <w:t>glich ist auch eine Kombination verschiedener Umf</w:t>
      </w:r>
      <w:r>
        <w:rPr>
          <w:rFonts w:cs="Calibri"/>
        </w:rPr>
        <w:t>ä</w:t>
      </w:r>
      <w:r>
        <w:rPr>
          <w:rFonts w:cs="Calibri"/>
        </w:rPr>
        <w:t>nge der Teilzeitbesch</w:t>
      </w:r>
      <w:r>
        <w:rPr>
          <w:rFonts w:cs="Calibri"/>
        </w:rPr>
        <w:t>ä</w:t>
      </w:r>
      <w:r>
        <w:rPr>
          <w:rFonts w:cs="Calibri"/>
        </w:rPr>
        <w:t>ftigung.</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1065"/>
        <w:gridCol w:w="2661"/>
        <w:gridCol w:w="1240"/>
      </w:tblGrid>
      <w:tr w:rsidR="00000000" w14:paraId="03FDB3AD" w14:textId="77777777">
        <w:trPr>
          <w:trHeight w:val="210"/>
        </w:trPr>
        <w:tc>
          <w:tcPr>
            <w:tcW w:w="4886" w:type="dxa"/>
            <w:gridSpan w:val="3"/>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02288FEF" w14:textId="77777777" w:rsidR="00710572" w:rsidRDefault="00710572">
            <w:pPr>
              <w:pStyle w:val="RVtabellenanker"/>
              <w:widowControl/>
              <w:rPr>
                <w:rFonts w:cs="Calibri"/>
              </w:rPr>
            </w:pPr>
          </w:p>
          <w:p w14:paraId="69267905" w14:textId="77777777" w:rsidR="00710572" w:rsidRDefault="00710572">
            <w:pPr>
              <w:pStyle w:val="RVtabelle75fb"/>
            </w:pPr>
            <w:r>
              <w:rPr>
                <w:rFonts w:cs="Arial"/>
              </w:rPr>
              <w:t>Beispiel:</w:t>
            </w:r>
          </w:p>
        </w:tc>
      </w:tr>
      <w:tr w:rsidR="00000000" w14:paraId="30E66511" w14:textId="77777777">
        <w:trPr>
          <w:trHeight w:val="360"/>
        </w:trPr>
        <w:tc>
          <w:tcPr>
            <w:tcW w:w="4886" w:type="dxa"/>
            <w:gridSpan w:val="3"/>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36E2ABD2" w14:textId="77777777" w:rsidR="00710572" w:rsidRDefault="00710572">
            <w:pPr>
              <w:pStyle w:val="RVtabelle75nl"/>
            </w:pPr>
            <w:r>
              <w:t>Altersteilzeit im Blockmodell 01.08.2013 bis 31.01.2019 nach vorausgegangener Vollbesch</w:t>
            </w:r>
            <w:r>
              <w:t>ä</w:t>
            </w:r>
            <w:r>
              <w:t xml:space="preserve">ftigung </w:t>
            </w:r>
            <w:r>
              <w:rPr>
                <w:rFonts w:cs="Calibri"/>
              </w:rPr>
              <w:t>= 28 Std.</w:t>
            </w:r>
          </w:p>
        </w:tc>
      </w:tr>
      <w:tr w:rsidR="00000000" w14:paraId="65737F3B" w14:textId="77777777">
        <w:trPr>
          <w:trHeight w:val="360"/>
        </w:trPr>
        <w:tc>
          <w:tcPr>
            <w:tcW w:w="1048" w:type="dxa"/>
            <w:vMerge w:val="restart"/>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11C0057C" w14:textId="77777777" w:rsidR="00710572" w:rsidRDefault="00710572">
            <w:pPr>
              <w:pStyle w:val="RVtabelle75nl"/>
            </w:pPr>
            <w:r>
              <w:rPr>
                <w:rFonts w:cs="Calibri"/>
              </w:rPr>
              <w:t>Aufteilung</w:t>
            </w:r>
          </w:p>
        </w:tc>
        <w:tc>
          <w:tcPr>
            <w:tcW w:w="2618" w:type="dxa"/>
            <w:tcBorders>
              <w:top w:val="none" w:sz="6" w:space="0" w:color="auto"/>
              <w:left w:val="none" w:sz="6" w:space="0" w:color="auto"/>
              <w:bottom w:val="none" w:sz="6" w:space="0" w:color="auto"/>
              <w:right w:val="none" w:sz="6" w:space="0" w:color="auto"/>
            </w:tcBorders>
            <w:tcMar>
              <w:top w:w="20" w:type="dxa"/>
              <w:left w:w="40" w:type="dxa"/>
              <w:bottom w:w="20" w:type="dxa"/>
              <w:right w:w="40" w:type="dxa"/>
            </w:tcMar>
          </w:tcPr>
          <w:p w14:paraId="0E9F2464" w14:textId="77777777" w:rsidR="00710572" w:rsidRDefault="00710572">
            <w:pPr>
              <w:pStyle w:val="RVtabelle75nl"/>
            </w:pPr>
            <w:r>
              <w:rPr>
                <w:rFonts w:cs="Calibri"/>
              </w:rPr>
              <w:t>4 Jahre Besch</w:t>
            </w:r>
            <w:r>
              <w:rPr>
                <w:rFonts w:cs="Calibri"/>
              </w:rPr>
              <w:t>ä</w:t>
            </w:r>
            <w:r>
              <w:rPr>
                <w:rFonts w:cs="Calibri"/>
              </w:rPr>
              <w:t>ftigungsphase</w:t>
            </w:r>
          </w:p>
        </w:tc>
        <w:tc>
          <w:tcPr>
            <w:tcW w:w="122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A43C89A" w14:textId="77777777" w:rsidR="00710572" w:rsidRDefault="00710572">
            <w:pPr>
              <w:pStyle w:val="RVtabelle75nl"/>
            </w:pPr>
            <w:r>
              <w:rPr>
                <w:rFonts w:cs="Calibri"/>
              </w:rPr>
              <w:t>01.08.2013 bis 31.07.2017</w:t>
            </w:r>
          </w:p>
        </w:tc>
      </w:tr>
      <w:tr w:rsidR="00000000" w14:paraId="1F783CBB" w14:textId="77777777">
        <w:trPr>
          <w:trHeight w:val="360"/>
        </w:trPr>
        <w:tc>
          <w:tcPr>
            <w:tcW w:w="1048" w:type="dxa"/>
            <w:vMerge/>
            <w:tcBorders>
              <w:top w:val="single" w:sz="6" w:space="0" w:color="auto"/>
              <w:left w:val="single" w:sz="6" w:space="0" w:color="auto"/>
              <w:bottom w:val="single" w:sz="6" w:space="0" w:color="auto"/>
              <w:right w:val="none" w:sz="6" w:space="0" w:color="auto"/>
            </w:tcBorders>
            <w:tcMar>
              <w:top w:w="20" w:type="dxa"/>
              <w:left w:w="40" w:type="dxa"/>
              <w:bottom w:w="20" w:type="dxa"/>
              <w:right w:w="40" w:type="dxa"/>
            </w:tcMar>
          </w:tcPr>
          <w:p w14:paraId="1AE4D89F" w14:textId="77777777" w:rsidR="00710572" w:rsidRDefault="00710572">
            <w:pPr>
              <w:pStyle w:val="ZelleHaupttext"/>
              <w:widowControl/>
              <w:tabs>
                <w:tab w:val="clear" w:pos="720"/>
              </w:tabs>
            </w:pPr>
          </w:p>
        </w:tc>
        <w:tc>
          <w:tcPr>
            <w:tcW w:w="2618" w:type="dxa"/>
            <w:tcBorders>
              <w:top w:val="none" w:sz="6" w:space="0" w:color="auto"/>
              <w:left w:val="none" w:sz="6" w:space="0" w:color="auto"/>
              <w:bottom w:val="single" w:sz="6" w:space="0" w:color="auto"/>
              <w:right w:val="none" w:sz="6" w:space="0" w:color="auto"/>
            </w:tcBorders>
            <w:tcMar>
              <w:top w:w="20" w:type="dxa"/>
              <w:left w:w="40" w:type="dxa"/>
              <w:bottom w:w="20" w:type="dxa"/>
              <w:right w:w="40" w:type="dxa"/>
            </w:tcMar>
          </w:tcPr>
          <w:p w14:paraId="58570B99" w14:textId="77777777" w:rsidR="00710572" w:rsidRDefault="00710572">
            <w:pPr>
              <w:pStyle w:val="RVtabelle75nl"/>
              <w:rPr>
                <w:rFonts w:cs="Calibri"/>
              </w:rPr>
            </w:pPr>
            <w:r>
              <w:t>1,5 Jahre Freistellungsphase</w:t>
            </w:r>
          </w:p>
        </w:tc>
        <w:tc>
          <w:tcPr>
            <w:tcW w:w="122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1E64E37F" w14:textId="77777777" w:rsidR="00710572" w:rsidRDefault="00710572">
            <w:pPr>
              <w:pStyle w:val="RVtabelle75nl"/>
              <w:rPr>
                <w:rFonts w:cs="Calibri"/>
              </w:rPr>
            </w:pPr>
            <w:r>
              <w:t>01.08.2017 bis 31.01.2019</w:t>
            </w:r>
          </w:p>
        </w:tc>
      </w:tr>
      <w:tr w:rsidR="00000000" w14:paraId="43D70A62" w14:textId="77777777">
        <w:trPr>
          <w:cantSplit/>
          <w:trHeight w:val="181"/>
        </w:trPr>
        <w:tc>
          <w:tcPr>
            <w:tcW w:w="4886" w:type="dxa"/>
            <w:gridSpan w:val="3"/>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62BE913F" w14:textId="77777777" w:rsidR="00710572" w:rsidRDefault="00710572">
            <w:pPr>
              <w:pStyle w:val="RVtabellenunterschrift"/>
              <w:widowControl/>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3</w:t>
            </w:r>
            <w:r>
              <w:rPr>
                <w:rFonts w:cs="Calibri"/>
              </w:rPr>
              <w:fldChar w:fldCharType="end"/>
            </w:r>
            <w:r>
              <w:rPr>
                <w:rFonts w:cs="Calibri"/>
              </w:rPr>
              <w:t xml:space="preserve">: </w:t>
            </w:r>
            <w:r>
              <w:t>Beispiel Kombination verschiedener Umf</w:t>
            </w:r>
            <w:r>
              <w:t>ä</w:t>
            </w:r>
            <w:r>
              <w:t>nge der Teilzeitbesch</w:t>
            </w:r>
            <w:r>
              <w:t>ä</w:t>
            </w:r>
            <w:r>
              <w:t>ftigung</w:t>
            </w:r>
          </w:p>
        </w:tc>
      </w:tr>
    </w:tbl>
    <w:p w14:paraId="2BB62C0B" w14:textId="77777777" w:rsidR="00710572" w:rsidRDefault="00710572">
      <w:pPr>
        <w:pStyle w:val="RVfliesstext175nb"/>
        <w:widowControl/>
        <w:rPr>
          <w:rFonts w:cs="Calibri"/>
        </w:rPr>
      </w:pPr>
      <w:r>
        <w:t>Die gestreckte Besch</w:t>
      </w:r>
      <w:r>
        <w:t>ä</w:t>
      </w:r>
      <w:r>
        <w:t>ftigungsphase kann dabei entweder mit einem gleichm</w:t>
      </w:r>
      <w:r>
        <w:t>äß</w:t>
      </w:r>
      <w:r>
        <w:t>igen Arbeitsma</w:t>
      </w:r>
      <w:r>
        <w:t>ß</w:t>
      </w:r>
      <w:r>
        <w:t xml:space="preserve"> von 25,03 Std. geleistet werden oder mit einer ungleichm</w:t>
      </w:r>
      <w:r>
        <w:t>äß</w:t>
      </w:r>
      <w:r>
        <w:t>igen Verteilung der Arbeitszeit, etwa 2,5 Jahre mit 26 Std. und 1 Jahr mit 22,61 Std (ggf. zzgl. Nachholung der Kompensation bei fehlender Ansparleistung, vgl. Nr. 2.3).</w:t>
      </w:r>
    </w:p>
    <w:p w14:paraId="06C45EB1" w14:textId="77777777" w:rsidR="00710572" w:rsidRDefault="00710572">
      <w:pPr>
        <w:pStyle w:val="RVfliesstext175nb"/>
        <w:widowControl/>
        <w:rPr>
          <w:rFonts w:cs="Calibri"/>
        </w:rPr>
      </w:pPr>
      <w:r>
        <w:t>Individuelle Entlastungstatbest</w:t>
      </w:r>
      <w:r>
        <w:t>ä</w:t>
      </w:r>
      <w:r>
        <w:t>nde, wie z.B. die Schwerbehindertenerm</w:t>
      </w:r>
      <w:r>
        <w:t>äß</w:t>
      </w:r>
      <w:r>
        <w:t>igung, bleiben bei der Festsetzung der Unterrichtsstunden im Einzelfall unber</w:t>
      </w:r>
      <w:r>
        <w:t>ü</w:t>
      </w:r>
      <w:r>
        <w:t>hrt.</w:t>
      </w:r>
    </w:p>
    <w:p w14:paraId="367164B9" w14:textId="77777777" w:rsidR="00710572" w:rsidRDefault="00710572">
      <w:pPr>
        <w:pStyle w:val="RVfliesstext175fl"/>
        <w:rPr>
          <w:rFonts w:cs="Calibri"/>
        </w:rPr>
      </w:pPr>
      <w:r>
        <w:rPr>
          <w:rStyle w:val="hf"/>
          <w:b/>
          <w:sz w:val="15"/>
        </w:rPr>
        <w:t>Beispiel:</w:t>
      </w:r>
    </w:p>
    <w:p w14:paraId="3731DE6E" w14:textId="77777777" w:rsidR="00710572" w:rsidRDefault="00710572">
      <w:pPr>
        <w:pStyle w:val="RVfliesstext175nb"/>
        <w:widowControl/>
        <w:rPr>
          <w:rFonts w:cs="Calibri"/>
        </w:rPr>
      </w:pPr>
      <w:r>
        <w:t>Eine Lehrkraft mit einem Grad der Behinderung von 50 und einer regelm</w:t>
      </w:r>
      <w:r>
        <w:t>äß</w:t>
      </w:r>
      <w:r>
        <w:t>igen Pflichtstundenzahl von 28 m</w:t>
      </w:r>
      <w:r>
        <w:t>ö</w:t>
      </w:r>
      <w:r>
        <w:t>chte das Teilzeitmodell in Anspruch nehmen (durchgehend 18,2 Stunden). Sie erh</w:t>
      </w:r>
      <w:r>
        <w:t>ä</w:t>
      </w:r>
      <w:r>
        <w:t>lt eine Schwerbehindertenerm</w:t>
      </w:r>
      <w:r>
        <w:t>äß</w:t>
      </w:r>
      <w:r>
        <w:t>igung von 1 Stunde, so dass sie insgesamt nur 17,2 Stunden Unterricht erteilt.</w:t>
      </w:r>
    </w:p>
    <w:p w14:paraId="0F2EF7E8" w14:textId="77777777" w:rsidR="00710572" w:rsidRDefault="00710572">
      <w:pPr>
        <w:pStyle w:val="RVueberschrift285fz"/>
        <w:keepNext/>
        <w:keepLines/>
        <w:rPr>
          <w:rFonts w:cs="Calibri"/>
        </w:rPr>
      </w:pPr>
      <w:bookmarkStart w:id="7" w:name="21-05nr16nr6"/>
      <w:bookmarkEnd w:id="7"/>
      <w:r>
        <w:t>6 Beginn und Ende der Altersteilzeit</w:t>
      </w:r>
    </w:p>
    <w:p w14:paraId="17E93FDF" w14:textId="77777777" w:rsidR="00710572" w:rsidRDefault="00710572">
      <w:pPr>
        <w:pStyle w:val="RVfliesstext175nb"/>
        <w:widowControl/>
        <w:rPr>
          <w:rFonts w:cs="Calibri"/>
        </w:rPr>
      </w:pPr>
      <w:r>
        <w:t>Die Altersteilzeit beginnt grunds</w:t>
      </w:r>
      <w:r>
        <w:t>ä</w:t>
      </w:r>
      <w:r>
        <w:t>tzlich am 1. August eines Jahres, nachdem das 60. Lebensjahr im vorhergehenden Schuljahr vollendet worden ist. Die Kompensation der Kosten beinhaltet die Anrechnung der erst ab diesem Zeitpunkt zustehenden erh</w:t>
      </w:r>
      <w:r>
        <w:t>ö</w:t>
      </w:r>
      <w:r>
        <w:t>hten Zahl der Alterserm</w:t>
      </w:r>
      <w:r>
        <w:t>äß</w:t>
      </w:r>
      <w:r>
        <w:t>igungsstunden; ein vorzeitiger Beginn ist aus diesem Grund nicht m</w:t>
      </w:r>
      <w:r>
        <w:t>ö</w:t>
      </w:r>
      <w:r>
        <w:t>glich. Beginnzeitpunkt kann jedoch auch ein nachfolgender 1. Februar sein, wenn dienstliche Gr</w:t>
      </w:r>
      <w:r>
        <w:t>ü</w:t>
      </w:r>
      <w:r>
        <w:t>nde nicht entgegenstehen.</w:t>
      </w:r>
    </w:p>
    <w:p w14:paraId="6A441784" w14:textId="77777777" w:rsidR="00710572" w:rsidRDefault="00710572">
      <w:pPr>
        <w:pStyle w:val="RVfliesstext175nb"/>
        <w:widowControl/>
      </w:pPr>
      <w:r>
        <w:t>Die Altersteilzeit endet wahlweise mit Erreichen der gesetzlichen Altersgrenze oder durch Inanspruchnahme einer Antragsaltersgrenze (vgl. Num</w:t>
      </w:r>
      <w:hyperlink w:anchor="21-05nr16nr3" w:history="1">
        <w:r>
          <w:t>mer 3.2</w:t>
        </w:r>
      </w:hyperlink>
      <w:r>
        <w:rPr>
          <w:rFonts w:cs="Calibri"/>
        </w:rPr>
        <w:t>). Auch bei Inanspruchnahme der Antragsaltersgrenze ist eine Zurruhesetzung mit Ablauf des Schulhalbjahres m</w:t>
      </w:r>
      <w:r>
        <w:rPr>
          <w:rFonts w:cs="Calibri"/>
        </w:rPr>
        <w:t>ö</w:t>
      </w:r>
      <w:r>
        <w:rPr>
          <w:rFonts w:cs="Calibri"/>
        </w:rPr>
        <w:t>glich, falls dienstliche Gr</w:t>
      </w:r>
      <w:r>
        <w:rPr>
          <w:rFonts w:cs="Calibri"/>
        </w:rPr>
        <w:t>ü</w:t>
      </w:r>
      <w:r>
        <w:rPr>
          <w:rFonts w:cs="Calibri"/>
        </w:rPr>
        <w:t>nde nicht entgegenstehen. Die Beendigung der Besch</w:t>
      </w:r>
      <w:r>
        <w:rPr>
          <w:rFonts w:cs="Calibri"/>
        </w:rPr>
        <w:t>ä</w:t>
      </w:r>
      <w:r>
        <w:rPr>
          <w:rFonts w:cs="Calibri"/>
        </w:rPr>
        <w:t xml:space="preserve">ftigungsphase beim Blockmodell oder eine </w:t>
      </w:r>
      <w:r>
        <w:rPr>
          <w:rFonts w:cs="Calibri"/>
        </w:rPr>
        <w:t>Ä</w:t>
      </w:r>
      <w:r>
        <w:rPr>
          <w:rFonts w:cs="Calibri"/>
        </w:rPr>
        <w:t>nderung des Besch</w:t>
      </w:r>
      <w:r>
        <w:rPr>
          <w:rFonts w:cs="Calibri"/>
        </w:rPr>
        <w:t>ä</w:t>
      </w:r>
      <w:r>
        <w:rPr>
          <w:rFonts w:cs="Calibri"/>
        </w:rPr>
        <w:t>ftigungsumfangs kommt ebenfalls grunds</w:t>
      </w:r>
      <w:r>
        <w:rPr>
          <w:rFonts w:cs="Calibri"/>
        </w:rPr>
        <w:t>ä</w:t>
      </w:r>
      <w:r>
        <w:rPr>
          <w:rFonts w:cs="Calibri"/>
        </w:rPr>
        <w:t>tzlich nur zum Schuljahres- bzw. Schulhalbjahreswechsel in Betracht.</w:t>
      </w:r>
    </w:p>
    <w:p w14:paraId="5147040F" w14:textId="77777777" w:rsidR="00710572" w:rsidRDefault="00710572">
      <w:pPr>
        <w:pStyle w:val="RVfliesstext175nb"/>
        <w:widowControl/>
      </w:pPr>
      <w:bookmarkStart w:id="8" w:name="21-05nr16nr6(3)"/>
      <w:bookmarkEnd w:id="8"/>
      <w:r>
        <w:rPr>
          <w:rFonts w:cs="Calibri"/>
        </w:rPr>
        <w:t>Die Regelaltersgrenze liegt f</w:t>
      </w:r>
      <w:r>
        <w:rPr>
          <w:rFonts w:cs="Calibri"/>
        </w:rPr>
        <w:t>ü</w:t>
      </w:r>
      <w:r>
        <w:rPr>
          <w:rFonts w:cs="Calibri"/>
        </w:rPr>
        <w:t xml:space="preserve">r das Geburtsjahr 1948 bei 65 Jahren und 2 </w:t>
      </w:r>
      <w:r>
        <w:t>Monaten. Sie wird f</w:t>
      </w:r>
      <w:r>
        <w:t>ü</w:t>
      </w:r>
      <w:r>
        <w:t>r die weiteren Geburtsjahrg</w:t>
      </w:r>
      <w:r>
        <w:t>ä</w:t>
      </w:r>
      <w:r>
        <w:t xml:space="preserve">nge um jeweils einen Monat angehoben (vgl. </w:t>
      </w:r>
      <w:r>
        <w:t>§</w:t>
      </w:r>
      <w:r>
        <w:t xml:space="preserve"> 31 Absatz 1 Satz 3 und Absatz 2 </w:t>
      </w:r>
      <w:hyperlink r:id="rId19" w:history="1">
        <w:r>
          <w:t>LBG</w:t>
        </w:r>
      </w:hyperlink>
      <w:r>
        <w:rPr>
          <w:rFonts w:cs="Calibri"/>
        </w:rPr>
        <w:t>). Als gesetzliche Altersgrenze f</w:t>
      </w:r>
      <w:r>
        <w:rPr>
          <w:rFonts w:cs="Calibri"/>
        </w:rPr>
        <w:t>ü</w:t>
      </w:r>
      <w:r>
        <w:rPr>
          <w:rFonts w:cs="Calibri"/>
        </w:rPr>
        <w:t>r Lehrkr</w:t>
      </w:r>
      <w:r>
        <w:rPr>
          <w:rFonts w:cs="Calibri"/>
        </w:rPr>
        <w:t>ä</w:t>
      </w:r>
      <w:r>
        <w:rPr>
          <w:rFonts w:cs="Calibri"/>
        </w:rPr>
        <w:t>fte gilt das Ende des Schulhalbjahres, in dem die f</w:t>
      </w:r>
      <w:r>
        <w:rPr>
          <w:rFonts w:cs="Calibri"/>
        </w:rPr>
        <w:t>ü</w:t>
      </w:r>
      <w:r>
        <w:rPr>
          <w:rFonts w:cs="Calibri"/>
        </w:rPr>
        <w:t>r das jeweilige Geburtsjahr geltende Regelaltersgrenze erreicht wird.</w:t>
      </w:r>
    </w:p>
    <w:p w14:paraId="2C739CE0" w14:textId="77777777" w:rsidR="00710572" w:rsidRDefault="00710572">
      <w:pPr>
        <w:pStyle w:val="RVueberschrift285fz"/>
        <w:keepNext/>
        <w:keepLines/>
      </w:pPr>
      <w:bookmarkStart w:id="9" w:name="21-05nr16nr7"/>
      <w:bookmarkEnd w:id="9"/>
      <w:r>
        <w:rPr>
          <w:rFonts w:cs="Calibri"/>
        </w:rPr>
        <w:t>7 Antragsverfahren</w:t>
      </w:r>
    </w:p>
    <w:p w14:paraId="6A5606A7" w14:textId="77777777" w:rsidR="00710572" w:rsidRDefault="00710572">
      <w:pPr>
        <w:pStyle w:val="RVfliesstext175nb"/>
        <w:widowControl/>
      </w:pPr>
      <w:r>
        <w:rPr>
          <w:rFonts w:cs="Calibri"/>
        </w:rPr>
        <w:t>Antr</w:t>
      </w:r>
      <w:r>
        <w:rPr>
          <w:rFonts w:cs="Calibri"/>
        </w:rPr>
        <w:t>ä</w:t>
      </w:r>
      <w:r>
        <w:rPr>
          <w:rFonts w:cs="Calibri"/>
        </w:rPr>
        <w:t xml:space="preserve">ge auf Bewilligung von Altersteilzeit sind im Rahmen der </w:t>
      </w:r>
      <w:r>
        <w:rPr>
          <w:rFonts w:cs="Calibri"/>
        </w:rPr>
        <w:t>ü</w:t>
      </w:r>
      <w:r>
        <w:rPr>
          <w:rFonts w:cs="Calibri"/>
        </w:rPr>
        <w:t>blichen Antragsfristen f</w:t>
      </w:r>
      <w:r>
        <w:rPr>
          <w:rFonts w:cs="Calibri"/>
        </w:rPr>
        <w:t>ü</w:t>
      </w:r>
      <w:r>
        <w:rPr>
          <w:rFonts w:cs="Calibri"/>
        </w:rPr>
        <w:t>r Teilzeitbesch</w:t>
      </w:r>
      <w:r>
        <w:rPr>
          <w:rFonts w:cs="Calibri"/>
        </w:rPr>
        <w:t>ä</w:t>
      </w:r>
      <w:r>
        <w:rPr>
          <w:rFonts w:cs="Calibri"/>
        </w:rPr>
        <w:t xml:space="preserve">ftigungen und Beurlaubungen sechs </w:t>
      </w:r>
      <w:r>
        <w:rPr>
          <w:rFonts w:cs="Calibri"/>
        </w:rPr>
        <w:lastRenderedPageBreak/>
        <w:t>Monate vor Beginn der Altersteilzeit auf dem Dienstweg der zust</w:t>
      </w:r>
      <w:r>
        <w:rPr>
          <w:rFonts w:cs="Calibri"/>
        </w:rPr>
        <w:t>ä</w:t>
      </w:r>
      <w:r>
        <w:rPr>
          <w:rFonts w:cs="Calibri"/>
        </w:rPr>
        <w:t>ndigen Bezirksregierung vorzulegen. Antr</w:t>
      </w:r>
      <w:r>
        <w:rPr>
          <w:rFonts w:cs="Calibri"/>
        </w:rPr>
        <w:t>ä</w:t>
      </w:r>
      <w:r>
        <w:rPr>
          <w:rFonts w:cs="Calibri"/>
        </w:rPr>
        <w:t>ge, die zum 1. August wirksam werden sollen, sollten daher am 31. Januar des Jahres vorliegen; Antr</w:t>
      </w:r>
      <w:r>
        <w:rPr>
          <w:rFonts w:cs="Calibri"/>
        </w:rPr>
        <w:t>ä</w:t>
      </w:r>
      <w:r>
        <w:rPr>
          <w:rFonts w:cs="Calibri"/>
        </w:rPr>
        <w:t>ge zum 1. Februar sollten zum 31. Juli des Vorjahres vorliegen. Ma</w:t>
      </w:r>
      <w:r>
        <w:rPr>
          <w:rFonts w:cs="Calibri"/>
        </w:rPr>
        <w:t>ß</w:t>
      </w:r>
      <w:r>
        <w:rPr>
          <w:rFonts w:cs="Calibri"/>
        </w:rPr>
        <w:t>geblich ist die Vorgabe der jeweiligen Bezirksregierung. Sie kann Antr</w:t>
      </w:r>
      <w:r>
        <w:rPr>
          <w:rFonts w:cs="Calibri"/>
        </w:rPr>
        <w:t>ä</w:t>
      </w:r>
      <w:r>
        <w:rPr>
          <w:rFonts w:cs="Calibri"/>
        </w:rPr>
        <w:t>ge abweisen, wenn sie auf Beginnzeitpunkte abzielen, die in der weiteren Zukunft liegen.</w:t>
      </w:r>
    </w:p>
    <w:p w14:paraId="014A273D" w14:textId="77777777" w:rsidR="00710572" w:rsidRDefault="00710572">
      <w:pPr>
        <w:pStyle w:val="RVfliesstext175nb"/>
        <w:widowControl/>
      </w:pPr>
      <w:r>
        <w:rPr>
          <w:rFonts w:cs="Calibri"/>
        </w:rPr>
        <w:t xml:space="preserve">Bewilligungsbescheide sind immer zeitnah zum beantragten Termin zu erlassen, um </w:t>
      </w:r>
      <w:r>
        <w:rPr>
          <w:rFonts w:cs="Calibri"/>
        </w:rPr>
        <w:t>Ä</w:t>
      </w:r>
      <w:r>
        <w:rPr>
          <w:rFonts w:cs="Calibri"/>
        </w:rPr>
        <w:t>nderungen der Sach- und Rechtslage auffangen zu k</w:t>
      </w:r>
      <w:r>
        <w:rPr>
          <w:rFonts w:cs="Calibri"/>
        </w:rPr>
        <w:t>ö</w:t>
      </w:r>
      <w:r>
        <w:rPr>
          <w:rFonts w:cs="Calibri"/>
        </w:rPr>
        <w:t>nnen.</w:t>
      </w:r>
    </w:p>
    <w:p w14:paraId="14CFF839" w14:textId="77777777" w:rsidR="00710572" w:rsidRDefault="00710572">
      <w:pPr>
        <w:pStyle w:val="RVfliesstext175nb"/>
        <w:widowControl/>
      </w:pPr>
      <w:r>
        <w:rPr>
          <w:rFonts w:cs="Calibri"/>
        </w:rPr>
        <w:t>Die Bezirksregierungen werden gebeten, den Lehrkr</w:t>
      </w:r>
      <w:r>
        <w:rPr>
          <w:rFonts w:cs="Calibri"/>
        </w:rPr>
        <w:t>ä</w:t>
      </w:r>
      <w:r>
        <w:rPr>
          <w:rFonts w:cs="Calibri"/>
        </w:rPr>
        <w:t>ften Antragsvordrucke zug</w:t>
      </w:r>
      <w:r>
        <w:rPr>
          <w:rFonts w:cs="Calibri"/>
        </w:rPr>
        <w:t>ä</w:t>
      </w:r>
      <w:r>
        <w:rPr>
          <w:rFonts w:cs="Calibri"/>
        </w:rPr>
        <w:t>nglich zu machen.</w:t>
      </w:r>
    </w:p>
    <w:p w14:paraId="09726ADE" w14:textId="77777777" w:rsidR="00710572" w:rsidRDefault="00710572">
      <w:pPr>
        <w:pStyle w:val="RVueberschrift285fz"/>
        <w:keepNext/>
        <w:keepLines/>
      </w:pPr>
      <w:bookmarkStart w:id="10" w:name="21-05nr16nr8"/>
      <w:bookmarkEnd w:id="10"/>
      <w:r>
        <w:rPr>
          <w:rFonts w:cs="Calibri"/>
        </w:rPr>
        <w:t>8 Altersteilzeit - Besoldung</w:t>
      </w:r>
    </w:p>
    <w:p w14:paraId="057A828F" w14:textId="77777777" w:rsidR="00710572" w:rsidRDefault="00710572">
      <w:pPr>
        <w:pStyle w:val="RVfliesstext175nl"/>
        <w:rPr>
          <w:rFonts w:cs="Arial"/>
        </w:rPr>
      </w:pPr>
      <w:r>
        <w:t>8.1 Laufende Bez</w:t>
      </w:r>
      <w:r>
        <w:t>ü</w:t>
      </w:r>
      <w:r>
        <w:t>ge</w:t>
      </w:r>
    </w:p>
    <w:p w14:paraId="47EF50BF" w14:textId="77777777" w:rsidR="00710572" w:rsidRDefault="00710572">
      <w:pPr>
        <w:pStyle w:val="RVfliesstext175nb"/>
        <w:widowControl/>
      </w:pPr>
      <w:r>
        <w:rPr>
          <w:rFonts w:cs="Calibri"/>
        </w:rPr>
        <w:t>Grundlage der Besoldung w</w:t>
      </w:r>
      <w:r>
        <w:rPr>
          <w:rFonts w:cs="Calibri"/>
        </w:rPr>
        <w:t>ä</w:t>
      </w:r>
      <w:r>
        <w:rPr>
          <w:rFonts w:cs="Calibri"/>
        </w:rPr>
        <w:t>hrend der Altersteilzeit sind zun</w:t>
      </w:r>
      <w:r>
        <w:rPr>
          <w:rFonts w:cs="Calibri"/>
        </w:rPr>
        <w:t>ä</w:t>
      </w:r>
      <w:r>
        <w:rPr>
          <w:rFonts w:cs="Calibri"/>
        </w:rPr>
        <w:t>chst die dem reduzierten Besch</w:t>
      </w:r>
      <w:r>
        <w:rPr>
          <w:rFonts w:cs="Calibri"/>
        </w:rPr>
        <w:t>ä</w:t>
      </w:r>
      <w:r>
        <w:rPr>
          <w:rFonts w:cs="Calibri"/>
        </w:rPr>
        <w:t>ftigungsumfang (65% der durchschnittlichen Arbeitszeit der letzten f</w:t>
      </w:r>
      <w:r>
        <w:rPr>
          <w:rFonts w:cs="Calibri"/>
        </w:rPr>
        <w:t>ü</w:t>
      </w:r>
      <w:r>
        <w:rPr>
          <w:rFonts w:cs="Calibri"/>
        </w:rPr>
        <w:t>nf Jahre) entsprechenden anteiligen Dienstbez</w:t>
      </w:r>
      <w:r>
        <w:rPr>
          <w:rFonts w:cs="Calibri"/>
        </w:rPr>
        <w:t>ü</w:t>
      </w:r>
      <w:r>
        <w:rPr>
          <w:rFonts w:cs="Calibri"/>
        </w:rPr>
        <w:t>ge (</w:t>
      </w:r>
      <w:r>
        <w:rPr>
          <w:rFonts w:cs="Calibri"/>
        </w:rPr>
        <w:t>§</w:t>
      </w:r>
      <w:r>
        <w:rPr>
          <w:rFonts w:cs="Calibri"/>
        </w:rPr>
        <w:t xml:space="preserve"> 8 Absatz 1 Landesbesoldungsgesetz - </w:t>
      </w:r>
      <w:hyperlink r:id="rId20" w:anchor="det0" w:history="1">
        <w:r>
          <w:rPr>
            <w:rFonts w:cs="Calibri"/>
          </w:rPr>
          <w:t>LBesG</w:t>
        </w:r>
      </w:hyperlink>
      <w:r>
        <w:t xml:space="preserve"> NRW). Zus</w:t>
      </w:r>
      <w:r>
        <w:t>ä</w:t>
      </w:r>
      <w:r>
        <w:t>tzlich zu diesen arbeitszeitanteiligen Bez</w:t>
      </w:r>
      <w:r>
        <w:t>ü</w:t>
      </w:r>
      <w:r>
        <w:t xml:space="preserve">gen wird ein Zuschlag nach </w:t>
      </w:r>
      <w:r>
        <w:t>§</w:t>
      </w:r>
      <w:r>
        <w:t xml:space="preserve"> 70 </w:t>
      </w:r>
      <w:hyperlink r:id="rId21" w:anchor="det0" w:history="1">
        <w:r>
          <w:t>LBesG</w:t>
        </w:r>
      </w:hyperlink>
      <w:r>
        <w:rPr>
          <w:rFonts w:cs="Calibri"/>
        </w:rPr>
        <w:t xml:space="preserve"> gew</w:t>
      </w:r>
      <w:r>
        <w:rPr>
          <w:rFonts w:cs="Calibri"/>
        </w:rPr>
        <w:t>ä</w:t>
      </w:r>
      <w:r>
        <w:rPr>
          <w:rFonts w:cs="Calibri"/>
        </w:rPr>
        <w:t>hrt. Dieser stockt die monatlichen Bez</w:t>
      </w:r>
      <w:r>
        <w:rPr>
          <w:rFonts w:cs="Calibri"/>
        </w:rPr>
        <w:t>ü</w:t>
      </w:r>
      <w:r>
        <w:rPr>
          <w:rFonts w:cs="Calibri"/>
        </w:rPr>
        <w:t>ge auf 80% der Nettobesoldung auf, die auf der Grundlage einer Besch</w:t>
      </w:r>
      <w:r>
        <w:rPr>
          <w:rFonts w:cs="Calibri"/>
        </w:rPr>
        <w:t>ä</w:t>
      </w:r>
      <w:r>
        <w:rPr>
          <w:rFonts w:cs="Calibri"/>
        </w:rPr>
        <w:t>ftigung im Umfang der durchschnittlichen Arbeitszeit der letzten f</w:t>
      </w:r>
      <w:r>
        <w:rPr>
          <w:rFonts w:cs="Calibri"/>
        </w:rPr>
        <w:t>ü</w:t>
      </w:r>
      <w:r>
        <w:rPr>
          <w:rFonts w:cs="Calibri"/>
        </w:rPr>
        <w:t>nf Jahre zustehen w</w:t>
      </w:r>
      <w:r>
        <w:rPr>
          <w:rFonts w:cs="Calibri"/>
        </w:rPr>
        <w:t>ü</w:t>
      </w:r>
      <w:r>
        <w:rPr>
          <w:rFonts w:cs="Calibri"/>
        </w:rPr>
        <w:t>rde.</w:t>
      </w:r>
    </w:p>
    <w:p w14:paraId="42F998B3" w14:textId="77777777" w:rsidR="00710572" w:rsidRDefault="00710572">
      <w:pPr>
        <w:pStyle w:val="RVfliesstext175nb"/>
        <w:widowControl/>
      </w:pPr>
      <w:r>
        <w:rPr>
          <w:rFonts w:cs="Calibri"/>
        </w:rPr>
        <w:t>Die H</w:t>
      </w:r>
      <w:r>
        <w:rPr>
          <w:rFonts w:cs="Calibri"/>
        </w:rPr>
        <w:t>ö</w:t>
      </w:r>
      <w:r>
        <w:rPr>
          <w:rFonts w:cs="Calibri"/>
        </w:rPr>
        <w:t>he des Zuschlages wird somit ermittelt aus der Differenz zwischen</w:t>
      </w:r>
    </w:p>
    <w:p w14:paraId="7C63DCFF" w14:textId="77777777" w:rsidR="00710572" w:rsidRDefault="00710572">
      <w:pPr>
        <w:pStyle w:val="RVliste3u75nb"/>
        <w:widowControl/>
        <w:tabs>
          <w:tab w:val="clear" w:pos="720"/>
        </w:tabs>
        <w:rPr>
          <w:rFonts w:cs="Calibri"/>
        </w:rPr>
      </w:pPr>
      <w:r>
        <w:rPr>
          <w:rFonts w:cs="Calibri"/>
        </w:rPr>
        <w:t>-</w:t>
      </w:r>
      <w:r>
        <w:rPr>
          <w:rFonts w:cs="Calibri"/>
        </w:rPr>
        <w:tab/>
      </w:r>
      <w:r>
        <w:t>80% der fiktiven Nettobesoldung, wie sie bei einer Besch</w:t>
      </w:r>
      <w:r>
        <w:t>ä</w:t>
      </w:r>
      <w:r>
        <w:t>ftigung im Umfang der in den letzten f</w:t>
      </w:r>
      <w:r>
        <w:t>ü</w:t>
      </w:r>
      <w:r>
        <w:t>nf Jahren vor Beginn der Altersteilzeit durchschnittlich geleisteten Arbeitszeit zustehen w</w:t>
      </w:r>
      <w:r>
        <w:t>ü</w:t>
      </w:r>
      <w:r>
        <w:t xml:space="preserve">rde (8.1.1) </w:t>
      </w:r>
    </w:p>
    <w:p w14:paraId="1E2217E7" w14:textId="77777777" w:rsidR="00710572" w:rsidRDefault="00710572">
      <w:pPr>
        <w:pStyle w:val="RVliste3u75nb"/>
        <w:widowControl/>
        <w:tabs>
          <w:tab w:val="clear" w:pos="720"/>
        </w:tabs>
      </w:pPr>
      <w:r>
        <w:t>-</w:t>
      </w:r>
      <w:r>
        <w:tab/>
      </w:r>
      <w:r>
        <w:rPr>
          <w:rFonts w:cs="Calibri"/>
        </w:rPr>
        <w:t>und der tats</w:t>
      </w:r>
      <w:r>
        <w:rPr>
          <w:rFonts w:cs="Calibri"/>
        </w:rPr>
        <w:t>ä</w:t>
      </w:r>
      <w:r>
        <w:rPr>
          <w:rFonts w:cs="Calibri"/>
        </w:rPr>
        <w:t>chlichen Nettobesoldung, die sich aus der Teilzeitbesch</w:t>
      </w:r>
      <w:r>
        <w:rPr>
          <w:rFonts w:cs="Calibri"/>
        </w:rPr>
        <w:t>ä</w:t>
      </w:r>
      <w:r>
        <w:rPr>
          <w:rFonts w:cs="Calibri"/>
        </w:rPr>
        <w:t>ftigung im Umfang von 65% der durchschnittlichen Arbeitszeit der letzten f</w:t>
      </w:r>
      <w:r>
        <w:rPr>
          <w:rFonts w:cs="Calibri"/>
        </w:rPr>
        <w:t>ü</w:t>
      </w:r>
      <w:r>
        <w:rPr>
          <w:rFonts w:cs="Calibri"/>
        </w:rPr>
        <w:t>nf Jahre vor Beginn der Altersteilzeit ergibt (8.1.2).</w:t>
      </w:r>
    </w:p>
    <w:p w14:paraId="1CFBB6BC" w14:textId="77777777" w:rsidR="00710572" w:rsidRDefault="00710572">
      <w:pPr>
        <w:pStyle w:val="RVfliesstext175nl"/>
        <w:rPr>
          <w:rFonts w:cs="Arial"/>
        </w:rPr>
      </w:pPr>
      <w:r>
        <w:t>8.1.1 Berechnung der fiktiven Nettobesoldung</w:t>
      </w:r>
    </w:p>
    <w:p w14:paraId="7F9E1E83" w14:textId="77777777" w:rsidR="00710572" w:rsidRDefault="00710572">
      <w:pPr>
        <w:pStyle w:val="RVfliesstext175nb"/>
        <w:widowControl/>
        <w:rPr>
          <w:rFonts w:cs="Calibri"/>
        </w:rPr>
      </w:pPr>
      <w:r>
        <w:rPr>
          <w:rFonts w:cs="Calibri"/>
        </w:rPr>
        <w:t>Grundlage f</w:t>
      </w:r>
      <w:r>
        <w:rPr>
          <w:rFonts w:cs="Calibri"/>
        </w:rPr>
        <w:t>ü</w:t>
      </w:r>
      <w:r>
        <w:rPr>
          <w:rFonts w:cs="Calibri"/>
        </w:rPr>
        <w:t>r die Ermittlung der fiktiven Nettobesoldung ist die Bruttobesoldung, die bei einer Besch</w:t>
      </w:r>
      <w:r>
        <w:rPr>
          <w:rFonts w:cs="Calibri"/>
        </w:rPr>
        <w:t>ä</w:t>
      </w:r>
      <w:r>
        <w:rPr>
          <w:rFonts w:cs="Calibri"/>
        </w:rPr>
        <w:t>ftigung im Umfang der in den letzten f</w:t>
      </w:r>
      <w:r>
        <w:rPr>
          <w:rFonts w:cs="Calibri"/>
        </w:rPr>
        <w:t>ü</w:t>
      </w:r>
      <w:r>
        <w:rPr>
          <w:rFonts w:cs="Calibri"/>
        </w:rPr>
        <w:t>nf Jahren vor Beginn der Altersteilzeit durchschnittlich geleisteten Arbeitszeit zustehen w</w:t>
      </w:r>
      <w:r>
        <w:rPr>
          <w:rFonts w:cs="Calibri"/>
        </w:rPr>
        <w:t>ü</w:t>
      </w:r>
      <w:r>
        <w:rPr>
          <w:rFonts w:cs="Calibri"/>
        </w:rPr>
        <w:t>rde. Zur Bruttobesoldung geh</w:t>
      </w:r>
      <w:r>
        <w:rPr>
          <w:rFonts w:cs="Calibri"/>
        </w:rPr>
        <w:t>ö</w:t>
      </w:r>
      <w:r>
        <w:rPr>
          <w:rFonts w:cs="Calibri"/>
        </w:rPr>
        <w:t>ren (</w:t>
      </w:r>
      <w:r>
        <w:rPr>
          <w:rFonts w:cs="Calibri"/>
        </w:rPr>
        <w:t>§</w:t>
      </w:r>
      <w:r>
        <w:rPr>
          <w:rFonts w:cs="Calibri"/>
        </w:rPr>
        <w:t xml:space="preserve"> 70 Absatz 3 </w:t>
      </w:r>
      <w:hyperlink r:id="rId22" w:anchor="det0" w:history="1">
        <w:r>
          <w:rPr>
            <w:rFonts w:cs="Calibri"/>
          </w:rPr>
          <w:t>LBesG</w:t>
        </w:r>
      </w:hyperlink>
      <w:r>
        <w:t>):</w:t>
      </w:r>
    </w:p>
    <w:p w14:paraId="70058E15" w14:textId="77777777" w:rsidR="00710572" w:rsidRDefault="00710572">
      <w:pPr>
        <w:pStyle w:val="RVliste3u75nb"/>
        <w:widowControl/>
        <w:tabs>
          <w:tab w:val="clear" w:pos="720"/>
        </w:tabs>
      </w:pPr>
      <w:r>
        <w:t>-</w:t>
      </w:r>
      <w:r>
        <w:tab/>
      </w:r>
      <w:r>
        <w:rPr>
          <w:rFonts w:cs="Calibri"/>
        </w:rPr>
        <w:t>das Grundgehalt</w:t>
      </w:r>
    </w:p>
    <w:p w14:paraId="2028BDA2" w14:textId="77777777" w:rsidR="00710572" w:rsidRDefault="00710572">
      <w:pPr>
        <w:pStyle w:val="RVliste3u75nb"/>
        <w:widowControl/>
        <w:tabs>
          <w:tab w:val="clear" w:pos="720"/>
        </w:tabs>
        <w:rPr>
          <w:rFonts w:cs="Calibri"/>
        </w:rPr>
      </w:pPr>
      <w:r>
        <w:rPr>
          <w:rFonts w:cs="Calibri"/>
        </w:rPr>
        <w:t>-</w:t>
      </w:r>
      <w:r>
        <w:rPr>
          <w:rFonts w:cs="Calibri"/>
        </w:rPr>
        <w:tab/>
      </w:r>
      <w:r>
        <w:t>der Familienzuschlag</w:t>
      </w:r>
    </w:p>
    <w:p w14:paraId="55FFA905" w14:textId="77777777" w:rsidR="00710572" w:rsidRDefault="00710572">
      <w:pPr>
        <w:pStyle w:val="RVliste3u75nb"/>
        <w:widowControl/>
        <w:tabs>
          <w:tab w:val="clear" w:pos="720"/>
        </w:tabs>
      </w:pPr>
      <w:r>
        <w:t>-</w:t>
      </w:r>
      <w:r>
        <w:tab/>
      </w:r>
      <w:r>
        <w:rPr>
          <w:rFonts w:cs="Calibri"/>
        </w:rPr>
        <w:t>Amts- und Stellenzulagen</w:t>
      </w:r>
    </w:p>
    <w:p w14:paraId="4C04155C" w14:textId="77777777" w:rsidR="00710572" w:rsidRDefault="00710572">
      <w:pPr>
        <w:pStyle w:val="RVliste3u75nb"/>
        <w:widowControl/>
        <w:tabs>
          <w:tab w:val="clear" w:pos="720"/>
        </w:tabs>
        <w:rPr>
          <w:rFonts w:cs="Calibri"/>
        </w:rPr>
      </w:pPr>
      <w:r>
        <w:rPr>
          <w:rFonts w:cs="Calibri"/>
        </w:rPr>
        <w:t>-</w:t>
      </w:r>
      <w:r>
        <w:rPr>
          <w:rFonts w:cs="Calibri"/>
        </w:rPr>
        <w:tab/>
      </w:r>
      <w:r>
        <w:t>Ü</w:t>
      </w:r>
      <w:r>
        <w:t>berleitungszulagen und Ausgleichszulagen.</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679"/>
        <w:gridCol w:w="2287"/>
      </w:tblGrid>
      <w:tr w:rsidR="00000000" w14:paraId="1CFF6252"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53B43D84" w14:textId="77777777" w:rsidR="00710572" w:rsidRDefault="00710572">
            <w:pPr>
              <w:pStyle w:val="RVtabellenanker"/>
              <w:widowControl/>
            </w:pPr>
          </w:p>
          <w:p w14:paraId="44A8DBA7" w14:textId="77777777" w:rsidR="00710572" w:rsidRDefault="00710572">
            <w:pPr>
              <w:pStyle w:val="RVtabelle75fb"/>
              <w:rPr>
                <w:rFonts w:cs="Arial"/>
              </w:rPr>
            </w:pPr>
            <w:r>
              <w:t>Beispiel:</w:t>
            </w:r>
          </w:p>
        </w:tc>
      </w:tr>
      <w:tr w:rsidR="00000000" w14:paraId="1B4B4731" w14:textId="77777777">
        <w:trPr>
          <w:trHeight w:val="660"/>
        </w:trPr>
        <w:tc>
          <w:tcPr>
            <w:tcW w:w="4885" w:type="dxa"/>
            <w:gridSpan w:val="2"/>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0C6BB6AA" w14:textId="77777777" w:rsidR="00710572" w:rsidRDefault="00710572">
            <w:pPr>
              <w:pStyle w:val="RVtabelle75nl"/>
            </w:pPr>
            <w:r>
              <w:rPr>
                <w:rFonts w:cs="Calibri"/>
              </w:rPr>
              <w:t>Eine Grundschullehrkraft (Regelpflichtstundenzahl 28) der Besoldungsgruppe A 12, Stufe 12, ledig, ohne Kinder, Steuerklasse I, war in den letzten f</w:t>
            </w:r>
            <w:r>
              <w:rPr>
                <w:rFonts w:cs="Calibri"/>
              </w:rPr>
              <w:t>ü</w:t>
            </w:r>
            <w:r>
              <w:rPr>
                <w:rFonts w:cs="Calibri"/>
              </w:rPr>
              <w:t>nf Jahren vor Beginn der Altersteilzeit durchschnittlich im Umfang von 21 Stunden besch</w:t>
            </w:r>
            <w:r>
              <w:rPr>
                <w:rFonts w:cs="Calibri"/>
              </w:rPr>
              <w:t>ä</w:t>
            </w:r>
            <w:r>
              <w:rPr>
                <w:rFonts w:cs="Calibri"/>
              </w:rPr>
              <w:t>ftigt</w:t>
            </w:r>
            <w:r>
              <w:rPr>
                <w:rStyle w:val="FNhochgestellt"/>
                <w:sz w:val="15"/>
              </w:rPr>
              <w:t>1</w:t>
            </w:r>
            <w:r>
              <w:rPr>
                <w:rFonts w:cs="Calibri"/>
              </w:rPr>
              <w:t>.</w:t>
            </w:r>
          </w:p>
        </w:tc>
      </w:tr>
      <w:tr w:rsidR="00000000" w14:paraId="51C7A8D2"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1F6D574" w14:textId="77777777" w:rsidR="00710572" w:rsidRDefault="00710572">
            <w:pPr>
              <w:pStyle w:val="RVtabelle75nl"/>
            </w:pPr>
            <w:r>
              <w:rPr>
                <w:rFonts w:cs="Calibri"/>
              </w:rPr>
              <w:t>Grundgehalt (Vollzeit)</w:t>
            </w:r>
            <w:r>
              <w:rPr>
                <w:rFonts w:cs="Calibri"/>
              </w:rPr>
              <w:tab/>
            </w:r>
            <w:r>
              <w:rPr>
                <w:rFonts w:cs="Calibri"/>
              </w:rPr>
              <w:tab/>
            </w:r>
            <w:r>
              <w:rPr>
                <w:rFonts w:cs="Calibri"/>
              </w:rPr>
              <w:tab/>
            </w:r>
            <w:r>
              <w:rPr>
                <w:rFonts w:cs="Calibri"/>
              </w:rPr>
              <w:tab/>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56794E3" w14:textId="77777777" w:rsidR="00710572" w:rsidRDefault="00710572">
            <w:pPr>
              <w:pStyle w:val="RVtabelle75nl"/>
            </w:pPr>
            <w:r>
              <w:rPr>
                <w:rFonts w:cs="Calibri"/>
              </w:rPr>
              <w:t xml:space="preserve">   3.946,01 </w:t>
            </w:r>
            <w:r>
              <w:rPr>
                <w:rFonts w:cs="Calibri"/>
              </w:rPr>
              <w:t>€</w:t>
            </w:r>
          </w:p>
        </w:tc>
      </w:tr>
      <w:tr w:rsidR="00000000" w14:paraId="731998C3"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3A470C1" w14:textId="77777777" w:rsidR="00710572" w:rsidRDefault="00710572">
            <w:pPr>
              <w:pStyle w:val="RVtabelle75nl"/>
            </w:pPr>
            <w:r>
              <w:rPr>
                <w:rFonts w:cs="Calibri"/>
              </w:rPr>
              <w:t>Familienzuschlag Stufe</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6868E9C" w14:textId="77777777" w:rsidR="00710572" w:rsidRDefault="00710572">
            <w:pPr>
              <w:pStyle w:val="RVtabelle75nl"/>
            </w:pPr>
            <w:r>
              <w:rPr>
                <w:rFonts w:cs="Calibri"/>
              </w:rPr>
              <w:t xml:space="preserve">  +      -      </w:t>
            </w:r>
            <w:r>
              <w:rPr>
                <w:rFonts w:cs="Calibri"/>
              </w:rPr>
              <w:t>€</w:t>
            </w:r>
          </w:p>
        </w:tc>
      </w:tr>
      <w:tr w:rsidR="00000000" w14:paraId="2ACA4F0B"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806637B" w14:textId="77777777" w:rsidR="00710572" w:rsidRDefault="00710572">
            <w:pPr>
              <w:pStyle w:val="RVtabelle75nl"/>
            </w:pPr>
            <w:r>
              <w:rPr>
                <w:rFonts w:cs="Calibri"/>
              </w:rPr>
              <w:t>Vollzeit-Bruttobesoldung</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8233C39" w14:textId="77777777" w:rsidR="00710572" w:rsidRDefault="00710572">
            <w:pPr>
              <w:pStyle w:val="RVtabelle75nl"/>
            </w:pPr>
            <w:r>
              <w:rPr>
                <w:rFonts w:cs="Calibri"/>
              </w:rPr>
              <w:t xml:space="preserve">= 3.946,01 </w:t>
            </w:r>
            <w:r>
              <w:rPr>
                <w:rFonts w:cs="Calibri"/>
              </w:rPr>
              <w:t>€</w:t>
            </w:r>
          </w:p>
        </w:tc>
      </w:tr>
      <w:tr w:rsidR="00000000" w14:paraId="7AD2604B"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2E4727E6" w14:textId="77777777" w:rsidR="00710572" w:rsidRDefault="00710572">
            <w:pPr>
              <w:pStyle w:val="RVtabelle75nl"/>
            </w:pPr>
            <w:r>
              <w:rPr>
                <w:rFonts w:cs="Calibri"/>
              </w:rPr>
              <w:t>Bruttobesoldung auf der Basis von 21 Pflichtstunden</w:t>
            </w:r>
          </w:p>
        </w:tc>
      </w:tr>
      <w:tr w:rsidR="00000000" w14:paraId="1BF0F57C" w14:textId="77777777">
        <w:trPr>
          <w:trHeight w:val="210"/>
        </w:trPr>
        <w:tc>
          <w:tcPr>
            <w:tcW w:w="2635"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73C510DC" w14:textId="77777777" w:rsidR="00710572" w:rsidRDefault="00710572">
            <w:pPr>
              <w:pStyle w:val="RVtabelle75nl"/>
            </w:pPr>
            <w:r>
              <w:rPr>
                <w:rFonts w:cs="Calibri"/>
              </w:rPr>
              <w:t>(21/28 X 3.946,01)</w:t>
            </w:r>
          </w:p>
        </w:tc>
        <w:tc>
          <w:tcPr>
            <w:tcW w:w="225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6A24AC40" w14:textId="77777777" w:rsidR="00710572" w:rsidRDefault="00710572">
            <w:pPr>
              <w:pStyle w:val="RVtabelle75nl"/>
            </w:pPr>
            <w:r>
              <w:rPr>
                <w:rFonts w:cs="Calibri"/>
              </w:rPr>
              <w:t xml:space="preserve">   2.959,51 </w:t>
            </w:r>
            <w:r>
              <w:rPr>
                <w:rFonts w:cs="Calibri"/>
              </w:rPr>
              <w:t>€</w:t>
            </w:r>
          </w:p>
        </w:tc>
      </w:tr>
      <w:tr w:rsidR="00000000" w14:paraId="3B0002B0" w14:textId="77777777">
        <w:trPr>
          <w:trHeight w:val="300"/>
        </w:trPr>
        <w:tc>
          <w:tcPr>
            <w:tcW w:w="4885" w:type="dxa"/>
            <w:gridSpan w:val="2"/>
            <w:tcBorders>
              <w:top w:val="single" w:sz="6" w:space="0" w:color="auto"/>
              <w:left w:val="none" w:sz="6" w:space="0" w:color="auto"/>
              <w:bottom w:val="none" w:sz="6" w:space="0" w:color="auto"/>
              <w:right w:val="none" w:sz="6" w:space="0" w:color="auto"/>
            </w:tcBorders>
            <w:tcMar>
              <w:top w:w="20" w:type="dxa"/>
              <w:left w:w="40" w:type="dxa"/>
              <w:bottom w:w="20" w:type="dxa"/>
              <w:right w:w="40" w:type="dxa"/>
            </w:tcMar>
          </w:tcPr>
          <w:p w14:paraId="06064E8C" w14:textId="77777777" w:rsidR="00710572" w:rsidRDefault="00710572">
            <w:pPr>
              <w:pStyle w:val="RVFudfnote160nb"/>
              <w:widowControl/>
              <w:tabs>
                <w:tab w:val="clear" w:pos="720"/>
              </w:tabs>
            </w:pPr>
            <w:bookmarkStart w:id="11" w:name="fn3Tabelle"/>
            <w:r>
              <w:t>1)</w:t>
            </w:r>
            <w:r>
              <w:tab/>
            </w:r>
            <w:r>
              <w:t>Das Besoldungs- und Versorgungsanpassungsgesetz 2013/2014 wurde nicht ber</w:t>
            </w:r>
            <w:r>
              <w:t>ü</w:t>
            </w:r>
            <w:r>
              <w:t>ck</w:t>
            </w:r>
            <w:bookmarkEnd w:id="11"/>
            <w:r>
              <w:rPr>
                <w:rFonts w:cs="Arial"/>
              </w:rPr>
              <w:t>sichtigt, weil es zum Zeitpunkt der Schlusszeichnung noch nicht verabschiedet war.</w:t>
            </w:r>
          </w:p>
        </w:tc>
      </w:tr>
      <w:tr w:rsidR="00000000" w14:paraId="1C2858CE"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0A73EBC3" w14:textId="77777777" w:rsidR="00710572" w:rsidRDefault="00710572">
            <w:pPr>
              <w:pStyle w:val="RVtabellenunterschrift"/>
              <w:widowControl/>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4</w:t>
            </w:r>
            <w:r>
              <w:rPr>
                <w:rFonts w:cs="Calibri"/>
              </w:rPr>
              <w:fldChar w:fldCharType="end"/>
            </w:r>
            <w:r>
              <w:rPr>
                <w:rFonts w:cs="Calibri"/>
              </w:rPr>
              <w:t xml:space="preserve">: </w:t>
            </w:r>
            <w:r>
              <w:t>Beispiel Besoldungsgruppe A 12 - Bruttobesoldung</w:t>
            </w:r>
          </w:p>
        </w:tc>
      </w:tr>
    </w:tbl>
    <w:p w14:paraId="52E39CD1" w14:textId="77777777" w:rsidR="00710572" w:rsidRDefault="00710572">
      <w:pPr>
        <w:pStyle w:val="RVfliesstext175nb"/>
        <w:widowControl/>
      </w:pPr>
      <w:r>
        <w:t>Diese Bruttobesoldung wird um die nachstehenden Abz</w:t>
      </w:r>
      <w:r>
        <w:t>ü</w:t>
      </w:r>
      <w:r>
        <w:t>ge vermindert (</w:t>
      </w:r>
      <w:r>
        <w:t>§</w:t>
      </w:r>
      <w:r>
        <w:t xml:space="preserve"> 70 Absatz 2 Satz 2 </w:t>
      </w:r>
      <w:hyperlink r:id="rId23" w:anchor="det0" w:history="1">
        <w:r>
          <w:t>LBesG</w:t>
        </w:r>
      </w:hyperlink>
      <w:r>
        <w:rPr>
          <w:rFonts w:cs="Calibri"/>
        </w:rPr>
        <w:t>):</w:t>
      </w:r>
    </w:p>
    <w:p w14:paraId="0103F0CC" w14:textId="77777777" w:rsidR="00710572" w:rsidRDefault="00710572">
      <w:pPr>
        <w:pStyle w:val="RVliste3u75nb"/>
        <w:widowControl/>
        <w:tabs>
          <w:tab w:val="clear" w:pos="720"/>
        </w:tabs>
        <w:rPr>
          <w:rFonts w:cs="Calibri"/>
        </w:rPr>
      </w:pPr>
      <w:r>
        <w:rPr>
          <w:rFonts w:cs="Calibri"/>
        </w:rPr>
        <w:t>-</w:t>
      </w:r>
      <w:r>
        <w:rPr>
          <w:rFonts w:cs="Calibri"/>
        </w:rPr>
        <w:tab/>
      </w:r>
      <w:r>
        <w:t>die Lohnsteuer aus der Lohnsteuertabelle entsprechend der auf der Lohnsteuerkarte eingetragenen Steuerklasse</w:t>
      </w:r>
    </w:p>
    <w:p w14:paraId="0F3960AF" w14:textId="77777777" w:rsidR="00710572" w:rsidRDefault="00710572">
      <w:pPr>
        <w:pStyle w:val="RVliste3u75nb"/>
        <w:widowControl/>
        <w:tabs>
          <w:tab w:val="clear" w:pos="720"/>
        </w:tabs>
        <w:rPr>
          <w:rFonts w:cs="Calibri"/>
        </w:rPr>
      </w:pPr>
      <w:r>
        <w:t>-</w:t>
      </w:r>
      <w:r>
        <w:tab/>
      </w:r>
      <w:r>
        <w:rPr>
          <w:rFonts w:cs="Calibri"/>
        </w:rPr>
        <w:t>den Solidarit</w:t>
      </w:r>
      <w:r>
        <w:rPr>
          <w:rFonts w:cs="Calibri"/>
        </w:rPr>
        <w:t>ä</w:t>
      </w:r>
      <w:r>
        <w:rPr>
          <w:rFonts w:cs="Calibri"/>
        </w:rPr>
        <w:t>tszuschlag gem</w:t>
      </w:r>
      <w:r>
        <w:rPr>
          <w:rFonts w:cs="Calibri"/>
        </w:rPr>
        <w:t>äß</w:t>
      </w:r>
      <w:r>
        <w:rPr>
          <w:rFonts w:cs="Calibri"/>
        </w:rPr>
        <w:t xml:space="preserve"> </w:t>
      </w:r>
      <w:r>
        <w:rPr>
          <w:rFonts w:cs="Calibri"/>
        </w:rPr>
        <w:t>§</w:t>
      </w:r>
      <w:r>
        <w:rPr>
          <w:rFonts w:cs="Calibri"/>
        </w:rPr>
        <w:t xml:space="preserve"> 4 </w:t>
      </w:r>
      <w:hyperlink r:id="rId24" w:history="1">
        <w:r>
          <w:rPr>
            <w:rFonts w:cs="Calibri"/>
          </w:rPr>
          <w:t>Solidaritätszuschlagsgesetz</w:t>
        </w:r>
      </w:hyperlink>
      <w:r>
        <w:t xml:space="preserve"> und</w:t>
      </w:r>
    </w:p>
    <w:p w14:paraId="273ED140" w14:textId="77777777" w:rsidR="00710572" w:rsidRDefault="00710572">
      <w:pPr>
        <w:pStyle w:val="RVliste3u75nb"/>
        <w:widowControl/>
        <w:tabs>
          <w:tab w:val="clear" w:pos="720"/>
        </w:tabs>
      </w:pPr>
      <w:r>
        <w:t>-</w:t>
      </w:r>
      <w:r>
        <w:tab/>
      </w:r>
      <w:r>
        <w:rPr>
          <w:rFonts w:cs="Calibri"/>
        </w:rPr>
        <w:t>einen Abzug in H</w:t>
      </w:r>
      <w:r>
        <w:rPr>
          <w:rFonts w:cs="Calibri"/>
        </w:rPr>
        <w:t>ö</w:t>
      </w:r>
      <w:r>
        <w:rPr>
          <w:rFonts w:cs="Calibri"/>
        </w:rPr>
        <w:t>he von 8% der Lohnsteuer, unabh</w:t>
      </w:r>
      <w:r>
        <w:rPr>
          <w:rFonts w:cs="Calibri"/>
        </w:rPr>
        <w:t>ä</w:t>
      </w:r>
      <w:r>
        <w:rPr>
          <w:rFonts w:cs="Calibri"/>
        </w:rPr>
        <w:t>ngig davon, ob Kirchensteuerpflicht besteht oder nicht.</w:t>
      </w:r>
    </w:p>
    <w:p w14:paraId="2FEE41A8" w14:textId="77777777" w:rsidR="00710572" w:rsidRDefault="00710572">
      <w:pPr>
        <w:pStyle w:val="RVfliesstext175nb"/>
        <w:widowControl/>
      </w:pPr>
      <w:r>
        <w:rPr>
          <w:rFonts w:cs="Calibri"/>
        </w:rPr>
        <w:t>Freibetr</w:t>
      </w:r>
      <w:r>
        <w:rPr>
          <w:rFonts w:cs="Calibri"/>
        </w:rPr>
        <w:t>ä</w:t>
      </w:r>
      <w:r>
        <w:rPr>
          <w:rFonts w:cs="Calibri"/>
        </w:rPr>
        <w:t>ge und sonstige individuelle Merkmale werden bei der Berechnung der fiktiven Nettobez</w:t>
      </w:r>
      <w:r>
        <w:rPr>
          <w:rFonts w:cs="Calibri"/>
        </w:rPr>
        <w:t>ü</w:t>
      </w:r>
      <w:r>
        <w:rPr>
          <w:rFonts w:cs="Calibri"/>
        </w:rPr>
        <w:t>ge nicht ber</w:t>
      </w:r>
      <w:r>
        <w:rPr>
          <w:rFonts w:cs="Calibri"/>
        </w:rPr>
        <w:t>ü</w:t>
      </w:r>
      <w:r>
        <w:rPr>
          <w:rFonts w:cs="Calibri"/>
        </w:rPr>
        <w:t>cksichtigt.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2679"/>
        <w:gridCol w:w="2287"/>
      </w:tblGrid>
      <w:tr w:rsidR="00000000" w14:paraId="7CAB250F"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62598B1B" w14:textId="77777777" w:rsidR="00710572" w:rsidRDefault="00710572">
            <w:pPr>
              <w:pStyle w:val="RVtabellenanker"/>
              <w:widowControl/>
              <w:rPr>
                <w:rFonts w:cs="Calibri"/>
              </w:rPr>
            </w:pPr>
          </w:p>
          <w:p w14:paraId="203A6E6E" w14:textId="77777777" w:rsidR="00710572" w:rsidRDefault="00710572">
            <w:pPr>
              <w:pStyle w:val="RVtabelle75fb"/>
            </w:pPr>
            <w:r>
              <w:rPr>
                <w:rFonts w:cs="Arial"/>
              </w:rPr>
              <w:t>Beispiel:</w:t>
            </w:r>
          </w:p>
        </w:tc>
      </w:tr>
      <w:tr w:rsidR="00000000" w14:paraId="0599C5A6"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4CB9AC01" w14:textId="77777777" w:rsidR="00710572" w:rsidRDefault="00710572">
            <w:pPr>
              <w:pStyle w:val="RVtabelle75nl"/>
              <w:rPr>
                <w:rFonts w:cs="Calibri"/>
              </w:rPr>
            </w:pPr>
            <w:r>
              <w:t>o.g. Bruttobesoldung</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A089070" w14:textId="77777777" w:rsidR="00710572" w:rsidRDefault="00710572">
            <w:pPr>
              <w:pStyle w:val="RVtabelle75nl"/>
              <w:rPr>
                <w:rFonts w:cs="Calibri"/>
              </w:rPr>
            </w:pPr>
            <w:r>
              <w:t xml:space="preserve">   2.959,51 </w:t>
            </w:r>
            <w:r>
              <w:t>€</w:t>
            </w:r>
          </w:p>
        </w:tc>
      </w:tr>
      <w:tr w:rsidR="00000000" w14:paraId="395DC6EE"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740242E" w14:textId="77777777" w:rsidR="00710572" w:rsidRDefault="00710572">
            <w:pPr>
              <w:pStyle w:val="RVtabelle75nl"/>
              <w:rPr>
                <w:rFonts w:cs="Calibri"/>
              </w:rPr>
            </w:pPr>
            <w:r>
              <w:t>Lohnsteuer (St.Kl. I/0)</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72B8DF5C" w14:textId="77777777" w:rsidR="00710572" w:rsidRDefault="00710572">
            <w:pPr>
              <w:pStyle w:val="RVtabelle75nl"/>
              <w:rPr>
                <w:rFonts w:cs="Calibri"/>
              </w:rPr>
            </w:pPr>
            <w:r>
              <w:t xml:space="preserve">    - 502,83 </w:t>
            </w:r>
            <w:r>
              <w:t>€</w:t>
            </w:r>
          </w:p>
        </w:tc>
      </w:tr>
      <w:tr w:rsidR="00000000" w14:paraId="585DD534" w14:textId="77777777">
        <w:trPr>
          <w:trHeight w:val="210"/>
        </w:trPr>
        <w:tc>
          <w:tcPr>
            <w:tcW w:w="2635"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DA571B3" w14:textId="77777777" w:rsidR="00710572" w:rsidRDefault="00710572">
            <w:pPr>
              <w:pStyle w:val="RVtabelle75nl"/>
              <w:rPr>
                <w:rFonts w:cs="Calibri"/>
              </w:rPr>
            </w:pPr>
            <w:r>
              <w:t>Abzug von 8%</w:t>
            </w:r>
          </w:p>
        </w:tc>
        <w:tc>
          <w:tcPr>
            <w:tcW w:w="2250"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F07C6AE" w14:textId="77777777" w:rsidR="00710572" w:rsidRDefault="00710572">
            <w:pPr>
              <w:pStyle w:val="RVtabelle75nl"/>
              <w:rPr>
                <w:rFonts w:cs="Calibri"/>
              </w:rPr>
            </w:pPr>
            <w:r>
              <w:t xml:space="preserve">    -   40,23 </w:t>
            </w:r>
            <w:r>
              <w:t>€</w:t>
            </w:r>
          </w:p>
        </w:tc>
      </w:tr>
      <w:tr w:rsidR="00000000" w14:paraId="099B3B0B" w14:textId="77777777">
        <w:trPr>
          <w:trHeight w:val="210"/>
        </w:trPr>
        <w:tc>
          <w:tcPr>
            <w:tcW w:w="2635"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22C91D7C" w14:textId="77777777" w:rsidR="00710572" w:rsidRDefault="00710572">
            <w:pPr>
              <w:pStyle w:val="RVtabelle75nl"/>
              <w:rPr>
                <w:rFonts w:cs="Calibri"/>
              </w:rPr>
            </w:pPr>
            <w:r>
              <w:t>Solidarit</w:t>
            </w:r>
            <w:r>
              <w:t>ä</w:t>
            </w:r>
            <w:r>
              <w:t>tszuschlag</w:t>
            </w:r>
          </w:p>
        </w:tc>
        <w:tc>
          <w:tcPr>
            <w:tcW w:w="225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187CDF9D" w14:textId="77777777" w:rsidR="00710572" w:rsidRDefault="00710572">
            <w:pPr>
              <w:pStyle w:val="RVtabelle75nl"/>
              <w:rPr>
                <w:rFonts w:cs="Calibri"/>
              </w:rPr>
            </w:pPr>
            <w:r>
              <w:t xml:space="preserve">    -   27,65 </w:t>
            </w:r>
            <w:r>
              <w:t>€</w:t>
            </w:r>
          </w:p>
        </w:tc>
      </w:tr>
      <w:tr w:rsidR="00000000" w14:paraId="38667078" w14:textId="77777777">
        <w:trPr>
          <w:trHeight w:val="210"/>
        </w:trPr>
        <w:tc>
          <w:tcPr>
            <w:tcW w:w="2635" w:type="dxa"/>
            <w:tcBorders>
              <w:top w:val="single" w:sz="6" w:space="0" w:color="auto"/>
              <w:left w:val="single" w:sz="6" w:space="0" w:color="auto"/>
              <w:bottom w:val="none" w:sz="6" w:space="0" w:color="auto"/>
              <w:right w:val="none" w:sz="6" w:space="0" w:color="auto"/>
            </w:tcBorders>
            <w:tcMar>
              <w:top w:w="20" w:type="dxa"/>
              <w:left w:w="40" w:type="dxa"/>
              <w:bottom w:w="20" w:type="dxa"/>
              <w:right w:w="40" w:type="dxa"/>
            </w:tcMar>
          </w:tcPr>
          <w:p w14:paraId="2334C088" w14:textId="77777777" w:rsidR="00710572" w:rsidRDefault="00710572">
            <w:pPr>
              <w:pStyle w:val="RVtabelle75nl"/>
              <w:rPr>
                <w:rFonts w:cs="Calibri"/>
              </w:rPr>
            </w:pPr>
            <w:r>
              <w:t>fiktive Nettobesoldung</w:t>
            </w:r>
          </w:p>
        </w:tc>
        <w:tc>
          <w:tcPr>
            <w:tcW w:w="2250" w:type="dxa"/>
            <w:tcBorders>
              <w:top w:val="single" w:sz="6" w:space="0" w:color="auto"/>
              <w:left w:val="none" w:sz="6" w:space="0" w:color="auto"/>
              <w:bottom w:val="none" w:sz="6" w:space="0" w:color="auto"/>
              <w:right w:val="single" w:sz="6" w:space="0" w:color="auto"/>
            </w:tcBorders>
            <w:tcMar>
              <w:top w:w="20" w:type="dxa"/>
              <w:left w:w="40" w:type="dxa"/>
              <w:bottom w:w="20" w:type="dxa"/>
              <w:right w:w="40" w:type="dxa"/>
            </w:tcMar>
          </w:tcPr>
          <w:p w14:paraId="39CAE957" w14:textId="77777777" w:rsidR="00710572" w:rsidRDefault="00710572">
            <w:pPr>
              <w:pStyle w:val="RVtabelle75nl"/>
              <w:rPr>
                <w:rFonts w:cs="Calibri"/>
              </w:rPr>
            </w:pPr>
            <w:r>
              <w:t xml:space="preserve">= 2.388,80 </w:t>
            </w:r>
            <w:r>
              <w:t>€</w:t>
            </w:r>
          </w:p>
        </w:tc>
      </w:tr>
      <w:tr w:rsidR="00000000" w14:paraId="3958B4F1" w14:textId="77777777">
        <w:trPr>
          <w:trHeight w:val="210"/>
        </w:trPr>
        <w:tc>
          <w:tcPr>
            <w:tcW w:w="2635"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4CF57878" w14:textId="77777777" w:rsidR="00710572" w:rsidRDefault="00710572">
            <w:pPr>
              <w:pStyle w:val="RVtabelle75nl"/>
              <w:rPr>
                <w:rFonts w:cs="Calibri"/>
              </w:rPr>
            </w:pPr>
            <w:r>
              <w:t>davon 80%</w:t>
            </w:r>
          </w:p>
        </w:tc>
        <w:tc>
          <w:tcPr>
            <w:tcW w:w="2250"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001B7B60" w14:textId="77777777" w:rsidR="00710572" w:rsidRDefault="00710572">
            <w:pPr>
              <w:pStyle w:val="RVtabelle75nl"/>
              <w:rPr>
                <w:rFonts w:cs="Calibri"/>
              </w:rPr>
            </w:pPr>
            <w:r>
              <w:t xml:space="preserve">= 1.911,04 </w:t>
            </w:r>
            <w:r>
              <w:t>€</w:t>
            </w:r>
          </w:p>
        </w:tc>
      </w:tr>
      <w:tr w:rsidR="00000000" w14:paraId="10246ADF"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1B225BB2" w14:textId="77777777" w:rsidR="00710572" w:rsidRDefault="00710572">
            <w:pPr>
              <w:pStyle w:val="RVtabellenunterschrift"/>
              <w:widowControl/>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5</w:t>
            </w:r>
            <w:r>
              <w:rPr>
                <w:rFonts w:cs="Calibri"/>
              </w:rPr>
              <w:fldChar w:fldCharType="end"/>
            </w:r>
            <w:r>
              <w:rPr>
                <w:rFonts w:cs="Calibri"/>
              </w:rPr>
              <w:t xml:space="preserve">: </w:t>
            </w:r>
            <w:r>
              <w:t>Beispiel Besoldungsgruppe A 12 - fiktive Nettobesoldung</w:t>
            </w:r>
          </w:p>
        </w:tc>
      </w:tr>
    </w:tbl>
    <w:p w14:paraId="6024B11F" w14:textId="77777777" w:rsidR="00710572" w:rsidRDefault="00710572">
      <w:pPr>
        <w:pStyle w:val="RVfliesstext175nl"/>
      </w:pPr>
      <w:r>
        <w:rPr>
          <w:rFonts w:cs="Arial"/>
        </w:rPr>
        <w:t>8.1.2 Berechnung der tats</w:t>
      </w:r>
      <w:r>
        <w:rPr>
          <w:rFonts w:cs="Arial"/>
        </w:rPr>
        <w:t>ä</w:t>
      </w:r>
      <w:r>
        <w:rPr>
          <w:rFonts w:cs="Arial"/>
        </w:rPr>
        <w:t>chlichen Nettobesoldung</w:t>
      </w:r>
    </w:p>
    <w:p w14:paraId="7AABD05E" w14:textId="77777777" w:rsidR="00710572" w:rsidRDefault="00710572">
      <w:pPr>
        <w:pStyle w:val="RVfliesstext175nb"/>
        <w:widowControl/>
        <w:rPr>
          <w:rFonts w:cs="Calibri"/>
        </w:rPr>
      </w:pPr>
      <w:r>
        <w:t>In einem weiteren Schritt ist die tats</w:t>
      </w:r>
      <w:r>
        <w:t>ä</w:t>
      </w:r>
      <w:r>
        <w:t>chliche Teilzeit-Nettobesoldung w</w:t>
      </w:r>
      <w:r>
        <w:t>ä</w:t>
      </w:r>
      <w:r>
        <w:t>hrend der Altersteilzeit zu ermitteln. Ausgangspunkt ist die Bruttobesoldung bei einer Besch</w:t>
      </w:r>
      <w:r>
        <w:t>ä</w:t>
      </w:r>
      <w:r>
        <w:t>ftigung im Umfang von 65% der durchschnittlichen Arbeitszeit der letzten f</w:t>
      </w:r>
      <w:r>
        <w:t>ü</w:t>
      </w:r>
      <w:r>
        <w:t>nf Jahre vor Beginn der Altersteilzeit. Diese tats</w:t>
      </w:r>
      <w:r>
        <w:t>ä</w:t>
      </w:r>
      <w:r>
        <w:t>chliche Teilzeitbesoldung ist um die individuellen gesetzlichen Abz</w:t>
      </w:r>
      <w:r>
        <w:t>ü</w:t>
      </w:r>
      <w:r>
        <w:t>ge zu vermindern. Hierbei werden auch auf der Lohnsteuerkarte eingetragene Freibetr</w:t>
      </w:r>
      <w:r>
        <w:t>ä</w:t>
      </w:r>
      <w:r>
        <w:t>ge ber</w:t>
      </w:r>
      <w:r>
        <w:t>ü</w:t>
      </w:r>
      <w:r>
        <w:t>cksichtigt.</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3234"/>
        <w:gridCol w:w="1732"/>
      </w:tblGrid>
      <w:tr w:rsidR="00000000" w14:paraId="206B438A"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2C65ABBF" w14:textId="77777777" w:rsidR="00710572" w:rsidRDefault="00710572">
            <w:pPr>
              <w:pStyle w:val="RVtabellenanker"/>
              <w:widowControl/>
            </w:pPr>
          </w:p>
          <w:p w14:paraId="537A9321" w14:textId="77777777" w:rsidR="00710572" w:rsidRDefault="00710572">
            <w:pPr>
              <w:pStyle w:val="RVtabelle75fb"/>
              <w:rPr>
                <w:rFonts w:cs="Arial"/>
              </w:rPr>
            </w:pPr>
            <w:r>
              <w:t>Beispiel:</w:t>
            </w:r>
          </w:p>
        </w:tc>
      </w:tr>
      <w:tr w:rsidR="00000000" w14:paraId="0E0836F3" w14:textId="77777777">
        <w:trPr>
          <w:trHeight w:val="210"/>
        </w:trPr>
        <w:tc>
          <w:tcPr>
            <w:tcW w:w="4885" w:type="dxa"/>
            <w:gridSpan w:val="2"/>
            <w:tcBorders>
              <w:top w:val="none" w:sz="6" w:space="0" w:color="auto"/>
              <w:left w:val="single" w:sz="6" w:space="0" w:color="auto"/>
              <w:bottom w:val="none" w:sz="6" w:space="0" w:color="auto"/>
              <w:right w:val="single" w:sz="6" w:space="0" w:color="auto"/>
            </w:tcBorders>
            <w:tcMar>
              <w:top w:w="20" w:type="dxa"/>
              <w:left w:w="40" w:type="dxa"/>
              <w:bottom w:w="20" w:type="dxa"/>
              <w:right w:w="40" w:type="dxa"/>
            </w:tcMar>
          </w:tcPr>
          <w:p w14:paraId="4E0AC3D9" w14:textId="77777777" w:rsidR="00710572" w:rsidRDefault="00710572">
            <w:pPr>
              <w:pStyle w:val="RVtabelle75nl"/>
            </w:pPr>
            <w:r>
              <w:rPr>
                <w:rFonts w:cs="Calibri"/>
              </w:rPr>
              <w:t>F</w:t>
            </w:r>
            <w:r>
              <w:rPr>
                <w:rFonts w:cs="Calibri"/>
              </w:rPr>
              <w:t>ü</w:t>
            </w:r>
            <w:r>
              <w:rPr>
                <w:rFonts w:cs="Calibri"/>
              </w:rPr>
              <w:t>r den o.g. Fall ergibt sich folgende tats</w:t>
            </w:r>
            <w:r>
              <w:rPr>
                <w:rFonts w:cs="Calibri"/>
              </w:rPr>
              <w:t>ä</w:t>
            </w:r>
            <w:r>
              <w:rPr>
                <w:rFonts w:cs="Calibri"/>
              </w:rPr>
              <w:t>chliche Nettobesoldung:</w:t>
            </w:r>
          </w:p>
        </w:tc>
      </w:tr>
      <w:tr w:rsidR="00000000" w14:paraId="0B19FB8F" w14:textId="77777777">
        <w:trPr>
          <w:trHeight w:val="210"/>
        </w:trPr>
        <w:tc>
          <w:tcPr>
            <w:tcW w:w="3181"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6C30B6F5" w14:textId="77777777" w:rsidR="00710572" w:rsidRDefault="00710572">
            <w:pPr>
              <w:pStyle w:val="RVtabelle75nl"/>
            </w:pPr>
            <w:r>
              <w:rPr>
                <w:rFonts w:cs="Calibri"/>
              </w:rPr>
              <w:t>Bruttobesoldung auf Basis von 21 Pfl. Std.</w:t>
            </w:r>
          </w:p>
        </w:tc>
        <w:tc>
          <w:tcPr>
            <w:tcW w:w="170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23E7B510" w14:textId="77777777" w:rsidR="00710572" w:rsidRDefault="00710572">
            <w:pPr>
              <w:pStyle w:val="RVtabelle75nl"/>
            </w:pPr>
            <w:r>
              <w:rPr>
                <w:rFonts w:cs="Calibri"/>
              </w:rPr>
              <w:t xml:space="preserve">       2.959,51 </w:t>
            </w:r>
            <w:r>
              <w:rPr>
                <w:rFonts w:cs="Calibri"/>
              </w:rPr>
              <w:t>€</w:t>
            </w:r>
          </w:p>
        </w:tc>
      </w:tr>
      <w:tr w:rsidR="00000000" w14:paraId="5B916926" w14:textId="77777777">
        <w:trPr>
          <w:trHeight w:val="210"/>
        </w:trPr>
        <w:tc>
          <w:tcPr>
            <w:tcW w:w="3181"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ED46121" w14:textId="77777777" w:rsidR="00710572" w:rsidRDefault="00710572">
            <w:pPr>
              <w:pStyle w:val="RVtabelle75nl"/>
            </w:pPr>
            <w:r>
              <w:rPr>
                <w:rFonts w:cs="Calibri"/>
              </w:rPr>
              <w:t>davon 65% (in ATZ)</w:t>
            </w:r>
          </w:p>
        </w:tc>
        <w:tc>
          <w:tcPr>
            <w:tcW w:w="170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49F3A6E" w14:textId="77777777" w:rsidR="00710572" w:rsidRDefault="00710572">
            <w:pPr>
              <w:pStyle w:val="RVtabelle75nl"/>
            </w:pPr>
            <w:r>
              <w:rPr>
                <w:rFonts w:cs="Calibri"/>
              </w:rPr>
              <w:t xml:space="preserve">       1.923,68 </w:t>
            </w:r>
            <w:r>
              <w:rPr>
                <w:rFonts w:cs="Calibri"/>
              </w:rPr>
              <w:t>€</w:t>
            </w:r>
          </w:p>
        </w:tc>
      </w:tr>
      <w:tr w:rsidR="00000000" w14:paraId="1E710E55" w14:textId="77777777">
        <w:trPr>
          <w:trHeight w:val="210"/>
        </w:trPr>
        <w:tc>
          <w:tcPr>
            <w:tcW w:w="3181"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47BB2D0" w14:textId="77777777" w:rsidR="00710572" w:rsidRDefault="00710572">
            <w:pPr>
              <w:pStyle w:val="RVtabelle75nl"/>
            </w:pPr>
            <w:r>
              <w:rPr>
                <w:rFonts w:cs="Calibri"/>
              </w:rPr>
              <w:t>Lohnsteuer (St.Kl. I/0)</w:t>
            </w:r>
          </w:p>
        </w:tc>
        <w:tc>
          <w:tcPr>
            <w:tcW w:w="170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4887D7DD" w14:textId="77777777" w:rsidR="00710572" w:rsidRDefault="00710572">
            <w:pPr>
              <w:pStyle w:val="RVtabelle75nl"/>
            </w:pPr>
            <w:r>
              <w:rPr>
                <w:rFonts w:cs="Calibri"/>
              </w:rPr>
              <w:t xml:space="preserve">    -     199,58 </w:t>
            </w:r>
            <w:r>
              <w:rPr>
                <w:rFonts w:cs="Calibri"/>
              </w:rPr>
              <w:t>€</w:t>
            </w:r>
          </w:p>
        </w:tc>
      </w:tr>
      <w:tr w:rsidR="00000000" w14:paraId="359F8E53" w14:textId="77777777">
        <w:trPr>
          <w:trHeight w:val="210"/>
        </w:trPr>
        <w:tc>
          <w:tcPr>
            <w:tcW w:w="3181"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723F8C92" w14:textId="77777777" w:rsidR="00710572" w:rsidRDefault="00710572">
            <w:pPr>
              <w:pStyle w:val="RVtabelle75nl"/>
            </w:pPr>
            <w:r>
              <w:rPr>
                <w:rFonts w:cs="Calibri"/>
              </w:rPr>
              <w:t>Kirchensteuer 9%</w:t>
            </w:r>
          </w:p>
        </w:tc>
        <w:tc>
          <w:tcPr>
            <w:tcW w:w="1704"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0B00B800" w14:textId="77777777" w:rsidR="00710572" w:rsidRDefault="00710572">
            <w:pPr>
              <w:pStyle w:val="RVtabelle75nl"/>
            </w:pPr>
            <w:r>
              <w:rPr>
                <w:rFonts w:cs="Calibri"/>
              </w:rPr>
              <w:t xml:space="preserve">    -       17,96 </w:t>
            </w:r>
            <w:r>
              <w:rPr>
                <w:rFonts w:cs="Calibri"/>
              </w:rPr>
              <w:t>€</w:t>
            </w:r>
          </w:p>
        </w:tc>
      </w:tr>
      <w:tr w:rsidR="00000000" w14:paraId="32242CB0" w14:textId="77777777">
        <w:trPr>
          <w:trHeight w:val="210"/>
        </w:trPr>
        <w:tc>
          <w:tcPr>
            <w:tcW w:w="3181"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4523D414" w14:textId="77777777" w:rsidR="00710572" w:rsidRDefault="00710572">
            <w:pPr>
              <w:pStyle w:val="RVtabelle75nl"/>
            </w:pPr>
            <w:r>
              <w:rPr>
                <w:rFonts w:cs="Calibri"/>
              </w:rPr>
              <w:t>Solidarit</w:t>
            </w:r>
            <w:r>
              <w:rPr>
                <w:rFonts w:cs="Calibri"/>
              </w:rPr>
              <w:t>ä</w:t>
            </w:r>
            <w:r>
              <w:rPr>
                <w:rFonts w:cs="Calibri"/>
              </w:rPr>
              <w:t>tszuschlag</w:t>
            </w:r>
          </w:p>
        </w:tc>
        <w:tc>
          <w:tcPr>
            <w:tcW w:w="1704"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0A8BD983" w14:textId="77777777" w:rsidR="00710572" w:rsidRDefault="00710572">
            <w:pPr>
              <w:pStyle w:val="RVtabelle75nl"/>
            </w:pPr>
            <w:r>
              <w:rPr>
                <w:rFonts w:cs="Calibri"/>
              </w:rPr>
              <w:t xml:space="preserve">    -       10,97 </w:t>
            </w:r>
            <w:r>
              <w:rPr>
                <w:rFonts w:cs="Calibri"/>
              </w:rPr>
              <w:t>€</w:t>
            </w:r>
          </w:p>
        </w:tc>
      </w:tr>
      <w:tr w:rsidR="00000000" w14:paraId="7D314D07" w14:textId="77777777">
        <w:trPr>
          <w:trHeight w:val="210"/>
        </w:trPr>
        <w:tc>
          <w:tcPr>
            <w:tcW w:w="3181" w:type="dxa"/>
            <w:tcBorders>
              <w:top w:val="single" w:sz="6" w:space="0" w:color="auto"/>
              <w:left w:val="single" w:sz="6" w:space="0" w:color="auto"/>
              <w:bottom w:val="single" w:sz="6" w:space="0" w:color="auto"/>
              <w:right w:val="none" w:sz="6" w:space="0" w:color="auto"/>
            </w:tcBorders>
            <w:tcMar>
              <w:top w:w="20" w:type="dxa"/>
              <w:left w:w="40" w:type="dxa"/>
              <w:bottom w:w="20" w:type="dxa"/>
              <w:right w:w="40" w:type="dxa"/>
            </w:tcMar>
          </w:tcPr>
          <w:p w14:paraId="30D33B53" w14:textId="77777777" w:rsidR="00710572" w:rsidRDefault="00710572">
            <w:pPr>
              <w:pStyle w:val="RVtabelle75nl"/>
            </w:pPr>
            <w:r>
              <w:rPr>
                <w:rFonts w:cs="Calibri"/>
              </w:rPr>
              <w:t>tats</w:t>
            </w:r>
            <w:r>
              <w:rPr>
                <w:rFonts w:cs="Calibri"/>
              </w:rPr>
              <w:t>ä</w:t>
            </w:r>
            <w:r>
              <w:rPr>
                <w:rFonts w:cs="Calibri"/>
              </w:rPr>
              <w:t>chliche Nettobesoldung</w:t>
            </w:r>
          </w:p>
        </w:tc>
        <w:tc>
          <w:tcPr>
            <w:tcW w:w="1704" w:type="dxa"/>
            <w:tcBorders>
              <w:top w:val="single" w:sz="6" w:space="0" w:color="auto"/>
              <w:left w:val="none" w:sz="6" w:space="0" w:color="auto"/>
              <w:bottom w:val="single" w:sz="6" w:space="0" w:color="auto"/>
              <w:right w:val="single" w:sz="6" w:space="0" w:color="auto"/>
            </w:tcBorders>
            <w:tcMar>
              <w:top w:w="20" w:type="dxa"/>
              <w:left w:w="40" w:type="dxa"/>
              <w:bottom w:w="20" w:type="dxa"/>
              <w:right w:w="40" w:type="dxa"/>
            </w:tcMar>
          </w:tcPr>
          <w:p w14:paraId="32979B65" w14:textId="77777777" w:rsidR="00710572" w:rsidRDefault="00710572">
            <w:pPr>
              <w:pStyle w:val="RVtabelle75nl"/>
            </w:pPr>
            <w:r>
              <w:rPr>
                <w:rFonts w:cs="Calibri"/>
              </w:rPr>
              <w:t xml:space="preserve">    = 1.695,17 </w:t>
            </w:r>
            <w:r>
              <w:rPr>
                <w:rFonts w:cs="Calibri"/>
              </w:rPr>
              <w:t>€</w:t>
            </w:r>
          </w:p>
        </w:tc>
      </w:tr>
      <w:tr w:rsidR="00000000" w14:paraId="2644889F"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6764EF7D" w14:textId="77777777" w:rsidR="00710572" w:rsidRDefault="00710572">
            <w:pPr>
              <w:pStyle w:val="RVtabellenunterschrift"/>
              <w:widowControl/>
            </w:pPr>
            <w:r>
              <w:rPr>
                <w:rFonts w:cs="Calibri"/>
              </w:rPr>
              <w:t xml:space="preserve">Tabelle </w:t>
            </w:r>
            <w:r>
              <w:fldChar w:fldCharType="begin"/>
            </w:r>
            <w:r>
              <w:instrText xml:space="preserve"> SEQ Tabelle \* ARABIC </w:instrText>
            </w:r>
            <w:r>
              <w:fldChar w:fldCharType="separate"/>
            </w:r>
            <w:r>
              <w:rPr>
                <w:rFonts w:cs="Calibri"/>
              </w:rPr>
              <w:t>6</w:t>
            </w:r>
            <w:r>
              <w:fldChar w:fldCharType="end"/>
            </w:r>
            <w:r>
              <w:t xml:space="preserve">: </w:t>
            </w:r>
            <w:r>
              <w:rPr>
                <w:rFonts w:cs="Calibri"/>
              </w:rPr>
              <w:t>Beispiel Besoldungsgruppe A 12 - tats</w:t>
            </w:r>
            <w:r>
              <w:rPr>
                <w:rFonts w:cs="Calibri"/>
              </w:rPr>
              <w:t>ä</w:t>
            </w:r>
            <w:r>
              <w:rPr>
                <w:rFonts w:cs="Calibri"/>
              </w:rPr>
              <w:t>chliche Nettobesoldung</w:t>
            </w:r>
          </w:p>
        </w:tc>
      </w:tr>
    </w:tbl>
    <w:p w14:paraId="2E39F90E" w14:textId="77777777" w:rsidR="00710572" w:rsidRDefault="00710572">
      <w:pPr>
        <w:pStyle w:val="RVfliesstext175nl"/>
        <w:rPr>
          <w:rFonts w:cs="Arial"/>
        </w:rPr>
      </w:pPr>
      <w:r>
        <w:t>8.1.3 Berechnung des Altersteilzeitzuschlags</w:t>
      </w:r>
    </w:p>
    <w:p w14:paraId="011457E5" w14:textId="77777777" w:rsidR="00710572" w:rsidRDefault="00710572">
      <w:pPr>
        <w:pStyle w:val="RVfliesstext175nb"/>
        <w:widowControl/>
      </w:pPr>
      <w:r>
        <w:rPr>
          <w:rFonts w:cs="Calibri"/>
        </w:rPr>
        <w:t>Die Differenz zwischen 80% der fiktiven Nettobesoldung und der tats</w:t>
      </w:r>
      <w:r>
        <w:rPr>
          <w:rFonts w:cs="Calibri"/>
        </w:rPr>
        <w:t>ä</w:t>
      </w:r>
      <w:r>
        <w:rPr>
          <w:rFonts w:cs="Calibri"/>
        </w:rPr>
        <w:t>chlichen Nettobesoldung ergibt den Altersteilzeitzuschlag.</w:t>
      </w:r>
    </w:p>
    <w:tbl>
      <w:tblPr>
        <w:tblW w:w="5000" w:type="pct"/>
        <w:tblLayout w:type="fixed"/>
        <w:tblCellMar>
          <w:top w:w="20" w:type="dxa"/>
          <w:left w:w="40" w:type="dxa"/>
          <w:bottom w:w="20" w:type="dxa"/>
          <w:right w:w="40" w:type="dxa"/>
        </w:tblCellMar>
        <w:tblLook w:val="0000" w:firstRow="0" w:lastRow="0" w:firstColumn="0" w:lastColumn="0" w:noHBand="0" w:noVBand="0"/>
      </w:tblPr>
      <w:tblGrid>
        <w:gridCol w:w="3245"/>
        <w:gridCol w:w="1721"/>
      </w:tblGrid>
      <w:tr w:rsidR="00000000" w14:paraId="4F506B55" w14:textId="77777777">
        <w:trPr>
          <w:trHeight w:val="210"/>
        </w:trPr>
        <w:tc>
          <w:tcPr>
            <w:tcW w:w="4885" w:type="dxa"/>
            <w:gridSpan w:val="2"/>
            <w:tcBorders>
              <w:top w:val="single" w:sz="6" w:space="0" w:color="auto"/>
              <w:left w:val="single" w:sz="6" w:space="0" w:color="auto"/>
              <w:bottom w:val="none" w:sz="6" w:space="0" w:color="auto"/>
              <w:right w:val="single" w:sz="6" w:space="0" w:color="auto"/>
            </w:tcBorders>
            <w:tcMar>
              <w:top w:w="20" w:type="dxa"/>
              <w:left w:w="40" w:type="dxa"/>
              <w:bottom w:w="20" w:type="dxa"/>
              <w:right w:w="40" w:type="dxa"/>
            </w:tcMar>
          </w:tcPr>
          <w:p w14:paraId="047C9C73" w14:textId="77777777" w:rsidR="00710572" w:rsidRDefault="00710572">
            <w:pPr>
              <w:pStyle w:val="RVtabellenanker"/>
              <w:widowControl/>
              <w:rPr>
                <w:rFonts w:cs="Calibri"/>
              </w:rPr>
            </w:pPr>
          </w:p>
          <w:p w14:paraId="3B8A9A5B" w14:textId="77777777" w:rsidR="00710572" w:rsidRDefault="00710572">
            <w:pPr>
              <w:pStyle w:val="RVtabelle75fb"/>
            </w:pPr>
            <w:r>
              <w:rPr>
                <w:rFonts w:cs="Arial"/>
              </w:rPr>
              <w:t>Beispiel:</w:t>
            </w:r>
          </w:p>
        </w:tc>
      </w:tr>
      <w:tr w:rsidR="00000000" w14:paraId="468D708A" w14:textId="77777777">
        <w:trPr>
          <w:trHeight w:val="210"/>
        </w:trPr>
        <w:tc>
          <w:tcPr>
            <w:tcW w:w="3192"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B328766" w14:textId="77777777" w:rsidR="00710572" w:rsidRDefault="00710572">
            <w:pPr>
              <w:pStyle w:val="RVtabelle75nl"/>
              <w:rPr>
                <w:rFonts w:cs="Calibri"/>
              </w:rPr>
            </w:pPr>
            <w:r>
              <w:t>80% der fiktiven Nettobesoldung</w:t>
            </w:r>
          </w:p>
        </w:tc>
        <w:tc>
          <w:tcPr>
            <w:tcW w:w="169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3C8146FF" w14:textId="77777777" w:rsidR="00710572" w:rsidRDefault="00710572">
            <w:pPr>
              <w:pStyle w:val="RVtabelle75nl"/>
            </w:pPr>
          </w:p>
        </w:tc>
      </w:tr>
      <w:tr w:rsidR="00000000" w14:paraId="52DBBE44" w14:textId="77777777">
        <w:trPr>
          <w:trHeight w:val="210"/>
        </w:trPr>
        <w:tc>
          <w:tcPr>
            <w:tcW w:w="3192"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3B23380C" w14:textId="77777777" w:rsidR="00710572" w:rsidRDefault="00710572">
            <w:pPr>
              <w:pStyle w:val="RVtabelle75nl"/>
            </w:pPr>
            <w:r>
              <w:rPr>
                <w:rFonts w:cs="Calibri"/>
              </w:rPr>
              <w:t>(siehe unter 8.1.1)</w:t>
            </w:r>
          </w:p>
        </w:tc>
        <w:tc>
          <w:tcPr>
            <w:tcW w:w="169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5129FD00" w14:textId="77777777" w:rsidR="00710572" w:rsidRDefault="00710572">
            <w:pPr>
              <w:pStyle w:val="RVtabelle75nl"/>
            </w:pPr>
            <w:r>
              <w:rPr>
                <w:rFonts w:cs="Calibri"/>
              </w:rPr>
              <w:t xml:space="preserve">       1.911.04 </w:t>
            </w:r>
            <w:r>
              <w:rPr>
                <w:rFonts w:cs="Calibri"/>
              </w:rPr>
              <w:t>€</w:t>
            </w:r>
          </w:p>
        </w:tc>
      </w:tr>
      <w:tr w:rsidR="00000000" w14:paraId="06B5E56F" w14:textId="77777777">
        <w:trPr>
          <w:trHeight w:val="210"/>
        </w:trPr>
        <w:tc>
          <w:tcPr>
            <w:tcW w:w="3192" w:type="dxa"/>
            <w:tcBorders>
              <w:top w:val="none" w:sz="6" w:space="0" w:color="auto"/>
              <w:left w:val="single" w:sz="6" w:space="0" w:color="auto"/>
              <w:bottom w:val="none" w:sz="6" w:space="0" w:color="auto"/>
              <w:right w:val="none" w:sz="6" w:space="0" w:color="auto"/>
            </w:tcBorders>
            <w:tcMar>
              <w:top w:w="20" w:type="dxa"/>
              <w:left w:w="40" w:type="dxa"/>
              <w:bottom w:w="20" w:type="dxa"/>
              <w:right w:w="40" w:type="dxa"/>
            </w:tcMar>
          </w:tcPr>
          <w:p w14:paraId="531F2BAA" w14:textId="77777777" w:rsidR="00710572" w:rsidRDefault="00710572">
            <w:pPr>
              <w:pStyle w:val="RVtabelle75nl"/>
            </w:pPr>
            <w:r>
              <w:rPr>
                <w:rFonts w:cs="Calibri"/>
              </w:rPr>
              <w:t>tats</w:t>
            </w:r>
            <w:r>
              <w:rPr>
                <w:rFonts w:cs="Calibri"/>
              </w:rPr>
              <w:t>ä</w:t>
            </w:r>
            <w:r>
              <w:rPr>
                <w:rFonts w:cs="Calibri"/>
              </w:rPr>
              <w:t>chliche Nettobesoldung</w:t>
            </w:r>
          </w:p>
        </w:tc>
        <w:tc>
          <w:tcPr>
            <w:tcW w:w="1693" w:type="dxa"/>
            <w:tcBorders>
              <w:top w:val="none" w:sz="6" w:space="0" w:color="auto"/>
              <w:left w:val="none" w:sz="6" w:space="0" w:color="auto"/>
              <w:bottom w:val="none" w:sz="6" w:space="0" w:color="auto"/>
              <w:right w:val="single" w:sz="6" w:space="0" w:color="auto"/>
            </w:tcBorders>
            <w:tcMar>
              <w:top w:w="20" w:type="dxa"/>
              <w:left w:w="40" w:type="dxa"/>
              <w:bottom w:w="20" w:type="dxa"/>
              <w:right w:w="40" w:type="dxa"/>
            </w:tcMar>
          </w:tcPr>
          <w:p w14:paraId="6DDB0759" w14:textId="77777777" w:rsidR="00710572" w:rsidRDefault="00710572">
            <w:pPr>
              <w:pStyle w:val="RVtabelle75nl"/>
              <w:rPr>
                <w:rFonts w:cs="Calibri"/>
              </w:rPr>
            </w:pPr>
          </w:p>
        </w:tc>
      </w:tr>
      <w:tr w:rsidR="00000000" w14:paraId="799F5FB5" w14:textId="77777777">
        <w:trPr>
          <w:trHeight w:val="210"/>
        </w:trPr>
        <w:tc>
          <w:tcPr>
            <w:tcW w:w="3192" w:type="dxa"/>
            <w:tcBorders>
              <w:top w:val="none" w:sz="6" w:space="0" w:color="auto"/>
              <w:left w:val="single" w:sz="6" w:space="0" w:color="auto"/>
              <w:bottom w:val="single" w:sz="6" w:space="0" w:color="auto"/>
              <w:right w:val="none" w:sz="6" w:space="0" w:color="auto"/>
            </w:tcBorders>
            <w:tcMar>
              <w:top w:w="20" w:type="dxa"/>
              <w:left w:w="40" w:type="dxa"/>
              <w:bottom w:w="20" w:type="dxa"/>
              <w:right w:w="40" w:type="dxa"/>
            </w:tcMar>
          </w:tcPr>
          <w:p w14:paraId="0B2F8FCB" w14:textId="77777777" w:rsidR="00710572" w:rsidRDefault="00710572">
            <w:pPr>
              <w:pStyle w:val="RVtabelle75nl"/>
              <w:rPr>
                <w:rFonts w:cs="Calibri"/>
              </w:rPr>
            </w:pPr>
            <w:r>
              <w:t>(siehe unter 8.1.2)</w:t>
            </w:r>
          </w:p>
        </w:tc>
        <w:tc>
          <w:tcPr>
            <w:tcW w:w="1693" w:type="dxa"/>
            <w:tcBorders>
              <w:top w:val="none" w:sz="6" w:space="0" w:color="auto"/>
              <w:left w:val="none" w:sz="6" w:space="0" w:color="auto"/>
              <w:bottom w:val="single" w:sz="6" w:space="0" w:color="auto"/>
              <w:right w:val="single" w:sz="6" w:space="0" w:color="auto"/>
            </w:tcBorders>
            <w:tcMar>
              <w:top w:w="20" w:type="dxa"/>
              <w:left w:w="40" w:type="dxa"/>
              <w:bottom w:w="20" w:type="dxa"/>
              <w:right w:w="40" w:type="dxa"/>
            </w:tcMar>
          </w:tcPr>
          <w:p w14:paraId="3AAC28A0" w14:textId="77777777" w:rsidR="00710572" w:rsidRDefault="00710572">
            <w:pPr>
              <w:pStyle w:val="RVtabelle75nl"/>
              <w:rPr>
                <w:rFonts w:cs="Calibri"/>
              </w:rPr>
            </w:pPr>
            <w:r>
              <w:t xml:space="preserve">   -   1.695,17 </w:t>
            </w:r>
            <w:r>
              <w:t>€</w:t>
            </w:r>
          </w:p>
        </w:tc>
      </w:tr>
      <w:tr w:rsidR="00000000" w14:paraId="3B9FA9A3" w14:textId="77777777">
        <w:trPr>
          <w:trHeight w:val="210"/>
        </w:trPr>
        <w:tc>
          <w:tcPr>
            <w:tcW w:w="3192" w:type="dxa"/>
            <w:tcBorders>
              <w:top w:val="single" w:sz="6" w:space="0" w:color="auto"/>
              <w:left w:val="single" w:sz="6" w:space="0" w:color="auto"/>
              <w:bottom w:val="single" w:sz="6" w:space="0" w:color="auto"/>
              <w:right w:val="none" w:sz="6" w:space="0" w:color="auto"/>
            </w:tcBorders>
            <w:tcMar>
              <w:top w:w="20" w:type="dxa"/>
              <w:left w:w="40" w:type="dxa"/>
              <w:bottom w:w="20" w:type="dxa"/>
              <w:right w:w="40" w:type="dxa"/>
            </w:tcMar>
          </w:tcPr>
          <w:p w14:paraId="72279DEF" w14:textId="77777777" w:rsidR="00710572" w:rsidRDefault="00710572">
            <w:pPr>
              <w:pStyle w:val="RVtabelle75nl"/>
              <w:rPr>
                <w:rFonts w:cs="Calibri"/>
              </w:rPr>
            </w:pPr>
            <w:r>
              <w:t>Zuschlagsbetrag</w:t>
            </w:r>
          </w:p>
        </w:tc>
        <w:tc>
          <w:tcPr>
            <w:tcW w:w="1693" w:type="dxa"/>
            <w:tcBorders>
              <w:top w:val="single" w:sz="6" w:space="0" w:color="auto"/>
              <w:left w:val="none" w:sz="6" w:space="0" w:color="auto"/>
              <w:bottom w:val="single" w:sz="6" w:space="0" w:color="auto"/>
              <w:right w:val="single" w:sz="6" w:space="0" w:color="auto"/>
            </w:tcBorders>
            <w:tcMar>
              <w:top w:w="20" w:type="dxa"/>
              <w:left w:w="40" w:type="dxa"/>
              <w:bottom w:w="20" w:type="dxa"/>
              <w:right w:w="40" w:type="dxa"/>
            </w:tcMar>
          </w:tcPr>
          <w:p w14:paraId="74E2CB56" w14:textId="77777777" w:rsidR="00710572" w:rsidRDefault="00710572">
            <w:pPr>
              <w:pStyle w:val="RVtabelle75nl"/>
              <w:rPr>
                <w:rFonts w:cs="Calibri"/>
              </w:rPr>
            </w:pPr>
            <w:r>
              <w:t xml:space="preserve">   =     215,87 </w:t>
            </w:r>
            <w:r>
              <w:t>€</w:t>
            </w:r>
          </w:p>
        </w:tc>
      </w:tr>
      <w:tr w:rsidR="00000000" w14:paraId="4891D7C1" w14:textId="77777777">
        <w:trPr>
          <w:cantSplit/>
          <w:trHeight w:val="181"/>
        </w:trPr>
        <w:tc>
          <w:tcPr>
            <w:tcW w:w="4885" w:type="dxa"/>
            <w:gridSpan w:val="2"/>
            <w:tcBorders>
              <w:top w:val="single" w:sz="6" w:space="0" w:color="auto"/>
              <w:left w:val="none" w:sz="6" w:space="0" w:color="auto"/>
              <w:bottom w:val="none" w:sz="6" w:space="0" w:color="auto"/>
              <w:right w:val="none" w:sz="6" w:space="0" w:color="auto"/>
            </w:tcBorders>
            <w:tcMar>
              <w:top w:w="0" w:type="dxa"/>
              <w:left w:w="20" w:type="dxa"/>
              <w:bottom w:w="20" w:type="dxa"/>
              <w:right w:w="20" w:type="dxa"/>
            </w:tcMar>
          </w:tcPr>
          <w:p w14:paraId="773BB4BE" w14:textId="77777777" w:rsidR="00710572" w:rsidRDefault="00710572">
            <w:pPr>
              <w:pStyle w:val="RVtabellenunterschrift"/>
              <w:widowControl/>
              <w:rPr>
                <w:rFonts w:cs="Calibri"/>
              </w:rPr>
            </w:pPr>
            <w:r>
              <w:t xml:space="preserve">Tabelle </w:t>
            </w:r>
            <w:r>
              <w:rPr>
                <w:rFonts w:cs="Calibri"/>
              </w:rPr>
              <w:fldChar w:fldCharType="begin"/>
            </w:r>
            <w:r>
              <w:rPr>
                <w:rFonts w:cs="Calibri"/>
              </w:rPr>
              <w:instrText xml:space="preserve"> SEQ Tabelle \* ARABIC </w:instrText>
            </w:r>
            <w:r>
              <w:rPr>
                <w:rFonts w:cs="Calibri"/>
              </w:rPr>
              <w:fldChar w:fldCharType="separate"/>
            </w:r>
            <w:r>
              <w:t>7</w:t>
            </w:r>
            <w:r>
              <w:rPr>
                <w:rFonts w:cs="Calibri"/>
              </w:rPr>
              <w:fldChar w:fldCharType="end"/>
            </w:r>
            <w:r>
              <w:rPr>
                <w:rFonts w:cs="Calibri"/>
              </w:rPr>
              <w:t xml:space="preserve">: </w:t>
            </w:r>
            <w:r>
              <w:t>Beispiel Besoldungsgruppe A 12 - Altersteilzeitzuschlag</w:t>
            </w:r>
          </w:p>
        </w:tc>
      </w:tr>
    </w:tbl>
    <w:p w14:paraId="1E0EF556" w14:textId="77777777" w:rsidR="00710572" w:rsidRDefault="00710572">
      <w:pPr>
        <w:pStyle w:val="RVtabellenanker"/>
        <w:widowControl/>
      </w:pPr>
    </w:p>
    <w:p w14:paraId="3EE69F23" w14:textId="77777777" w:rsidR="00710572" w:rsidRDefault="00710572">
      <w:pPr>
        <w:pStyle w:val="RVfliesstext175nb"/>
        <w:widowControl/>
        <w:rPr>
          <w:rFonts w:cs="Calibri"/>
        </w:rPr>
      </w:pPr>
      <w:r>
        <w:rPr>
          <w:rFonts w:cs="Calibri"/>
        </w:rPr>
        <w:t>Die Summe aus der tats</w:t>
      </w:r>
      <w:r>
        <w:rPr>
          <w:rFonts w:cs="Calibri"/>
        </w:rPr>
        <w:t>ä</w:t>
      </w:r>
      <w:r>
        <w:rPr>
          <w:rFonts w:cs="Calibri"/>
        </w:rPr>
        <w:t>chlichen Nettobesoldung und dem Altersteilzeitzuschlag ergibt den Auszahlungsbetrag der laufenden Bez</w:t>
      </w:r>
      <w:r>
        <w:rPr>
          <w:rFonts w:cs="Calibri"/>
        </w:rPr>
        <w:t>ü</w:t>
      </w:r>
      <w:r>
        <w:rPr>
          <w:rFonts w:cs="Calibri"/>
        </w:rPr>
        <w:t>ge in Altersteilzeit. Diese Bez</w:t>
      </w:r>
      <w:r>
        <w:rPr>
          <w:rFonts w:cs="Calibri"/>
        </w:rPr>
        <w:t>ü</w:t>
      </w:r>
      <w:r>
        <w:rPr>
          <w:rFonts w:cs="Calibri"/>
        </w:rPr>
        <w:t>ge werden unabh</w:t>
      </w:r>
      <w:r>
        <w:rPr>
          <w:rFonts w:cs="Calibri"/>
        </w:rPr>
        <w:t>ä</w:t>
      </w:r>
      <w:r>
        <w:rPr>
          <w:rFonts w:cs="Calibri"/>
        </w:rPr>
        <w:t>ngig von der konkreten Ausgestaltung der Altersteilzeit im Teilzeit- oder Blockmodell w</w:t>
      </w:r>
      <w:r>
        <w:rPr>
          <w:rFonts w:cs="Calibri"/>
        </w:rPr>
        <w:t>ä</w:t>
      </w:r>
      <w:r>
        <w:rPr>
          <w:rFonts w:cs="Calibri"/>
        </w:rPr>
        <w:t>hrend des gesamten Zeitraumes der Altersteilzeit gezahlt. Weitere Beispiele f</w:t>
      </w:r>
      <w:r>
        <w:rPr>
          <w:rFonts w:cs="Calibri"/>
        </w:rPr>
        <w:t>ü</w:t>
      </w:r>
      <w:r>
        <w:rPr>
          <w:rFonts w:cs="Calibri"/>
        </w:rPr>
        <w:t>r die Ermittlung der Altersteilzeitbez</w:t>
      </w:r>
      <w:r>
        <w:rPr>
          <w:rFonts w:cs="Calibri"/>
        </w:rPr>
        <w:t>ü</w:t>
      </w:r>
      <w:r>
        <w:rPr>
          <w:rFonts w:cs="Calibri"/>
        </w:rPr>
        <w:t>ge zu den BesGr. A 10 bis A 16 sind in der Anlage 4</w:t>
      </w:r>
      <w:r>
        <w:t xml:space="preserve"> (Die Anlagen liegen den Bezirksregierungen vor, hier nicht abgedruckt.) aufgef</w:t>
      </w:r>
      <w:r>
        <w:t>ü</w:t>
      </w:r>
      <w:r>
        <w:t>hrt. Erg</w:t>
      </w:r>
      <w:r>
        <w:t>ä</w:t>
      </w:r>
      <w:r>
        <w:t>nzende Ausk</w:t>
      </w:r>
      <w:r>
        <w:t>ü</w:t>
      </w:r>
      <w:r>
        <w:t>nfte zu besoldungsrechtlichen Fragen erteilt das Landesamt f</w:t>
      </w:r>
      <w:r>
        <w:t>ü</w:t>
      </w:r>
      <w:r>
        <w:t>r Besoldung und Versorgung.</w:t>
      </w:r>
    </w:p>
    <w:p w14:paraId="3073D2B7" w14:textId="77777777" w:rsidR="00710572" w:rsidRDefault="00710572">
      <w:pPr>
        <w:pStyle w:val="RVfliesstext175nl"/>
        <w:rPr>
          <w:rFonts w:cs="Arial"/>
        </w:rPr>
      </w:pPr>
      <w:r>
        <w:rPr>
          <w:rFonts w:cs="Arial"/>
        </w:rPr>
        <w:t>8</w:t>
      </w:r>
      <w:r>
        <w:t>.</w:t>
      </w:r>
      <w:r>
        <w:rPr>
          <w:rFonts w:cs="Arial"/>
        </w:rPr>
        <w:t>2 J</w:t>
      </w:r>
      <w:r>
        <w:rPr>
          <w:rFonts w:cs="Arial"/>
        </w:rPr>
        <w:t>ä</w:t>
      </w:r>
      <w:r>
        <w:rPr>
          <w:rFonts w:cs="Arial"/>
        </w:rPr>
        <w:t>hrliche Sonderzahlung</w:t>
      </w:r>
      <w:r>
        <w:rPr>
          <w:rStyle w:val="Funotenzeichen"/>
          <w:rFonts w:ascii="Arial" w:hAnsi="Arial"/>
          <w:sz w:val="15"/>
        </w:rPr>
        <w:footnoteReference w:id="2"/>
      </w:r>
    </w:p>
    <w:p w14:paraId="66677784" w14:textId="77777777" w:rsidR="00710572" w:rsidRDefault="00710572">
      <w:pPr>
        <w:pStyle w:val="RVfliesstext175nb"/>
        <w:widowControl/>
        <w:rPr>
          <w:rFonts w:cs="Calibri"/>
        </w:rPr>
      </w:pPr>
      <w:r>
        <w:rPr>
          <w:rFonts w:cs="Calibri"/>
        </w:rPr>
        <w:t>Gem</w:t>
      </w:r>
      <w:r>
        <w:rPr>
          <w:rFonts w:cs="Calibri"/>
        </w:rPr>
        <w:t>äß</w:t>
      </w:r>
      <w:r>
        <w:rPr>
          <w:rFonts w:cs="Calibri"/>
        </w:rPr>
        <w:t xml:space="preserve"> </w:t>
      </w:r>
      <w:r>
        <w:rPr>
          <w:rFonts w:cs="Calibri"/>
        </w:rPr>
        <w:t>§</w:t>
      </w:r>
      <w:r>
        <w:rPr>
          <w:rFonts w:cs="Calibri"/>
        </w:rPr>
        <w:t xml:space="preserve"> 2 Absatz 2 </w:t>
      </w:r>
      <w:hyperlink r:id="rId25" w:history="1">
        <w:r>
          <w:rPr>
            <w:rFonts w:cs="Calibri"/>
          </w:rPr>
          <w:t>ATZV</w:t>
        </w:r>
      </w:hyperlink>
      <w:r>
        <w:t xml:space="preserve"> ist auch f</w:t>
      </w:r>
      <w:r>
        <w:t>ü</w:t>
      </w:r>
      <w:r>
        <w:t>r die j</w:t>
      </w:r>
      <w:r>
        <w:t>ä</w:t>
      </w:r>
      <w:r>
        <w:t>hrliche Sonderzahlung (Weihnachtsgeld) ein Altersteilzeitzuschlag zu zahlen. Dieser ergibt sich aus dem Unterschiedsbetrag zwischen</w:t>
      </w:r>
    </w:p>
    <w:p w14:paraId="2A60F645" w14:textId="77777777" w:rsidR="00710572" w:rsidRDefault="00710572">
      <w:pPr>
        <w:pStyle w:val="RVliste3u75nb"/>
        <w:widowControl/>
        <w:tabs>
          <w:tab w:val="clear" w:pos="720"/>
        </w:tabs>
      </w:pPr>
      <w:r>
        <w:t>-</w:t>
      </w:r>
      <w:r>
        <w:tab/>
      </w:r>
      <w:r>
        <w:rPr>
          <w:rFonts w:cs="Calibri"/>
        </w:rPr>
        <w:t>80% der Nettosonderzahlung, die bei einer Besch</w:t>
      </w:r>
      <w:r>
        <w:rPr>
          <w:rFonts w:cs="Calibri"/>
        </w:rPr>
        <w:t>ä</w:t>
      </w:r>
      <w:r>
        <w:rPr>
          <w:rFonts w:cs="Calibri"/>
        </w:rPr>
        <w:t>ftigung im Umfang der durchschnittlichen Arbeitszeit der letzten f</w:t>
      </w:r>
      <w:r>
        <w:rPr>
          <w:rFonts w:cs="Calibri"/>
        </w:rPr>
        <w:t>ü</w:t>
      </w:r>
      <w:r>
        <w:rPr>
          <w:rFonts w:cs="Calibri"/>
        </w:rPr>
        <w:t>nf Jahre vor der Altersteilzeit zustehen w</w:t>
      </w:r>
      <w:r>
        <w:rPr>
          <w:rFonts w:cs="Calibri"/>
        </w:rPr>
        <w:t>ü</w:t>
      </w:r>
      <w:r>
        <w:rPr>
          <w:rFonts w:cs="Calibri"/>
        </w:rPr>
        <w:t>rde und</w:t>
      </w:r>
    </w:p>
    <w:p w14:paraId="64D47D72" w14:textId="77777777" w:rsidR="00710572" w:rsidRDefault="00710572">
      <w:pPr>
        <w:pStyle w:val="RVliste3u75nb"/>
        <w:widowControl/>
        <w:tabs>
          <w:tab w:val="clear" w:pos="720"/>
        </w:tabs>
        <w:rPr>
          <w:rFonts w:cs="Calibri"/>
        </w:rPr>
      </w:pPr>
      <w:r>
        <w:rPr>
          <w:rFonts w:cs="Calibri"/>
        </w:rPr>
        <w:t>-</w:t>
      </w:r>
      <w:r>
        <w:rPr>
          <w:rFonts w:cs="Calibri"/>
        </w:rPr>
        <w:tab/>
      </w:r>
      <w:r>
        <w:t>der aufgrund der Altersteilzeit tats</w:t>
      </w:r>
      <w:r>
        <w:t>ä</w:t>
      </w:r>
      <w:r>
        <w:t>chlich zu zahlenden Nettosonderzahlung.</w:t>
      </w:r>
    </w:p>
    <w:p w14:paraId="46DD6A16" w14:textId="77777777" w:rsidR="00710572" w:rsidRDefault="00710572">
      <w:pPr>
        <w:pStyle w:val="RVfliesstext175nb"/>
        <w:widowControl/>
        <w:rPr>
          <w:rFonts w:cs="Calibri"/>
        </w:rPr>
      </w:pPr>
      <w:r>
        <w:t>F</w:t>
      </w:r>
      <w:r>
        <w:t>ü</w:t>
      </w:r>
      <w:r>
        <w:t>r die Berechnung der 80%igen fiktiven Sonderzahlung ist die Jahressteuertabelle anzuwenden. Dabei ist das steuerpflichtige Jahreseinkommen zugrunde zu legen, das die Lehrkraft in Altersteilzeit in einer Besch</w:t>
      </w:r>
      <w:r>
        <w:t>ä</w:t>
      </w:r>
      <w:r>
        <w:t>ftigung im Umfang der durchschnittlichen Arbeitszeit der letzten f</w:t>
      </w:r>
      <w:r>
        <w:t>ü</w:t>
      </w:r>
      <w:r>
        <w:t>nf Jahre erhalten h</w:t>
      </w:r>
      <w:r>
        <w:t>ä</w:t>
      </w:r>
      <w:r>
        <w:t>tte. Beginnt die Altersteilzeit im Laufe eines Kalenderjahres, sind die bis zum Beginn der Altersteilzeit tats</w:t>
      </w:r>
      <w:r>
        <w:t>ä</w:t>
      </w:r>
      <w:r>
        <w:t>chlich gezahlten Bez</w:t>
      </w:r>
      <w:r>
        <w:t>ü</w:t>
      </w:r>
      <w:r>
        <w:t>ge zu ber</w:t>
      </w:r>
      <w:r>
        <w:t>ü</w:t>
      </w:r>
      <w:r>
        <w:t>cksichtigen.</w:t>
      </w:r>
    </w:p>
    <w:p w14:paraId="373BA882" w14:textId="77777777" w:rsidR="00710572" w:rsidRDefault="00710572">
      <w:pPr>
        <w:pStyle w:val="RVfliesstext175nl"/>
      </w:pPr>
      <w:r>
        <w:rPr>
          <w:rFonts w:cs="Arial"/>
        </w:rPr>
        <w:t>8.3 Verm</w:t>
      </w:r>
      <w:r>
        <w:rPr>
          <w:rFonts w:cs="Arial"/>
        </w:rPr>
        <w:t>ö</w:t>
      </w:r>
      <w:r>
        <w:rPr>
          <w:rFonts w:cs="Arial"/>
        </w:rPr>
        <w:t>genswirksame Leistungen</w:t>
      </w:r>
    </w:p>
    <w:p w14:paraId="06BC46E4" w14:textId="77777777" w:rsidR="00710572" w:rsidRDefault="00710572">
      <w:pPr>
        <w:pStyle w:val="RVfliesstext175nb"/>
        <w:widowControl/>
        <w:rPr>
          <w:rFonts w:cs="Calibri"/>
        </w:rPr>
      </w:pPr>
      <w:r>
        <w:t>Verm</w:t>
      </w:r>
      <w:r>
        <w:t>ö</w:t>
      </w:r>
      <w:r>
        <w:t>genswirksame Leistungen werden im Verh</w:t>
      </w:r>
      <w:r>
        <w:t>ä</w:t>
      </w:r>
      <w:r>
        <w:t>ltnis der erm</w:t>
      </w:r>
      <w:r>
        <w:t>äß</w:t>
      </w:r>
      <w:r>
        <w:t>igten zur regelm</w:t>
      </w:r>
      <w:r>
        <w:t>äß</w:t>
      </w:r>
      <w:r>
        <w:t>igen Arbeitszeit gew</w:t>
      </w:r>
      <w:r>
        <w:t>ä</w:t>
      </w:r>
      <w:r>
        <w:t>hrt und nicht um einen Zuschlag aufgestockt.</w:t>
      </w:r>
    </w:p>
    <w:p w14:paraId="7FF84D20" w14:textId="77777777" w:rsidR="00710572" w:rsidRDefault="00710572">
      <w:pPr>
        <w:pStyle w:val="RVfliesstext175nl"/>
      </w:pPr>
      <w:r>
        <w:rPr>
          <w:rFonts w:cs="Arial"/>
        </w:rPr>
        <w:t xml:space="preserve">8.4 Steuerliche Behandlung des Altersteilzeitzuschlags </w:t>
      </w:r>
      <w:r>
        <w:rPr>
          <w:rFonts w:cs="Arial"/>
        </w:rPr>
        <w:br/>
        <w:t>(Progressionsvorbehalt)</w:t>
      </w:r>
    </w:p>
    <w:p w14:paraId="73B3BC95" w14:textId="77777777" w:rsidR="00710572" w:rsidRDefault="00710572">
      <w:pPr>
        <w:pStyle w:val="RVfliesstext175nb"/>
        <w:widowControl/>
        <w:rPr>
          <w:rFonts w:cs="Calibri"/>
        </w:rPr>
      </w:pPr>
      <w:r>
        <w:t>Der Altersteilzeitzuschlag ist gem</w:t>
      </w:r>
      <w:r>
        <w:t>äß</w:t>
      </w:r>
      <w:r>
        <w:t xml:space="preserve"> </w:t>
      </w:r>
      <w:r>
        <w:t>§</w:t>
      </w:r>
      <w:r>
        <w:t xml:space="preserve"> 3 Nummer 28 Einkommensteuergesetz (</w:t>
      </w:r>
      <w:hyperlink r:id="rId26" w:history="1">
        <w:r>
          <w:t>EStG</w:t>
        </w:r>
      </w:hyperlink>
      <w:r>
        <w:rPr>
          <w:rFonts w:cs="Calibri"/>
        </w:rPr>
        <w:t>) steuerfrei. Er wird aber im Rahmen der Einkommensteuerveranlagung bei der Ermittlung des Steuersatzes ber</w:t>
      </w:r>
      <w:r>
        <w:rPr>
          <w:rFonts w:cs="Calibri"/>
        </w:rPr>
        <w:t>ü</w:t>
      </w:r>
      <w:r>
        <w:rPr>
          <w:rFonts w:cs="Calibri"/>
        </w:rPr>
        <w:t xml:space="preserve">cksichtigt, dem das </w:t>
      </w:r>
      <w:r>
        <w:rPr>
          <w:rFonts w:cs="Calibri"/>
        </w:rPr>
        <w:t>ü</w:t>
      </w:r>
      <w:r>
        <w:rPr>
          <w:rFonts w:cs="Calibri"/>
        </w:rPr>
        <w:t xml:space="preserve">brige steuerpflichtige Einkommen unterliegt (Progressionsvorbehalt nach </w:t>
      </w:r>
      <w:r>
        <w:rPr>
          <w:rFonts w:cs="Calibri"/>
        </w:rPr>
        <w:t>§</w:t>
      </w:r>
      <w:r>
        <w:rPr>
          <w:rFonts w:cs="Calibri"/>
        </w:rPr>
        <w:t xml:space="preserve"> 32b Absatz 1 Nummer 1 Buchstabe g </w:t>
      </w:r>
      <w:hyperlink r:id="rId27" w:history="1">
        <w:r>
          <w:rPr>
            <w:rFonts w:cs="Calibri"/>
          </w:rPr>
          <w:t>EStG</w:t>
        </w:r>
      </w:hyperlink>
      <w:r>
        <w:t>), d.h., dass die zu versteuernden Bez</w:t>
      </w:r>
      <w:r>
        <w:t>ü</w:t>
      </w:r>
      <w:r>
        <w:t>ge mit dem Steuersatz besteuert werden, der sich ergeben w</w:t>
      </w:r>
      <w:r>
        <w:t>ü</w:t>
      </w:r>
      <w:r>
        <w:t>rde, wenn die Bez</w:t>
      </w:r>
      <w:r>
        <w:t>ü</w:t>
      </w:r>
      <w:r>
        <w:t>ge einschlie</w:t>
      </w:r>
      <w:r>
        <w:t>ß</w:t>
      </w:r>
      <w:r>
        <w:t>lich des Altersteilzeitzuschlags zu versteuern w</w:t>
      </w:r>
      <w:r>
        <w:t>ä</w:t>
      </w:r>
      <w:r>
        <w:t>ren. Obwohl selbst steuerfrei, wirkt sich der Zuschlag dennoch erh</w:t>
      </w:r>
      <w:r>
        <w:t>ö</w:t>
      </w:r>
      <w:r>
        <w:t>hend (progressionswirksam) auf den Steuersatz f</w:t>
      </w:r>
      <w:r>
        <w:t>ü</w:t>
      </w:r>
      <w:r>
        <w:t>r das zu versteuernde Einkommen aus.</w:t>
      </w:r>
    </w:p>
    <w:p w14:paraId="515698FD" w14:textId="77777777" w:rsidR="00710572" w:rsidRDefault="00710572">
      <w:pPr>
        <w:pStyle w:val="RVfliesstext175nb"/>
        <w:widowControl/>
      </w:pPr>
      <w:r>
        <w:t>Der Zuschlag ist unter Vorlage der vom Landesamt f</w:t>
      </w:r>
      <w:r>
        <w:t>ü</w:t>
      </w:r>
      <w:r>
        <w:t>r Besoldung und Versorgung nach Ablauf des ma</w:t>
      </w:r>
      <w:r>
        <w:t>ß</w:t>
      </w:r>
      <w:r>
        <w:t>geblichen Kalenderjahres erstellten Bescheinigung in der Einkommensteuererkl</w:t>
      </w:r>
      <w:r>
        <w:t>ä</w:t>
      </w:r>
      <w:r>
        <w:t>rung anzugeben (</w:t>
      </w:r>
      <w:r>
        <w:t>§</w:t>
      </w:r>
      <w:r>
        <w:t xml:space="preserve"> 32b Absatz 3 </w:t>
      </w:r>
      <w:hyperlink r:id="rId28" w:history="1">
        <w:r>
          <w:t>EStG</w:t>
        </w:r>
      </w:hyperlink>
      <w:r>
        <w:rPr>
          <w:rFonts w:cs="Calibri"/>
        </w:rPr>
        <w:t>). Hierdurch wird es in der Regel bei der Veranlagung durch das Finanzamt zu Steuernachforderungen kommen.</w:t>
      </w:r>
    </w:p>
    <w:p w14:paraId="0237FB4E" w14:textId="77777777" w:rsidR="00710572" w:rsidRDefault="00710572">
      <w:pPr>
        <w:pStyle w:val="RVfliesstext175nb"/>
        <w:widowControl/>
      </w:pPr>
      <w:r>
        <w:rPr>
          <w:rFonts w:cs="Calibri"/>
        </w:rPr>
        <w:t>N</w:t>
      </w:r>
      <w:r>
        <w:rPr>
          <w:rFonts w:cs="Calibri"/>
        </w:rPr>
        <w:t>ä</w:t>
      </w:r>
      <w:r>
        <w:rPr>
          <w:rFonts w:cs="Calibri"/>
        </w:rPr>
        <w:t>here Ausk</w:t>
      </w:r>
      <w:r>
        <w:rPr>
          <w:rFonts w:cs="Calibri"/>
        </w:rPr>
        <w:t>ü</w:t>
      </w:r>
      <w:r>
        <w:rPr>
          <w:rFonts w:cs="Calibri"/>
        </w:rPr>
        <w:t xml:space="preserve">nfte </w:t>
      </w:r>
      <w:r>
        <w:rPr>
          <w:rFonts w:cs="Calibri"/>
        </w:rPr>
        <w:t>ü</w:t>
      </w:r>
      <w:r>
        <w:rPr>
          <w:rFonts w:cs="Calibri"/>
        </w:rPr>
        <w:t>ber die pers</w:t>
      </w:r>
      <w:r>
        <w:rPr>
          <w:rFonts w:cs="Calibri"/>
        </w:rPr>
        <w:t>ö</w:t>
      </w:r>
      <w:r>
        <w:rPr>
          <w:rFonts w:cs="Calibri"/>
        </w:rPr>
        <w:t>nlichen steuerrechtlichen Auswirkungen der Altersteilzeit erteilt das zust</w:t>
      </w:r>
      <w:r>
        <w:rPr>
          <w:rFonts w:cs="Calibri"/>
        </w:rPr>
        <w:t>ä</w:t>
      </w:r>
      <w:r>
        <w:rPr>
          <w:rFonts w:cs="Calibri"/>
        </w:rPr>
        <w:t>ndige Finanzamt.</w:t>
      </w:r>
    </w:p>
    <w:p w14:paraId="38B08733" w14:textId="77777777" w:rsidR="00710572" w:rsidRDefault="00710572">
      <w:pPr>
        <w:pStyle w:val="RVueberschrift285fz"/>
        <w:keepNext/>
        <w:keepLines/>
      </w:pPr>
      <w:bookmarkStart w:id="13" w:name="21-05nr16nr9"/>
      <w:bookmarkEnd w:id="13"/>
      <w:r>
        <w:rPr>
          <w:rFonts w:cs="Calibri"/>
        </w:rPr>
        <w:t>9 Versorgungsrechtliche Auswirkungen</w:t>
      </w:r>
    </w:p>
    <w:p w14:paraId="673F7B48" w14:textId="77777777" w:rsidR="00710572" w:rsidRDefault="00710572">
      <w:pPr>
        <w:pStyle w:val="RVfliesstext175nb"/>
        <w:widowControl/>
        <w:rPr>
          <w:rFonts w:cs="Calibri"/>
        </w:rPr>
      </w:pPr>
      <w:r>
        <w:rPr>
          <w:rFonts w:cs="Calibri"/>
        </w:rPr>
        <w:t>Die Altersteilzeit ist eine Form der Teilzeitbesch</w:t>
      </w:r>
      <w:r>
        <w:rPr>
          <w:rFonts w:cs="Calibri"/>
        </w:rPr>
        <w:t>ä</w:t>
      </w:r>
      <w:r>
        <w:rPr>
          <w:rFonts w:cs="Calibri"/>
        </w:rPr>
        <w:t>ftigung. Zeiten einer Altersteilzeit sind jedoch gem</w:t>
      </w:r>
      <w:r>
        <w:rPr>
          <w:rFonts w:cs="Calibri"/>
        </w:rPr>
        <w:t>äß</w:t>
      </w:r>
      <w:r>
        <w:rPr>
          <w:rFonts w:cs="Calibri"/>
        </w:rPr>
        <w:t xml:space="preserve"> </w:t>
      </w:r>
      <w:r>
        <w:rPr>
          <w:rFonts w:cs="Calibri"/>
        </w:rPr>
        <w:t>§</w:t>
      </w:r>
      <w:r>
        <w:rPr>
          <w:rFonts w:cs="Calibri"/>
        </w:rPr>
        <w:t xml:space="preserve"> 13 Absatz 1 Satz 3 Landesbeamtenversorgungsgesetz (</w:t>
      </w:r>
      <w:hyperlink r:id="rId29" w:history="1">
        <w:r>
          <w:rPr>
            <w:rFonts w:cs="Calibri"/>
          </w:rPr>
          <w:t>LBeamtVG</w:t>
        </w:r>
      </w:hyperlink>
      <w:r>
        <w:t xml:space="preserve"> NRW) nicht nur arbeitszeitanteilig, sondern zu 8/10teln der in den letzten f</w:t>
      </w:r>
      <w:r>
        <w:t>ü</w:t>
      </w:r>
      <w:r>
        <w:t>nf Jahren vor Beginn der Altersteilzeit durchschnittlich geleisteten Arbeitszeit ruhegehaltf</w:t>
      </w:r>
      <w:r>
        <w:t>ä</w:t>
      </w:r>
      <w:r>
        <w:t>hig. Der Altersteilzeit-Teilnehmer wird also hinsichtlich der ruhegehaltf</w:t>
      </w:r>
      <w:r>
        <w:t>ä</w:t>
      </w:r>
      <w:r>
        <w:t>higen Dienstzeit so gestellt, als w</w:t>
      </w:r>
      <w:r>
        <w:t>ü</w:t>
      </w:r>
      <w:r>
        <w:t>rde er im Umfang von 80% der ma</w:t>
      </w:r>
      <w:r>
        <w:t>ß</w:t>
      </w:r>
      <w:r>
        <w:t>geblichen bisherigen Arbeitszeit Dienst leisten, obwohl er im Durchschnitt lediglich 65% der bisherigen Arbeitszeit erbringt.</w:t>
      </w:r>
    </w:p>
    <w:p w14:paraId="09695C24" w14:textId="77777777" w:rsidR="00710572" w:rsidRDefault="00710572">
      <w:pPr>
        <w:pStyle w:val="RVfliesstext175nb"/>
        <w:widowControl/>
      </w:pPr>
      <w:r>
        <w:t xml:space="preserve">Aufgrund eines vorzeitigen Beginns des Ruhestandes vor Erreichen der gesetzlichen Altersgrenze wegen Inanspruchnahme der Antragsaltersgrenze nach Vollendung des 63. Lebensjahres (vgl. oben </w:t>
      </w:r>
      <w:hyperlink w:anchor="21-05nr16nr3" w:history="1">
        <w:r>
          <w:t>Nummer 3.2</w:t>
        </w:r>
      </w:hyperlink>
      <w:r>
        <w:rPr>
          <w:rFonts w:cs="Calibri"/>
        </w:rPr>
        <w:t>) mindert sich das Ruhegehalt auch nach vorangegangener Altersteilzeit um einen Versorgungsabschlag. Entsprechendes gilt auch im Falle der Versetzung in den Ruhestand vor Vollendung des 63. Lebensjahres wegen Inanspruchnahme der f</w:t>
      </w:r>
      <w:r>
        <w:rPr>
          <w:rFonts w:cs="Calibri"/>
        </w:rPr>
        <w:t>ü</w:t>
      </w:r>
      <w:r>
        <w:rPr>
          <w:rFonts w:cs="Calibri"/>
        </w:rPr>
        <w:t>r Schwerbehinderte geltenden besonderen Antragsaltersgrenze oder wegen Dienstunf</w:t>
      </w:r>
      <w:r>
        <w:rPr>
          <w:rFonts w:cs="Calibri"/>
        </w:rPr>
        <w:t>ä</w:t>
      </w:r>
      <w:r>
        <w:rPr>
          <w:rFonts w:cs="Calibri"/>
        </w:rPr>
        <w:t>higkeit.</w:t>
      </w:r>
    </w:p>
    <w:p w14:paraId="2A008288" w14:textId="77777777" w:rsidR="00710572" w:rsidRDefault="00710572">
      <w:pPr>
        <w:pStyle w:val="RVfliesstext175nb"/>
        <w:widowControl/>
        <w:rPr>
          <w:rFonts w:cs="Calibri"/>
        </w:rPr>
      </w:pPr>
      <w:r>
        <w:rPr>
          <w:rFonts w:cs="Calibri"/>
        </w:rPr>
        <w:t>N</w:t>
      </w:r>
      <w:r>
        <w:rPr>
          <w:rFonts w:cs="Calibri"/>
        </w:rPr>
        <w:t>ä</w:t>
      </w:r>
      <w:r>
        <w:rPr>
          <w:rFonts w:cs="Calibri"/>
        </w:rPr>
        <w:t>here Hinweise zu Auswirkungen der Altersteilzeit auf die Versorgung k</w:t>
      </w:r>
      <w:r>
        <w:rPr>
          <w:rFonts w:cs="Calibri"/>
        </w:rPr>
        <w:t>ö</w:t>
      </w:r>
      <w:r>
        <w:rPr>
          <w:rFonts w:cs="Calibri"/>
        </w:rPr>
        <w:t>nnen dem als Anlage 2</w:t>
      </w:r>
      <w:r>
        <w:rPr>
          <w:rStyle w:val="FNhochgestelltmagerundblau"/>
        </w:rPr>
        <w:t xml:space="preserve"> </w:t>
      </w:r>
      <w:r>
        <w:rPr>
          <w:rFonts w:cs="Calibri"/>
        </w:rPr>
        <w:t>(Die Anlagen liegen den Bezirksregierungen vor, hier nicht abgedruckt.) beigef</w:t>
      </w:r>
      <w:r>
        <w:rPr>
          <w:rFonts w:cs="Calibri"/>
        </w:rPr>
        <w:t>ü</w:t>
      </w:r>
      <w:r>
        <w:rPr>
          <w:rFonts w:cs="Calibri"/>
        </w:rPr>
        <w:t>gten Merkblatt entnommen werden. Das Landesamt f</w:t>
      </w:r>
      <w:r>
        <w:rPr>
          <w:rFonts w:cs="Calibri"/>
        </w:rPr>
        <w:t>ü</w:t>
      </w:r>
      <w:r>
        <w:rPr>
          <w:rFonts w:cs="Calibri"/>
        </w:rPr>
        <w:t xml:space="preserve">r Besoldung und Versorgung (LBV) bietet im Rahmen des Internets </w:t>
      </w:r>
      <w:hyperlink r:id="rId30" w:history="1">
        <w:r>
          <w:rPr>
            <w:rFonts w:cs="Calibri"/>
          </w:rPr>
          <w:t>(http://www.beamtenversorgung.nrw.de)</w:t>
        </w:r>
      </w:hyperlink>
      <w:r>
        <w:t xml:space="preserve"> ein automatisiertes Berechnungsverfahren an, mit dem sich Interessierte nach ihren Angaben </w:t>
      </w:r>
      <w:r>
        <w:t>ü</w:t>
      </w:r>
      <w:r>
        <w:t>ber den Stand ihrer Versorgung informieren k</w:t>
      </w:r>
      <w:r>
        <w:t>ö</w:t>
      </w:r>
      <w:r>
        <w:t>nnen. Lehrerinnen und Lehrer, die die Voraussetzungen der Altersteilzeit erf</w:t>
      </w:r>
      <w:r>
        <w:t>ü</w:t>
      </w:r>
      <w:r>
        <w:t>llen, k</w:t>
      </w:r>
      <w:r>
        <w:t>ö</w:t>
      </w:r>
      <w:r>
        <w:t>nnen beim LBV einen Antrag auf informatorische Festsetzung der ruhegehaltf</w:t>
      </w:r>
      <w:r>
        <w:t>ä</w:t>
      </w:r>
      <w:r>
        <w:t>higen Dienstzeiten und des Ruhegehaltssatzes stellen. Der Antrag ist zur Verk</w:t>
      </w:r>
      <w:r>
        <w:t>ü</w:t>
      </w:r>
      <w:r>
        <w:t xml:space="preserve">rzung der Bearbeitungsdauer </w:t>
      </w:r>
      <w:r>
        <w:t>ü</w:t>
      </w:r>
      <w:r>
        <w:t>ber die jeweils zust</w:t>
      </w:r>
      <w:r>
        <w:t>ä</w:t>
      </w:r>
      <w:r>
        <w:t>ndige Bezirksregierung einzureichen.</w:t>
      </w:r>
    </w:p>
    <w:p w14:paraId="709C70BF" w14:textId="77777777" w:rsidR="00710572" w:rsidRDefault="00710572">
      <w:pPr>
        <w:pStyle w:val="RVueberschrift285fz"/>
        <w:keepNext/>
        <w:keepLines/>
        <w:rPr>
          <w:rFonts w:cs="Calibri"/>
        </w:rPr>
      </w:pPr>
      <w:bookmarkStart w:id="14" w:name="21-05nr16nr10"/>
      <w:bookmarkEnd w:id="14"/>
      <w:r>
        <w:t>10 Sonstige dienstrechtliche Auswirkungen</w:t>
      </w:r>
    </w:p>
    <w:p w14:paraId="3C9E4B52" w14:textId="77777777" w:rsidR="00710572" w:rsidRDefault="00710572">
      <w:pPr>
        <w:pStyle w:val="RVfliesstext175nl"/>
      </w:pPr>
      <w:r>
        <w:rPr>
          <w:rFonts w:cs="Arial"/>
        </w:rPr>
        <w:t>10.1 Beihilfe</w:t>
      </w:r>
    </w:p>
    <w:p w14:paraId="1FBC4D0D" w14:textId="77777777" w:rsidR="00710572" w:rsidRDefault="00710572">
      <w:pPr>
        <w:pStyle w:val="RVfliesstext175nb"/>
        <w:widowControl/>
      </w:pPr>
      <w:r>
        <w:t>Bei der Altersteilzeitbesch</w:t>
      </w:r>
      <w:r>
        <w:t>ä</w:t>
      </w:r>
      <w:r>
        <w:t>ftigung bleibt der Anspruch auf Beihilfe - auch w</w:t>
      </w:r>
      <w:r>
        <w:t>ä</w:t>
      </w:r>
      <w:r>
        <w:t>hrend der Freistellungsphase des Blockmodells - erhalten. Es gibt somit keine Abweichung gegen</w:t>
      </w:r>
      <w:r>
        <w:t>ü</w:t>
      </w:r>
      <w:r>
        <w:t>ber einer Vollzeitbesch</w:t>
      </w:r>
      <w:r>
        <w:t>ä</w:t>
      </w:r>
      <w:r>
        <w:t>ftigung (</w:t>
      </w:r>
      <w:r>
        <w:t>§</w:t>
      </w:r>
      <w:r>
        <w:t xml:space="preserve"> 66 Absatz 4 </w:t>
      </w:r>
      <w:hyperlink r:id="rId31" w:history="1">
        <w:r>
          <w:t>LBG</w:t>
        </w:r>
      </w:hyperlink>
      <w:r>
        <w:rPr>
          <w:rFonts w:cs="Calibri"/>
        </w:rPr>
        <w:t>).</w:t>
      </w:r>
    </w:p>
    <w:p w14:paraId="15E4B169" w14:textId="77777777" w:rsidR="00710572" w:rsidRDefault="00710572">
      <w:pPr>
        <w:pStyle w:val="RVfliesstext175nl"/>
        <w:rPr>
          <w:rFonts w:cs="Arial"/>
        </w:rPr>
      </w:pPr>
      <w:r>
        <w:t>10.2 Laufbahnrecht</w:t>
      </w:r>
    </w:p>
    <w:p w14:paraId="0176B9C7" w14:textId="77777777" w:rsidR="00710572" w:rsidRDefault="00710572">
      <w:pPr>
        <w:pStyle w:val="RVfliesstext175nb"/>
        <w:widowControl/>
      </w:pPr>
      <w:r>
        <w:rPr>
          <w:rFonts w:cs="Calibri"/>
        </w:rPr>
        <w:t>Laufbahnrechtlich wird die Zeit der Altersteilzeitbesch</w:t>
      </w:r>
      <w:r>
        <w:rPr>
          <w:rFonts w:cs="Calibri"/>
        </w:rPr>
        <w:t>ä</w:t>
      </w:r>
      <w:r>
        <w:rPr>
          <w:rFonts w:cs="Calibri"/>
        </w:rPr>
        <w:t>ftigung voll ber</w:t>
      </w:r>
      <w:r>
        <w:rPr>
          <w:rFonts w:cs="Calibri"/>
        </w:rPr>
        <w:t>ü</w:t>
      </w:r>
      <w:r>
        <w:rPr>
          <w:rFonts w:cs="Calibri"/>
        </w:rPr>
        <w:t>cksichtigt - sofern der zeitliche Umfang der Altersteilzeit im Durchschnitt 50% der regelm</w:t>
      </w:r>
      <w:r>
        <w:rPr>
          <w:rFonts w:cs="Calibri"/>
        </w:rPr>
        <w:t>äß</w:t>
      </w:r>
      <w:r>
        <w:rPr>
          <w:rFonts w:cs="Calibri"/>
        </w:rPr>
        <w:t>igen Arbeitszeit nicht unterschreitet. Zeiten einer unterh</w:t>
      </w:r>
      <w:r>
        <w:rPr>
          <w:rFonts w:cs="Calibri"/>
        </w:rPr>
        <w:t>ä</w:t>
      </w:r>
      <w:r>
        <w:rPr>
          <w:rFonts w:cs="Calibri"/>
        </w:rPr>
        <w:t>lftigen Altersteilzeitbesch</w:t>
      </w:r>
      <w:r>
        <w:rPr>
          <w:rFonts w:cs="Calibri"/>
        </w:rPr>
        <w:t>ä</w:t>
      </w:r>
      <w:r>
        <w:rPr>
          <w:rFonts w:cs="Calibri"/>
        </w:rPr>
        <w:t>ftigung werden nach den Umst</w:t>
      </w:r>
      <w:r>
        <w:rPr>
          <w:rFonts w:cs="Calibri"/>
        </w:rPr>
        <w:t>ä</w:t>
      </w:r>
      <w:r>
        <w:rPr>
          <w:rFonts w:cs="Calibri"/>
        </w:rPr>
        <w:t>nden des Einzelfalles angemessen als Dienstzeit ber</w:t>
      </w:r>
      <w:r>
        <w:rPr>
          <w:rFonts w:cs="Calibri"/>
        </w:rPr>
        <w:t>ü</w:t>
      </w:r>
      <w:r>
        <w:rPr>
          <w:rFonts w:cs="Calibri"/>
        </w:rPr>
        <w:t>cksichtigt und zwar entsprechend ihrem Verh</w:t>
      </w:r>
      <w:r>
        <w:rPr>
          <w:rFonts w:cs="Calibri"/>
        </w:rPr>
        <w:t>ä</w:t>
      </w:r>
      <w:r>
        <w:rPr>
          <w:rFonts w:cs="Calibri"/>
        </w:rPr>
        <w:t>ltnis zur h</w:t>
      </w:r>
      <w:r>
        <w:rPr>
          <w:rFonts w:cs="Calibri"/>
        </w:rPr>
        <w:t>ä</w:t>
      </w:r>
      <w:r>
        <w:rPr>
          <w:rFonts w:cs="Calibri"/>
        </w:rPr>
        <w:t>lftigen Besch</w:t>
      </w:r>
      <w:r>
        <w:rPr>
          <w:rFonts w:cs="Calibri"/>
        </w:rPr>
        <w:t>ä</w:t>
      </w:r>
      <w:r>
        <w:rPr>
          <w:rFonts w:cs="Calibri"/>
        </w:rPr>
        <w:t>ftigung.</w:t>
      </w:r>
    </w:p>
    <w:p w14:paraId="42C1B659" w14:textId="77777777" w:rsidR="00710572" w:rsidRDefault="00710572">
      <w:pPr>
        <w:pStyle w:val="RVfliesstext175nl"/>
        <w:rPr>
          <w:rFonts w:cs="Arial"/>
        </w:rPr>
      </w:pPr>
      <w:r>
        <w:t>10.3 Nebent</w:t>
      </w:r>
      <w:r>
        <w:t>ä</w:t>
      </w:r>
      <w:r>
        <w:t>tigkeiten</w:t>
      </w:r>
    </w:p>
    <w:p w14:paraId="1C7D50DF" w14:textId="77777777" w:rsidR="00710572" w:rsidRDefault="00710572">
      <w:pPr>
        <w:pStyle w:val="RVfliesstext175nb"/>
        <w:widowControl/>
        <w:rPr>
          <w:rFonts w:cs="Calibri"/>
        </w:rPr>
      </w:pPr>
      <w:r>
        <w:rPr>
          <w:rFonts w:cs="Calibri"/>
        </w:rPr>
        <w:t xml:space="preserve">Der Verweis in </w:t>
      </w:r>
      <w:r>
        <w:rPr>
          <w:rFonts w:cs="Calibri"/>
        </w:rPr>
        <w:t>§</w:t>
      </w:r>
      <w:r>
        <w:rPr>
          <w:rFonts w:cs="Calibri"/>
        </w:rPr>
        <w:t xml:space="preserve"> 66 Absatz 1 Satz 3 </w:t>
      </w:r>
      <w:hyperlink r:id="rId32" w:history="1">
        <w:r>
          <w:rPr>
            <w:rFonts w:cs="Calibri"/>
          </w:rPr>
          <w:t>LBG</w:t>
        </w:r>
      </w:hyperlink>
      <w:r>
        <w:t xml:space="preserve"> auf </w:t>
      </w:r>
      <w:r>
        <w:t>§</w:t>
      </w:r>
      <w:r>
        <w:t xml:space="preserve"> 63 Absatz 2 </w:t>
      </w:r>
      <w:hyperlink r:id="rId33" w:history="1">
        <w:r>
          <w:t>LBG</w:t>
        </w:r>
      </w:hyperlink>
      <w:r>
        <w:rPr>
          <w:rFonts w:cs="Calibri"/>
        </w:rPr>
        <w:t xml:space="preserve"> regelt, dass die Beamtinnen und Beamten in Altersteilzeit - wie bei der voraussetzungslosen Antragsteilzeit nach </w:t>
      </w:r>
      <w:r>
        <w:rPr>
          <w:rFonts w:cs="Calibri"/>
        </w:rPr>
        <w:t>§</w:t>
      </w:r>
      <w:r>
        <w:rPr>
          <w:rFonts w:cs="Calibri"/>
        </w:rPr>
        <w:t xml:space="preserve"> 63 Absatz 1 </w:t>
      </w:r>
      <w:hyperlink r:id="rId34" w:history="1">
        <w:r>
          <w:rPr>
            <w:rFonts w:cs="Calibri"/>
          </w:rPr>
          <w:t>LBG</w:t>
        </w:r>
      </w:hyperlink>
      <w:r>
        <w:t xml:space="preserve"> - au</w:t>
      </w:r>
      <w:r>
        <w:t>ß</w:t>
      </w:r>
      <w:r>
        <w:t>erhalb des Beamtenverh</w:t>
      </w:r>
      <w:r>
        <w:t>ä</w:t>
      </w:r>
      <w:r>
        <w:t>ltnisses Nebent</w:t>
      </w:r>
      <w:r>
        <w:t>ä</w:t>
      </w:r>
      <w:r>
        <w:t>tigkeiten grunds</w:t>
      </w:r>
      <w:r>
        <w:t>ä</w:t>
      </w:r>
      <w:r>
        <w:t>tzlich nur in dem Umfang aus</w:t>
      </w:r>
      <w:r>
        <w:t>ü</w:t>
      </w:r>
      <w:r>
        <w:t>ben d</w:t>
      </w:r>
      <w:r>
        <w:t>ü</w:t>
      </w:r>
      <w:r>
        <w:t xml:space="preserve">rfen, in dem nach den </w:t>
      </w:r>
      <w:r>
        <w:t>§§</w:t>
      </w:r>
      <w:r>
        <w:t xml:space="preserve"> 48 bis 51 </w:t>
      </w:r>
      <w:hyperlink r:id="rId35" w:history="1">
        <w:r>
          <w:t>LBG</w:t>
        </w:r>
      </w:hyperlink>
      <w:r>
        <w:rPr>
          <w:rFonts w:cs="Calibri"/>
        </w:rPr>
        <w:t xml:space="preserve"> Vollzeitbesch</w:t>
      </w:r>
      <w:r>
        <w:rPr>
          <w:rFonts w:cs="Calibri"/>
        </w:rPr>
        <w:t>ä</w:t>
      </w:r>
      <w:r>
        <w:rPr>
          <w:rFonts w:cs="Calibri"/>
        </w:rPr>
        <w:t>ftigten die Aus</w:t>
      </w:r>
      <w:r>
        <w:rPr>
          <w:rFonts w:cs="Calibri"/>
        </w:rPr>
        <w:t>ü</w:t>
      </w:r>
      <w:r>
        <w:rPr>
          <w:rFonts w:cs="Calibri"/>
        </w:rPr>
        <w:t>bung von Nebent</w:t>
      </w:r>
      <w:r>
        <w:rPr>
          <w:rFonts w:cs="Calibri"/>
        </w:rPr>
        <w:t>ä</w:t>
      </w:r>
      <w:r>
        <w:rPr>
          <w:rFonts w:cs="Calibri"/>
        </w:rPr>
        <w:t xml:space="preserve">tigkeiten gestattet ist. Dies bedeutet u.a., dass </w:t>
      </w:r>
      <w:r>
        <w:t>der zeitliche Umfang genehmigungspflichtiger Nebent</w:t>
      </w:r>
      <w:r>
        <w:t>ä</w:t>
      </w:r>
      <w:r>
        <w:t>tigkeiten in der Regel 1/5 der regelm</w:t>
      </w:r>
      <w:r>
        <w:t>äß</w:t>
      </w:r>
      <w:r>
        <w:t>igen Arbeitszeit eines Vollbesch</w:t>
      </w:r>
      <w:r>
        <w:t>ä</w:t>
      </w:r>
      <w:r>
        <w:t>ftigten w</w:t>
      </w:r>
      <w:r>
        <w:t>ä</w:t>
      </w:r>
      <w:r>
        <w:t xml:space="preserve">hrend des gesamten Zeitraums der Altersteilzeit nicht </w:t>
      </w:r>
      <w:r>
        <w:t>ü</w:t>
      </w:r>
      <w:r>
        <w:t>berschreiten darf.</w:t>
      </w:r>
    </w:p>
    <w:p w14:paraId="0E944678" w14:textId="77777777" w:rsidR="00710572" w:rsidRDefault="00710572">
      <w:pPr>
        <w:pStyle w:val="RVueberschrift285fz"/>
        <w:keepNext/>
        <w:keepLines/>
        <w:rPr>
          <w:rFonts w:cs="Calibri"/>
        </w:rPr>
      </w:pPr>
      <w:bookmarkStart w:id="15" w:name="21-05nr16nr11"/>
      <w:bookmarkEnd w:id="15"/>
      <w:r>
        <w:t>11 Nachbesetzungsm</w:t>
      </w:r>
      <w:r>
        <w:t>ö</w:t>
      </w:r>
      <w:r>
        <w:t>glichkeiten</w:t>
      </w:r>
    </w:p>
    <w:p w14:paraId="696019B2" w14:textId="77777777" w:rsidR="00710572" w:rsidRDefault="00710572">
      <w:pPr>
        <w:pStyle w:val="RVfliesstext175nb"/>
        <w:widowControl/>
        <w:rPr>
          <w:rFonts w:cs="Calibri"/>
        </w:rPr>
      </w:pPr>
      <w:r>
        <w:t>Die durch Inanspruchnahme von Altersteilzeit durch beamtete Lehrkr</w:t>
      </w:r>
      <w:r>
        <w:t>ä</w:t>
      </w:r>
      <w:r>
        <w:t>fte frei werdenden Stellenanteile d</w:t>
      </w:r>
      <w:r>
        <w:t>ü</w:t>
      </w:r>
      <w:r>
        <w:t>rfen f</w:t>
      </w:r>
      <w:r>
        <w:t>ü</w:t>
      </w:r>
      <w:r>
        <w:t>r die Dauer der Altersteilzeit unter Ber</w:t>
      </w:r>
      <w:r>
        <w:t>ü</w:t>
      </w:r>
      <w:r>
        <w:t>cksichtigung von Bef</w:t>
      </w:r>
      <w:r>
        <w:t>ö</w:t>
      </w:r>
      <w:r>
        <w:t>rderungssperren nur im jeweiligen Eingangsamt nach besetzt werden. Diese Regelung ist notwendig, um insgesamt die Kostenneutralit</w:t>
      </w:r>
      <w:r>
        <w:t>ä</w:t>
      </w:r>
      <w:r>
        <w:t>t der Altersteilzeit f</w:t>
      </w:r>
      <w:r>
        <w:t>ü</w:t>
      </w:r>
      <w:r>
        <w:t>r beamtete Lehrkr</w:t>
      </w:r>
      <w:r>
        <w:t>ä</w:t>
      </w:r>
      <w:r>
        <w:t>fte herzustellen.</w:t>
      </w:r>
    </w:p>
    <w:p w14:paraId="26C6B308" w14:textId="77777777" w:rsidR="00710572" w:rsidRDefault="00710572">
      <w:pPr>
        <w:pStyle w:val="RVfliesstext175nb"/>
        <w:widowControl/>
        <w:rPr>
          <w:rFonts w:cs="Calibri"/>
        </w:rPr>
      </w:pPr>
      <w:r>
        <w:t>In begr</w:t>
      </w:r>
      <w:r>
        <w:t>ü</w:t>
      </w:r>
      <w:r>
        <w:t>ndeten F</w:t>
      </w:r>
      <w:r>
        <w:t>ä</w:t>
      </w:r>
      <w:r>
        <w:t>llen, z.B. grunds</w:t>
      </w:r>
      <w:r>
        <w:t>ä</w:t>
      </w:r>
      <w:r>
        <w:t>tzlich bei der Nachbesetzung von Schulleiterstellen, k</w:t>
      </w:r>
      <w:r>
        <w:t>ö</w:t>
      </w:r>
      <w:r>
        <w:t>nnen ausnahmsweise auch andere frei werdende Bef</w:t>
      </w:r>
      <w:r>
        <w:t>ö</w:t>
      </w:r>
      <w:r>
        <w:t>rderungsstellenanteile in entsprechendem Umfang zu Kompensationszwecken in Anspruch genommen werden.</w:t>
      </w:r>
    </w:p>
    <w:p w14:paraId="2FCF0CEE" w14:textId="77777777" w:rsidR="00710572" w:rsidRDefault="00710572">
      <w:pPr>
        <w:pStyle w:val="RVfliesstext175fl"/>
        <w:rPr>
          <w:rFonts w:cs="Calibri"/>
        </w:rPr>
      </w:pPr>
      <w:r>
        <w:rPr>
          <w:rStyle w:val="hf"/>
          <w:b/>
          <w:sz w:val="15"/>
        </w:rPr>
        <w:t>Beispiel:</w:t>
      </w:r>
    </w:p>
    <w:p w14:paraId="352FC3D4" w14:textId="77777777" w:rsidR="00710572" w:rsidRDefault="00710572">
      <w:pPr>
        <w:pStyle w:val="RVfliesstext175nb"/>
        <w:widowControl/>
        <w:rPr>
          <w:rFonts w:cs="Calibri"/>
        </w:rPr>
      </w:pPr>
      <w:r>
        <w:t>Ein Schulleiter nimmt nach Vollendung des 60. Lebensjahres das Blockmodell in Anspruch und beginnt nach vier Jahren Vollbesch</w:t>
      </w:r>
      <w:r>
        <w:t>ä</w:t>
      </w:r>
      <w:r>
        <w:t>ftigung die Freistellungsphase. Mit Beginn der Freistellungsphase kann die Stelle neu besetzt und zu Bef</w:t>
      </w:r>
      <w:r>
        <w:t>ö</w:t>
      </w:r>
      <w:r>
        <w:t>rderungszwecken in Anspruch genommen werden, falls ein Ausgleich durch Sperrung anderer frei werdender Bef</w:t>
      </w:r>
      <w:r>
        <w:t>ö</w:t>
      </w:r>
      <w:r>
        <w:t>rderungsstellenanteile hergestellt wird.</w:t>
      </w:r>
    </w:p>
    <w:p w14:paraId="04786CCB" w14:textId="77777777" w:rsidR="00710572" w:rsidRDefault="00710572">
      <w:pPr>
        <w:pStyle w:val="RVfliesstext175nb"/>
        <w:widowControl/>
        <w:rPr>
          <w:rFonts w:cs="Calibri"/>
        </w:rPr>
      </w:pPr>
      <w:r>
        <w:t>Die durch Altersteilzeit frei werdenden Stellenanteile k</w:t>
      </w:r>
      <w:r>
        <w:t>ö</w:t>
      </w:r>
      <w:r>
        <w:t>nnen abz</w:t>
      </w:r>
      <w:r>
        <w:t>ü</w:t>
      </w:r>
      <w:r>
        <w:t>glich der zus</w:t>
      </w:r>
      <w:r>
        <w:t>ä</w:t>
      </w:r>
      <w:r>
        <w:t>tzlichen Unterrichtsleistung, die der an der Altersteilzeit Teilnehmende durch Wegfall der Alterserm</w:t>
      </w:r>
      <w:r>
        <w:t>äß</w:t>
      </w:r>
      <w:r>
        <w:t>igung erbringt, nachbesetzt werden. Insgesamt ist damit ein voller Ausgleich gew</w:t>
      </w:r>
      <w:r>
        <w:t>ä</w:t>
      </w:r>
      <w:r>
        <w:t>hrleistet.</w:t>
      </w:r>
    </w:p>
    <w:p w14:paraId="1AF253E2" w14:textId="77777777" w:rsidR="00710572" w:rsidRDefault="00710572">
      <w:pPr>
        <w:pStyle w:val="RVueberschrift285fz"/>
        <w:keepNext/>
        <w:keepLines/>
        <w:rPr>
          <w:rFonts w:cs="Calibri"/>
        </w:rPr>
      </w:pPr>
      <w:bookmarkStart w:id="16" w:name="21-05nr16nr12"/>
      <w:bookmarkEnd w:id="16"/>
      <w:r>
        <w:t>12 Geltung f</w:t>
      </w:r>
      <w:r>
        <w:t>ü</w:t>
      </w:r>
      <w:r>
        <w:t>r Ersatzschulen</w:t>
      </w:r>
    </w:p>
    <w:p w14:paraId="5D88B80D" w14:textId="77777777" w:rsidR="00710572" w:rsidRDefault="00710572">
      <w:pPr>
        <w:pStyle w:val="RVfliesstext175nb"/>
        <w:widowControl/>
        <w:rPr>
          <w:rFonts w:cs="Calibri"/>
        </w:rPr>
      </w:pPr>
      <w:r>
        <w:t>Im Falle der Gew</w:t>
      </w:r>
      <w:r>
        <w:t>ä</w:t>
      </w:r>
      <w:r>
        <w:t>hrung von Altersteilzeit im Ersatzschulbereich f</w:t>
      </w:r>
      <w:r>
        <w:t>ü</w:t>
      </w:r>
      <w:r>
        <w:t>r Lehrkr</w:t>
      </w:r>
      <w:r>
        <w:t>ä</w:t>
      </w:r>
      <w:r>
        <w:t>fte mit Planstelleninhabervertrag erfolgt die Refinanzierung auf der Grundlage der vorstehenden Regelungen.</w:t>
      </w:r>
    </w:p>
    <w:p w14:paraId="6109B857" w14:textId="77777777" w:rsidR="00710572" w:rsidRDefault="00710572">
      <w:pPr>
        <w:pStyle w:val="RVueberschrift285fz"/>
        <w:keepNext/>
        <w:keepLines/>
        <w:rPr>
          <w:rFonts w:cs="Calibri"/>
        </w:rPr>
      </w:pPr>
      <w:bookmarkStart w:id="17" w:name="21-05nr16nr13"/>
      <w:bookmarkEnd w:id="17"/>
      <w:r>
        <w:t xml:space="preserve">13 </w:t>
      </w:r>
      <w:r>
        <w:t>Ü</w:t>
      </w:r>
      <w:r>
        <w:t>bergangsvorschrift</w:t>
      </w:r>
    </w:p>
    <w:p w14:paraId="4CF1D7D8" w14:textId="77777777" w:rsidR="00710572" w:rsidRDefault="00710572">
      <w:pPr>
        <w:pStyle w:val="RVfliesstext175nb"/>
        <w:widowControl/>
      </w:pPr>
      <w:r>
        <w:t xml:space="preserve">Die Antragsfrist nach </w:t>
      </w:r>
      <w:hyperlink w:anchor="21-05nr16nr7" w:history="1">
        <w:r>
          <w:t>Nummer 7</w:t>
        </w:r>
      </w:hyperlink>
      <w:r>
        <w:rPr>
          <w:rFonts w:cs="Calibri"/>
        </w:rPr>
        <w:t xml:space="preserve"> gilt nicht f</w:t>
      </w:r>
      <w:r>
        <w:rPr>
          <w:rFonts w:cs="Calibri"/>
        </w:rPr>
        <w:t>ü</w:t>
      </w:r>
      <w:r>
        <w:rPr>
          <w:rFonts w:cs="Calibri"/>
        </w:rPr>
        <w:t>r Altersteilzeitverh</w:t>
      </w:r>
      <w:r>
        <w:rPr>
          <w:rFonts w:cs="Calibri"/>
        </w:rPr>
        <w:t>ä</w:t>
      </w:r>
      <w:r>
        <w:rPr>
          <w:rFonts w:cs="Calibri"/>
        </w:rPr>
        <w:t>ltnisse, die zum 1. August 2013 beginnen sollen. Antr</w:t>
      </w:r>
      <w:r>
        <w:rPr>
          <w:rFonts w:cs="Calibri"/>
        </w:rPr>
        <w:t>ä</w:t>
      </w:r>
      <w:r>
        <w:rPr>
          <w:rFonts w:cs="Calibri"/>
        </w:rPr>
        <w:t>ge auf Bewilligung von Altersteilzeit zum 1. August 2013 sollen so rechtzeitig gestellt werden, dass der Bezirksregierung eine Bearbeitung und Bewilligung noch m</w:t>
      </w:r>
      <w:r>
        <w:rPr>
          <w:rFonts w:cs="Calibri"/>
        </w:rPr>
        <w:t>ö</w:t>
      </w:r>
      <w:r>
        <w:rPr>
          <w:rFonts w:cs="Calibri"/>
        </w:rPr>
        <w:t>glich ist.</w:t>
      </w:r>
    </w:p>
    <w:p w14:paraId="74F24512" w14:textId="77777777" w:rsidR="00710572" w:rsidRDefault="00710572">
      <w:pPr>
        <w:pStyle w:val="RVueberschrift285fz"/>
        <w:keepNext/>
        <w:keepLines/>
      </w:pPr>
      <w:bookmarkStart w:id="18" w:name="21-05nr16nr14"/>
      <w:bookmarkEnd w:id="18"/>
      <w:r>
        <w:rPr>
          <w:rFonts w:cs="Calibri"/>
        </w:rPr>
        <w:t>14 Inkrafttreten</w:t>
      </w:r>
    </w:p>
    <w:p w14:paraId="0D50A7F2" w14:textId="77777777" w:rsidR="00710572" w:rsidRDefault="00710572">
      <w:pPr>
        <w:pStyle w:val="RVfliesstext175nb"/>
        <w:widowControl/>
      </w:pPr>
      <w:r>
        <w:rPr>
          <w:rFonts w:cs="Calibri"/>
        </w:rPr>
        <w:t>Die vorstehende Neufassung gilt f</w:t>
      </w:r>
      <w:r>
        <w:rPr>
          <w:rFonts w:cs="Calibri"/>
        </w:rPr>
        <w:t>ü</w:t>
      </w:r>
      <w:r>
        <w:rPr>
          <w:rFonts w:cs="Calibri"/>
        </w:rPr>
        <w:t>r alle Altersteilzeitverh</w:t>
      </w:r>
      <w:r>
        <w:rPr>
          <w:rFonts w:cs="Calibri"/>
        </w:rPr>
        <w:t>ä</w:t>
      </w:r>
      <w:r>
        <w:rPr>
          <w:rFonts w:cs="Calibri"/>
        </w:rPr>
        <w:t>ltnisse, die ab dem 1. August 2013 angetreten werden.</w:t>
      </w:r>
    </w:p>
    <w:p w14:paraId="6A47B1AC" w14:textId="77777777" w:rsidR="00710572" w:rsidRDefault="00710572">
      <w:pPr>
        <w:pStyle w:val="RVfliesstext175nb"/>
        <w:widowControl/>
        <w:rPr>
          <w:rFonts w:cs="Calibri"/>
        </w:rPr>
      </w:pPr>
    </w:p>
    <w:sectPr w:rsidR="00000000">
      <w:footerReference w:type="even" r:id="rId36"/>
      <w:footerReference w:type="default" r:id="rId37"/>
      <w:footerReference w:type="first" r:id="rId38"/>
      <w:footnotePr>
        <w:numRestart w:val="eachPage"/>
      </w:footnotePr>
      <w:pgSz w:w="11906" w:h="16838"/>
      <w:pgMar w:top="1152" w:right="1124" w:bottom="982" w:left="784" w:header="0" w:footer="720" w:gutter="0"/>
      <w:pgNumType w:chapSep="period"/>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76413" w14:textId="77777777" w:rsidR="00710572" w:rsidRDefault="00710572">
      <w:pPr>
        <w:widowControl/>
        <w:rPr>
          <w:rFonts w:cs="Calibri"/>
        </w:rPr>
      </w:pPr>
      <w:r>
        <w:separator/>
      </w:r>
    </w:p>
  </w:endnote>
  <w:endnote w:type="continuationSeparator" w:id="0">
    <w:p w14:paraId="1774BF1C" w14:textId="77777777" w:rsidR="00710572" w:rsidRDefault="00710572">
      <w:pPr>
        <w:widowControl/>
        <w:rPr>
          <w:rFonts w:cs="Calibr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C118" w14:textId="77777777" w:rsidR="00710572" w:rsidRDefault="00710572">
    <w:pPr>
      <w:pStyle w:val="Footer1"/>
      <w:widowControl/>
      <w:tabs>
        <w:tab w:val="clear" w:pos="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3FB8F" w14:textId="77777777" w:rsidR="00710572" w:rsidRDefault="00710572">
    <w:pPr>
      <w:pStyle w:val="Footer1"/>
      <w:widowControl/>
      <w:tabs>
        <w:tab w:val="clear" w:pos="720"/>
      </w:tabs>
      <w:rPr>
        <w:rFonts w:cs="Calibri"/>
      </w:rPr>
    </w:pPr>
    <w:r>
      <w:rPr>
        <w:noProof/>
      </w:rPr>
      <w:pict w14:anchorId="1FADE619">
        <v:shapetype id="_x0000_t202" coordsize="21600,21600" o:spt="202" path="m,l,21600r21600,l21600,xe">
          <v:stroke joinstyle="miter"/>
          <v:path gradientshapeok="t" o:connecttype="rect"/>
        </v:shapetype>
        <v:shape id="_x0000_s2050" type="#_x0000_t202" style="position:absolute;left:0;text-align:left;margin-left:0;margin-top:0;width:1.15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0FD8DFDC" w14:textId="77777777" w:rsidR="00710572" w:rsidRDefault="00710572">
                <w:pPr>
                  <w:pStyle w:val="Footer1"/>
                  <w:widowControl/>
                  <w:tabs>
                    <w:tab w:val="clear" w:pos="720"/>
                  </w:tabs>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0F08" w14:textId="77777777" w:rsidR="00710572" w:rsidRDefault="00710572">
    <w:pPr>
      <w:pStyle w:val="Footer1"/>
      <w:widowControl/>
      <w:tabs>
        <w:tab w:val="clear" w:pos="720"/>
      </w:tabs>
      <w:rPr>
        <w:rFonts w:cs="Calibri"/>
      </w:rPr>
    </w:pPr>
    <w:r>
      <w:rPr>
        <w:noProof/>
      </w:rPr>
      <w:pict w14:anchorId="6D611C82">
        <v:shapetype id="_x0000_t202" coordsize="21600,21600" o:spt="202" path="m,l,21600r21600,l21600,xe">
          <v:stroke joinstyle="miter"/>
          <v:path gradientshapeok="t" o:connecttype="rect"/>
        </v:shapetype>
        <v:shape id="_x0000_s2049" type="#_x0000_t202" style="position:absolute;left:0;text-align:left;margin-left:0;margin-top:0;width:1.15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1E2E0AB6" w14:textId="77777777" w:rsidR="00710572" w:rsidRDefault="00710572">
                <w:pPr>
                  <w:pStyle w:val="Footer1"/>
                  <w:widowControl/>
                  <w:tabs>
                    <w:tab w:val="clear" w:pos="720"/>
                  </w:tabs>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BD9D" w14:textId="77777777" w:rsidR="00710572" w:rsidRDefault="00710572">
      <w:pPr>
        <w:widowControl/>
        <w:rPr>
          <w:rFonts w:cs="Calibri"/>
          <w:sz w:val="12"/>
        </w:rPr>
      </w:pPr>
      <w:r>
        <w:separator/>
      </w:r>
    </w:p>
  </w:footnote>
  <w:footnote w:type="continuationSeparator" w:id="0">
    <w:p w14:paraId="63404385" w14:textId="77777777" w:rsidR="00710572" w:rsidRDefault="00710572">
      <w:pPr>
        <w:widowControl/>
        <w:rPr>
          <w:rFonts w:cs="Calibri"/>
          <w:sz w:val="12"/>
        </w:rPr>
      </w:pPr>
      <w:r>
        <w:continuationSeparator/>
      </w:r>
    </w:p>
  </w:footnote>
  <w:footnote w:id="1">
    <w:p w14:paraId="418F8663" w14:textId="77777777" w:rsidR="00710572" w:rsidRDefault="00710572">
      <w:pPr>
        <w:pStyle w:val="RVFudfnote160nb"/>
        <w:widowControl/>
        <w:tabs>
          <w:tab w:val="clear" w:pos="720"/>
        </w:tabs>
      </w:pPr>
      <w:r>
        <w:rPr>
          <w:rStyle w:val="Fudfnotenzeichen"/>
          <w:rFonts w:ascii="Arial" w:hAnsi="Arial" w:cs="Arial"/>
          <w:sz w:val="12"/>
        </w:rPr>
        <w:footnoteRef/>
      </w:r>
      <w:r>
        <w:tab/>
        <w:t>Bereinigt</w:t>
      </w:r>
      <w:r>
        <w:rPr>
          <w:rFonts w:cs="Arial"/>
        </w:rPr>
        <w:t>.</w:t>
      </w:r>
      <w:r>
        <w:t xml:space="preserve"> Eingearbeitet</w:t>
      </w:r>
      <w:r>
        <w:rPr>
          <w:rFonts w:cs="Arial"/>
        </w:rPr>
        <w:t>:</w:t>
      </w:r>
      <w:r>
        <w:t xml:space="preserve"> </w:t>
      </w:r>
      <w:r>
        <w:br/>
        <w:t>RdErl</w:t>
      </w:r>
      <w:r>
        <w:rPr>
          <w:rFonts w:cs="Arial"/>
        </w:rPr>
        <w:t>.</w:t>
      </w:r>
      <w:r>
        <w:t xml:space="preserve"> v</w:t>
      </w:r>
      <w:r>
        <w:rPr>
          <w:rFonts w:cs="Arial"/>
        </w:rPr>
        <w:t>.</w:t>
      </w:r>
      <w:r>
        <w:t xml:space="preserve"> 29</w:t>
      </w:r>
      <w:r>
        <w:rPr>
          <w:rFonts w:cs="Arial"/>
        </w:rPr>
        <w:t>.</w:t>
      </w:r>
      <w:r>
        <w:t>03</w:t>
      </w:r>
      <w:r>
        <w:rPr>
          <w:rFonts w:cs="Arial"/>
        </w:rPr>
        <w:t>.</w:t>
      </w:r>
      <w:r>
        <w:t xml:space="preserve">2016 </w:t>
      </w:r>
      <w:r>
        <w:rPr>
          <w:rFonts w:cs="Arial"/>
        </w:rPr>
        <w:t>(</w:t>
      </w:r>
      <w:r>
        <w:t>ABl</w:t>
      </w:r>
      <w:r>
        <w:rPr>
          <w:rFonts w:cs="Arial"/>
        </w:rPr>
        <w:t>.</w:t>
      </w:r>
      <w:r>
        <w:t xml:space="preserve"> NRW</w:t>
      </w:r>
      <w:r>
        <w:rPr>
          <w:rFonts w:cs="Arial"/>
        </w:rPr>
        <w:t>.</w:t>
      </w:r>
      <w:r>
        <w:t xml:space="preserve"> 05</w:t>
      </w:r>
      <w:r>
        <w:rPr>
          <w:rFonts w:cs="Arial"/>
        </w:rPr>
        <w:t>/</w:t>
      </w:r>
      <w:r>
        <w:t>16 S</w:t>
      </w:r>
      <w:r>
        <w:rPr>
          <w:rFonts w:cs="Arial"/>
        </w:rPr>
        <w:t>.</w:t>
      </w:r>
      <w:r>
        <w:t xml:space="preserve"> 41</w:t>
      </w:r>
      <w:r>
        <w:rPr>
          <w:rFonts w:cs="Arial"/>
        </w:rPr>
        <w:t>)</w:t>
      </w:r>
    </w:p>
  </w:footnote>
  <w:footnote w:id="2">
    <w:p w14:paraId="3A2351D1" w14:textId="77777777" w:rsidR="00710572" w:rsidRDefault="00710572">
      <w:pPr>
        <w:pStyle w:val="RVFudfnote160nb"/>
        <w:widowControl/>
        <w:tabs>
          <w:tab w:val="clear" w:pos="720"/>
        </w:tabs>
      </w:pPr>
      <w:r>
        <w:rPr>
          <w:rStyle w:val="Fudfnotenzeichen"/>
          <w:rFonts w:ascii="Arial" w:hAnsi="Arial" w:cs="Arial"/>
          <w:sz w:val="12"/>
        </w:rPr>
        <w:footnoteRef/>
      </w:r>
      <w:bookmarkStart w:id="12" w:name="FN_Kopie_1"/>
      <w:bookmarkEnd w:id="12"/>
      <w:r>
        <w:tab/>
        <w:t>Die j</w:t>
      </w:r>
      <w:r>
        <w:t>ä</w:t>
      </w:r>
      <w:r>
        <w:t>hrliche Sonderzahlung ist ab dem 1</w:t>
      </w:r>
      <w:r>
        <w:rPr>
          <w:rFonts w:cs="Arial"/>
        </w:rPr>
        <w:t>.</w:t>
      </w:r>
      <w:r>
        <w:t xml:space="preserve"> Januar 2017 in die monatlichen Bez</w:t>
      </w:r>
      <w:r>
        <w:t>ü</w:t>
      </w:r>
      <w:r>
        <w:t>ge integriert</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8F43FB"/>
    <w:rsid w:val="00710572"/>
    <w:rsid w:val="008F43FB"/>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959A08C"/>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liedftext">
    <w:name w:val="Fließdftext"/>
    <w:uiPriority w:val="99"/>
    <w:qFormat/>
    <w:pPr>
      <w:widowControl w:val="0"/>
      <w:suppressAutoHyphens w:val="0"/>
      <w:autoSpaceDE w:val="0"/>
      <w:autoSpaceDN w:val="0"/>
      <w:adjustRightInd w:val="0"/>
      <w:spacing w:after="40" w:line="160" w:lineRule="exact"/>
      <w:ind w:left="1" w:hanging="1"/>
      <w:jc w:val="both"/>
    </w:pPr>
    <w:rPr>
      <w:rFonts w:ascii="Arial" w:hAnsi="Arial" w:cs="Arial"/>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Calibri"/>
      <w:color w:val="000000"/>
      <w:sz w:val="12"/>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Arial"/>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s="Calibri"/>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olor w:val="000000"/>
      <w:sz w:val="28"/>
      <w:szCs w:val="24"/>
      <w:lang w:bidi="hi-IN"/>
    </w:rPr>
  </w:style>
  <w:style w:type="paragraph" w:customStyle="1" w:styleId="Normaltext">
    <w:name w:val="Normaltext"/>
    <w:uiPriority w:val="99"/>
    <w:qFormat/>
    <w:pPr>
      <w:widowControl w:val="0"/>
      <w:suppressAutoHyphens w:val="0"/>
      <w:autoSpaceDE w:val="0"/>
      <w:autoSpaceDN w:val="0"/>
      <w:adjustRightInd w:val="0"/>
      <w:spacing w:before="20" w:after="20" w:line="130" w:lineRule="exact"/>
      <w:ind w:left="1" w:hanging="1"/>
      <w:jc w:val="both"/>
    </w:pPr>
    <w:rPr>
      <w:rFonts w:ascii="Arial" w:hAnsi="Arial" w:cs="Calibri"/>
      <w:color w:val="000000"/>
      <w:sz w:val="13"/>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Fudfnote160kb">
    <w:name w:val="RV_Fußdf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i/>
      <w:color w:val="000000"/>
      <w:sz w:val="12"/>
      <w:szCs w:val="24"/>
      <w:lang w:bidi="hi-IN"/>
    </w:rPr>
  </w:style>
  <w:style w:type="paragraph" w:customStyle="1" w:styleId="RVFudfnote160nb">
    <w:name w:val="RV_Fußdf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Arial"/>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fcberschrift">
    <w:name w:val="RV_tabellenüfc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Calibri"/>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Arial"/>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Calibri"/>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Calibri"/>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AnlagenFudfnote175nb">
    <w:name w:val="RV_Anlagen_Fußdf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Calibri"/>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Wingdings"/>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RV-Tabelle-Rechtsbfcndig">
    <w:name w:val="RV-Tabelle - Rechtsbüfc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Calibri"/>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styleId="Funotentext">
    <w:name w:val="footnote text"/>
    <w:basedOn w:val="Standard"/>
    <w:link w:val="FunotentextZchn"/>
    <w:uiPriority w:val="99"/>
    <w:pPr>
      <w:suppressAutoHyphens/>
    </w:pPr>
    <w:rPr>
      <w:sz w:val="20"/>
    </w:rPr>
  </w:style>
  <w:style w:type="character" w:customStyle="1" w:styleId="EndnotentextZchn">
    <w:name w:val="Endnotentext Zchn"/>
    <w:link w:val="Endnotentext"/>
    <w:uiPriority w:val="99"/>
    <w:rPr>
      <w:rFonts w:asciiTheme="minorHAnsi" w:hAnsiTheme="minorHAnsi"/>
      <w:sz w:val="20"/>
      <w:lang w:bidi="hi-IN"/>
    </w:rPr>
  </w:style>
  <w:style w:type="paragraph" w:styleId="Endnotentext">
    <w:name w:val="endnote text"/>
    <w:basedOn w:val="Standard"/>
    <w:link w:val="EndnotentextZchn"/>
    <w:uiPriority w:val="99"/>
    <w:pPr>
      <w:suppressAutoHyphens/>
    </w:pPr>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lang w:bidi="hi-IN"/>
    </w:rPr>
  </w:style>
  <w:style w:type="character" w:styleId="Hyperlink">
    <w:name w:val="Hyperlink"/>
    <w:basedOn w:val="Absatz-Standardschriftart"/>
    <w:uiPriority w:val="99"/>
    <w:rPr>
      <w:rFonts w:asciiTheme="minorHAnsi" w:hAnsiTheme="minorHAnsi"/>
      <w:sz w:val="22"/>
      <w:lang w:bidi="hi-IN"/>
    </w:rPr>
  </w:style>
  <w:style w:type="character" w:customStyle="1" w:styleId="FootnoteCharacters">
    <w:name w:val="Footnote Characters"/>
    <w:uiPriority w:val="99"/>
    <w:qFormat/>
    <w:rPr>
      <w:rFonts w:asciiTheme="minorHAnsi" w:hAnsiTheme="minorHAnsi" w:cs="Times New Roman"/>
      <w:sz w:val="22"/>
      <w:lang w:bidi="hi-IN"/>
    </w:rPr>
  </w:style>
  <w:style w:type="character" w:customStyle="1" w:styleId="FootnoteAnchor">
    <w:name w:val="Footnote Anchor"/>
    <w:uiPriority w:val="99"/>
    <w:qFormat/>
    <w:rPr>
      <w:rFonts w:asciiTheme="minorHAnsi" w:hAnsiTheme="minorHAnsi"/>
      <w:sz w:val="22"/>
      <w:vertAlign w:val="superscript"/>
      <w:lang w:bidi="hi-IN"/>
    </w:rPr>
  </w:style>
  <w:style w:type="character" w:customStyle="1" w:styleId="EndnoteCharacters">
    <w:name w:val="Endnote Characters"/>
    <w:uiPriority w:val="99"/>
    <w:qFormat/>
    <w:rPr>
      <w:rFonts w:asciiTheme="minorHAnsi" w:hAnsiTheme="minorHAnsi" w:cs="Times New Roman"/>
      <w:sz w:val="22"/>
      <w:lang w:bidi="hi-IN"/>
    </w:rPr>
  </w:style>
  <w:style w:type="character" w:customStyle="1" w:styleId="EndnoteAnchor">
    <w:name w:val="Endnote Anchor"/>
    <w:uiPriority w:val="99"/>
    <w:qFormat/>
    <w:rPr>
      <w:rFonts w:asciiTheme="minorHAnsi" w:hAnsiTheme="minorHAnsi"/>
      <w:sz w:val="22"/>
      <w:vertAlign w:val="superscript"/>
      <w:lang w:bidi="hi-IN"/>
    </w:rPr>
  </w:style>
  <w:style w:type="character" w:customStyle="1" w:styleId="95">
    <w:name w:val="95%"/>
    <w:uiPriority w:val="99"/>
    <w:qFormat/>
    <w:rPr>
      <w:rFonts w:ascii="Arial" w:hAnsi="Arial" w:cs="Arial"/>
      <w:w w:val="95"/>
      <w:sz w:val="22"/>
      <w:lang w:bidi="hi-IN"/>
    </w:rPr>
  </w:style>
  <w:style w:type="character" w:customStyle="1" w:styleId="96">
    <w:name w:val="96%"/>
    <w:uiPriority w:val="99"/>
    <w:qFormat/>
    <w:rPr>
      <w:rFonts w:ascii="Arial" w:hAnsi="Arial"/>
      <w:color w:val="000000"/>
      <w:w w:val="96"/>
      <w:sz w:val="15"/>
      <w:lang w:bidi="hi-IN"/>
    </w:rPr>
  </w:style>
  <w:style w:type="character" w:customStyle="1" w:styleId="97">
    <w:name w:val="97%"/>
    <w:uiPriority w:val="99"/>
    <w:qFormat/>
    <w:rPr>
      <w:rFonts w:ascii="Arial" w:hAnsi="Arial" w:cs="Arial"/>
      <w:w w:val="97"/>
      <w:sz w:val="22"/>
      <w:lang w:bidi="hi-IN"/>
    </w:rPr>
  </w:style>
  <w:style w:type="character" w:customStyle="1" w:styleId="98">
    <w:name w:val="98%"/>
    <w:uiPriority w:val="99"/>
    <w:qFormat/>
    <w:rPr>
      <w:rFonts w:ascii="Arial" w:hAnsi="Arial"/>
      <w:w w:val="98"/>
      <w:sz w:val="22"/>
      <w:lang w:bidi="hi-IN"/>
    </w:rPr>
  </w:style>
  <w:style w:type="character" w:customStyle="1" w:styleId="99">
    <w:name w:val="99%"/>
    <w:uiPriority w:val="99"/>
    <w:qFormat/>
    <w:rPr>
      <w:rFonts w:ascii="Arial" w:hAnsi="Arial" w:cs="Arial"/>
      <w:w w:val="99"/>
      <w:sz w:val="22"/>
      <w:lang w:bidi="hi-IN"/>
    </w:rPr>
  </w:style>
  <w:style w:type="character" w:customStyle="1" w:styleId="Betonung">
    <w:name w:val="Betonung"/>
    <w:uiPriority w:val="99"/>
    <w:qFormat/>
    <w:rPr>
      <w:rFonts w:asciiTheme="minorHAnsi" w:hAnsiTheme="minorHAnsi"/>
      <w:i/>
      <w:sz w:val="22"/>
      <w:lang w:bidi="hi-IN"/>
    </w:rPr>
  </w:style>
  <w:style w:type="character" w:customStyle="1" w:styleId="blauundhf">
    <w:name w:val="blau und hf"/>
    <w:uiPriority w:val="99"/>
    <w:qFormat/>
    <w:rPr>
      <w:rFonts w:ascii="Arial" w:hAnsi="Arial" w:cs="Arial"/>
      <w:b/>
      <w:color w:val="000000"/>
      <w:sz w:val="22"/>
      <w:lang w:bidi="hi-IN"/>
    </w:rPr>
  </w:style>
  <w:style w:type="character" w:customStyle="1" w:styleId="blauundmager">
    <w:name w:val="blau und mager"/>
    <w:uiPriority w:val="99"/>
    <w:qFormat/>
    <w:rPr>
      <w:rFonts w:ascii="Arial" w:hAnsi="Arial"/>
      <w:color w:val="000000"/>
      <w:sz w:val="15"/>
      <w:lang w:bidi="hi-IN"/>
    </w:rPr>
  </w:style>
  <w:style w:type="character" w:customStyle="1" w:styleId="FNhochgestellt">
    <w:name w:val="FN hochgestellt"/>
    <w:uiPriority w:val="99"/>
    <w:qFormat/>
    <w:rPr>
      <w:rFonts w:ascii="Arial" w:hAnsi="Arial" w:cs="Arial"/>
      <w:color w:val="000000"/>
      <w:sz w:val="22"/>
      <w:vertAlign w:val="superscript"/>
      <w:lang w:bidi="hi-IN"/>
    </w:rPr>
  </w:style>
  <w:style w:type="character" w:customStyle="1" w:styleId="FNhochgestelltblau">
    <w:name w:val="FN hochgestellt blau"/>
    <w:uiPriority w:val="99"/>
    <w:qFormat/>
    <w:rPr>
      <w:rFonts w:ascii="Arial" w:hAnsi="Arial"/>
      <w:color w:val="000000"/>
      <w:sz w:val="15"/>
      <w:vertAlign w:val="superscript"/>
      <w:lang w:bidi="hi-IN"/>
    </w:rPr>
  </w:style>
  <w:style w:type="character" w:customStyle="1" w:styleId="FNhochgestelltmagerblau">
    <w:name w:val="FN hochgestellt. mager blau"/>
    <w:uiPriority w:val="99"/>
    <w:qFormat/>
    <w:rPr>
      <w:rFonts w:ascii="Arial" w:hAnsi="Arial" w:cs="Arial"/>
      <w:color w:val="000000"/>
      <w:sz w:val="22"/>
      <w:vertAlign w:val="superscript"/>
      <w:lang w:bidi="hi-IN"/>
    </w:rPr>
  </w:style>
  <w:style w:type="character" w:customStyle="1" w:styleId="FNhochgestelltmagerundblau">
    <w:name w:val="FN hochgestellt. mager und blau"/>
    <w:uiPriority w:val="99"/>
    <w:qFormat/>
    <w:rPr>
      <w:rFonts w:ascii="Arial" w:hAnsi="Arial"/>
      <w:color w:val="000000"/>
      <w:sz w:val="15"/>
      <w:vertAlign w:val="superscript"/>
      <w:lang w:bidi="hi-IN"/>
    </w:rPr>
  </w:style>
  <w:style w:type="character" w:customStyle="1" w:styleId="GlgVar">
    <w:name w:val="GlgVar"/>
    <w:uiPriority w:val="99"/>
    <w:qFormat/>
    <w:rPr>
      <w:rFonts w:asciiTheme="minorHAnsi" w:hAnsiTheme="minorHAnsi" w:cs="Times New Roman"/>
      <w:i/>
      <w:sz w:val="22"/>
      <w:lang w:bidi="hi-IN"/>
    </w:rPr>
  </w:style>
  <w:style w:type="character" w:customStyle="1" w:styleId="hf">
    <w:name w:val="hf"/>
    <w:uiPriority w:val="99"/>
    <w:qFormat/>
    <w:rPr>
      <w:rFonts w:ascii="Arial" w:hAnsi="Arial"/>
      <w:b/>
      <w:sz w:val="22"/>
      <w:lang w:bidi="hi-IN"/>
    </w:rPr>
  </w:style>
  <w:style w:type="character" w:customStyle="1" w:styleId="hfunterstrichen">
    <w:name w:val="hf unterstrichen"/>
    <w:uiPriority w:val="99"/>
    <w:qFormat/>
    <w:rPr>
      <w:rFonts w:ascii="Arial" w:hAnsi="Arial" w:cs="Arial"/>
      <w:b/>
      <w:color w:val="000000"/>
      <w:sz w:val="15"/>
      <w:u w:val="single"/>
      <w:lang w:bidi="hi-IN"/>
    </w:rPr>
  </w:style>
  <w:style w:type="character" w:customStyle="1" w:styleId="HKS23N">
    <w:name w:val="HKS 23 N"/>
    <w:uiPriority w:val="99"/>
    <w:qFormat/>
    <w:rPr>
      <w:rFonts w:asciiTheme="minorHAnsi" w:hAnsiTheme="minorHAnsi"/>
      <w:color w:val="FF004D"/>
      <w:sz w:val="22"/>
      <w:lang w:bidi="hi-IN"/>
    </w:rPr>
  </w:style>
  <w:style w:type="character" w:customStyle="1" w:styleId="HKS23N20">
    <w:name w:val="HKS 23 N 20 %"/>
    <w:uiPriority w:val="99"/>
    <w:qFormat/>
    <w:rPr>
      <w:rFonts w:ascii="Arial" w:hAnsi="Arial" w:cs="Arial"/>
      <w:color w:val="FFCCDB"/>
      <w:sz w:val="15"/>
      <w:lang w:bidi="hi-IN"/>
    </w:rPr>
  </w:style>
  <w:style w:type="character" w:customStyle="1" w:styleId="HKS23N30">
    <w:name w:val="HKS 23 N 30 %"/>
    <w:uiPriority w:val="99"/>
    <w:qFormat/>
    <w:rPr>
      <w:rFonts w:ascii="Arial" w:hAnsi="Arial"/>
      <w:color w:val="FFB3C9"/>
      <w:sz w:val="15"/>
      <w:lang w:bidi="hi-IN"/>
    </w:rPr>
  </w:style>
  <w:style w:type="character" w:customStyle="1" w:styleId="kursiv">
    <w:name w:val="kursiv"/>
    <w:uiPriority w:val="99"/>
    <w:qFormat/>
    <w:rPr>
      <w:rFonts w:ascii="Arial" w:hAnsi="Arial" w:cs="Arial"/>
      <w:i/>
      <w:sz w:val="22"/>
      <w:lang w:bidi="hi-IN"/>
    </w:rPr>
  </w:style>
  <w:style w:type="character" w:customStyle="1" w:styleId="Ke4stchenWindings">
    <w:name w:val="Käe4stchen (Windings)"/>
    <w:uiPriority w:val="99"/>
    <w:qFormat/>
    <w:rPr>
      <w:rFonts w:ascii="Wingdings" w:hAnsi="Wingdings"/>
      <w:color w:val="000000"/>
      <w:sz w:val="18"/>
      <w:lang w:bidi="hi-IN"/>
    </w:rPr>
  </w:style>
  <w:style w:type="character" w:customStyle="1" w:styleId="mager">
    <w:name w:val="mager"/>
    <w:uiPriority w:val="99"/>
    <w:qFormat/>
    <w:rPr>
      <w:rFonts w:ascii="Arial" w:hAnsi="Arial" w:cs="Arial"/>
      <w:color w:val="000000"/>
      <w:sz w:val="15"/>
      <w:lang w:bidi="hi-IN"/>
    </w:rPr>
  </w:style>
  <w:style w:type="character" w:customStyle="1" w:styleId="magerundkursiv">
    <w:name w:val="mager und kursiv"/>
    <w:uiPriority w:val="99"/>
    <w:qFormat/>
    <w:rPr>
      <w:rFonts w:ascii="Arial" w:hAnsi="Arial"/>
      <w:i/>
      <w:color w:val="000000"/>
      <w:sz w:val="15"/>
      <w:lang w:bidi="hi-IN"/>
    </w:rPr>
  </w:style>
  <w:style w:type="character" w:customStyle="1" w:styleId="magerundunterstrichen">
    <w:name w:val="mager und unterstrichen"/>
    <w:uiPriority w:val="99"/>
    <w:qFormat/>
    <w:rPr>
      <w:rFonts w:ascii="Arial" w:hAnsi="Arial" w:cs="Arial"/>
      <w:color w:val="000000"/>
      <w:sz w:val="15"/>
      <w:u w:val="single"/>
      <w:lang w:bidi="hi-IN"/>
    </w:rPr>
  </w:style>
  <w:style w:type="character" w:customStyle="1" w:styleId="Pantone">
    <w:name w:val="Pantone"/>
    <w:uiPriority w:val="99"/>
    <w:qFormat/>
    <w:rPr>
      <w:rFonts w:ascii="Arial" w:hAnsi="Arial"/>
      <w:color w:val="FFA817"/>
      <w:sz w:val="18"/>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RVsymbol">
    <w:name w:val="RV_symbol"/>
    <w:uiPriority w:val="99"/>
    <w:qFormat/>
    <w:rPr>
      <w:rFonts w:ascii="Symbol" w:hAnsi="Symbol" w:cs="Symbol"/>
      <w:color w:val="000000"/>
      <w:sz w:val="20"/>
      <w:lang w:bidi="hi-IN"/>
    </w:rPr>
  </w:style>
  <w:style w:type="character" w:customStyle="1" w:styleId="RVtiefergestellt">
    <w:name w:val="RV_tiefergestellt"/>
    <w:uiPriority w:val="99"/>
    <w:qFormat/>
    <w:rPr>
      <w:rFonts w:ascii="Arial" w:hAnsi="Arial"/>
      <w:color w:val="000000"/>
      <w:sz w:val="15"/>
      <w:vertAlign w:val="subscript"/>
      <w:lang w:bidi="hi-IN"/>
    </w:rPr>
  </w:style>
  <w:style w:type="character" w:customStyle="1" w:styleId="RVWindings-Pfeil75">
    <w:name w:val="RV_Windings-Pfeil_75"/>
    <w:uiPriority w:val="99"/>
    <w:qFormat/>
    <w:rPr>
      <w:rFonts w:ascii="Wingdings" w:hAnsi="Wingdings" w:cs="Wingdings"/>
      <w:color w:val="000000"/>
      <w:sz w:val="15"/>
      <w:lang w:bidi="hi-IN"/>
    </w:rPr>
  </w:style>
  <w:style w:type="character" w:customStyle="1" w:styleId="Sternchen">
    <w:name w:val="Sternchen"/>
    <w:uiPriority w:val="99"/>
    <w:qFormat/>
    <w:rPr>
      <w:rFonts w:ascii="Arial" w:hAnsi="Arial"/>
      <w:b/>
      <w:color w:val="000000"/>
      <w:sz w:val="20"/>
      <w:lang w:bidi="hi-IN"/>
    </w:rPr>
  </w:style>
  <w:style w:type="character" w:customStyle="1" w:styleId="Sternchenblau">
    <w:name w:val="Sternchen blau"/>
    <w:uiPriority w:val="99"/>
    <w:qFormat/>
    <w:rPr>
      <w:rFonts w:ascii="Arial" w:hAnsi="Arial" w:cs="Arial"/>
      <w:b/>
      <w:color w:val="0000FF"/>
      <w:sz w:val="20"/>
      <w:lang w:bidi="hi-IN"/>
    </w:rPr>
  </w:style>
  <w:style w:type="character" w:customStyle="1" w:styleId="Unterstrichen">
    <w:name w:val="Unterstrichen"/>
    <w:uiPriority w:val="99"/>
    <w:qFormat/>
    <w:rPr>
      <w:rFonts w:ascii="Arial" w:hAnsi="Arial"/>
      <w:color w:val="000000"/>
      <w:sz w:val="15"/>
      <w:u w:val="single"/>
      <w:lang w:bidi="hi-IN"/>
    </w:rPr>
  </w:style>
  <w:style w:type="character" w:customStyle="1" w:styleId="weidf">
    <w:name w:val="weißdf"/>
    <w:uiPriority w:val="99"/>
    <w:qFormat/>
    <w:rPr>
      <w:rFonts w:ascii="Arial" w:hAnsi="Arial" w:cs="Arial"/>
      <w:b/>
      <w:color w:val="FFFFFF"/>
      <w:sz w:val="18"/>
      <w:lang w:bidi="hi-IN"/>
    </w:rPr>
  </w:style>
  <w:style w:type="character" w:customStyle="1" w:styleId="FootnoteReference">
    <w:name w:val="FootnoteReference"/>
    <w:uiPriority w:val="99"/>
    <w:qFormat/>
    <w:rPr>
      <w:rFonts w:asciiTheme="minorHAnsi" w:hAnsiTheme="minorHAnsi"/>
      <w:sz w:val="17"/>
      <w:vertAlign w:val="superscript"/>
      <w:lang w:bidi="hi-IN"/>
    </w:rPr>
  </w:style>
  <w:style w:type="character" w:customStyle="1" w:styleId="2">
    <w:name w:val="2"/>
    <w:uiPriority w:val="99"/>
    <w:qFormat/>
    <w:rPr>
      <w:rFonts w:ascii="Arial" w:hAnsi="Arial" w:cs="Arial"/>
      <w:color w:val="000000"/>
      <w:sz w:val="4"/>
      <w:lang w:bidi="hi-IN"/>
    </w:rPr>
  </w:style>
  <w:style w:type="character" w:customStyle="1" w:styleId="AbsatzpunktAusderPraxis">
    <w:name w:val="Absatzpunkt Aus der Praxis"/>
    <w:uiPriority w:val="99"/>
    <w:qFormat/>
    <w:rPr>
      <w:rFonts w:ascii="Franklin Gothic Book" w:hAnsi="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s="Franklin Gothic Book"/>
      <w:color w:val="0030AA"/>
      <w:lang w:bidi="hi-IN"/>
    </w:rPr>
  </w:style>
  <w:style w:type="character" w:customStyle="1" w:styleId="AbsatzpunktGutzuwissen">
    <w:name w:val="Absatzpunkt Gut zu wissen"/>
    <w:uiPriority w:val="99"/>
    <w:qFormat/>
    <w:rPr>
      <w:rFonts w:ascii="Franklin Gothic Book" w:hAnsi="Franklin Gothic Book"/>
      <w:color w:val="8000FF"/>
      <w:lang w:bidi="hi-IN"/>
    </w:rPr>
  </w:style>
  <w:style w:type="character" w:customStyle="1" w:styleId="AbsatzpunktImFokus">
    <w:name w:val="Absatzpunkt Im Fokus"/>
    <w:uiPriority w:val="99"/>
    <w:qFormat/>
    <w:rPr>
      <w:rFonts w:ascii="Franklin Gothic Book" w:hAnsi="Franklin Gothic Book" w:cs="Franklin Gothic Book"/>
      <w:color w:val="D90038"/>
      <w:lang w:bidi="hi-IN"/>
    </w:rPr>
  </w:style>
  <w:style w:type="character" w:customStyle="1" w:styleId="FarbeInhaltEditorial">
    <w:name w:val="Farbe Inhalt/Editorial"/>
    <w:uiPriority w:val="99"/>
    <w:qFormat/>
    <w:rPr>
      <w:rFonts w:ascii="Franklin Gothic Book" w:hAnsi="Franklin Gothic Book"/>
      <w:color w:val="00A4DE"/>
      <w:lang w:bidi="hi-IN"/>
    </w:rPr>
  </w:style>
  <w:style w:type="character" w:customStyle="1" w:styleId="InhaltZiffer">
    <w:name w:val="Inhalt Ziffer"/>
    <w:uiPriority w:val="99"/>
    <w:qFormat/>
    <w:rPr>
      <w:rFonts w:ascii="Franklin Gothic Book" w:hAnsi="Franklin Gothic Book" w:cs="Franklin Gothic Book"/>
      <w:color w:val="000000"/>
      <w:sz w:val="21"/>
      <w:lang w:bidi="hi-IN"/>
    </w:rPr>
  </w:style>
  <w:style w:type="character" w:customStyle="1" w:styleId="Kopfzeile1">
    <w:name w:val="Kopfzeile1"/>
    <w:uiPriority w:val="99"/>
    <w:qFormat/>
    <w:rPr>
      <w:rFonts w:ascii="Franklin Gothic Book" w:hAnsi="Franklin Gothic Book"/>
      <w:caps/>
      <w:color w:val="FFFFFF"/>
      <w:w w:val="80"/>
      <w:sz w:val="17"/>
      <w:lang w:bidi="hi-IN"/>
    </w:rPr>
  </w:style>
  <w:style w:type="character" w:customStyle="1" w:styleId="Standard1">
    <w:name w:val="Standard1"/>
    <w:uiPriority w:val="99"/>
    <w:qFormat/>
    <w:rPr>
      <w:rFonts w:ascii="Arial" w:hAnsi="Arial" w:cs="Arial"/>
      <w:sz w:val="22"/>
      <w:lang w:bidi="hi-IN"/>
    </w:rPr>
  </w:style>
  <w:style w:type="character" w:customStyle="1" w:styleId="Punkt55">
    <w:name w:val="Punkt 5.5"/>
    <w:uiPriority w:val="99"/>
    <w:qFormat/>
    <w:rPr>
      <w:rFonts w:ascii="Arial" w:hAnsi="Arial"/>
      <w:color w:val="000000"/>
      <w:sz w:val="11"/>
      <w:lang w:bidi="hi-IN"/>
    </w:rPr>
  </w:style>
  <w:style w:type="character" w:customStyle="1" w:styleId="Punkt70">
    <w:name w:val="Punkt 7.0"/>
    <w:uiPriority w:val="99"/>
    <w:qFormat/>
    <w:rPr>
      <w:rFonts w:ascii="Arial" w:hAnsi="Arial" w:cs="Arial"/>
      <w:sz w:val="14"/>
      <w:lang w:bidi="hi-IN"/>
    </w:rPr>
  </w:style>
  <w:style w:type="character" w:customStyle="1" w:styleId="RVTabellenueberschrift">
    <w:name w:val="RV_Tabellenueberschrift"/>
    <w:uiPriority w:val="99"/>
    <w:qFormat/>
    <w:rPr>
      <w:rFonts w:ascii="Arial" w:hAnsi="Arial"/>
      <w:color w:val="000000"/>
      <w:sz w:val="13"/>
      <w:lang w:bidi="hi-IN"/>
    </w:rPr>
  </w:style>
  <w:style w:type="character" w:customStyle="1" w:styleId="SWAbsatzpunktDerschnelledcberblick">
    <w:name w:val="SW Absatzpunkt Der schnelle Üdcberblick"/>
    <w:uiPriority w:val="99"/>
    <w:qFormat/>
    <w:rPr>
      <w:rFonts w:ascii="Franklin Gothic Book" w:hAnsi="Franklin Gothic Book" w:cs="Franklin Gothic Book"/>
      <w:color w:val="D90038"/>
      <w:lang w:bidi="hi-IN"/>
    </w:rPr>
  </w:style>
  <w:style w:type="character" w:customStyle="1" w:styleId="SWGrundtextfett">
    <w:name w:val="SW Grundtext fett"/>
    <w:uiPriority w:val="99"/>
    <w:qFormat/>
    <w:rPr>
      <w:rFonts w:ascii="Franklin Gothic Demi" w:hAnsi="Franklin Gothic Demi"/>
      <w:color w:val="000000"/>
      <w:sz w:val="21"/>
      <w:lang w:bidi="hi-IN"/>
    </w:rPr>
  </w:style>
  <w:style w:type="character" w:customStyle="1" w:styleId="SWLink">
    <w:name w:val="SW Link"/>
    <w:uiPriority w:val="99"/>
    <w:qFormat/>
    <w:rPr>
      <w:rFonts w:asciiTheme="minorHAnsi" w:hAnsiTheme="minorHAnsi" w:cs="Times New Roman"/>
      <w:color w:val="000000"/>
      <w:sz w:val="22"/>
      <w:lang w:bidi="hi-IN"/>
    </w:rPr>
  </w:style>
  <w:style w:type="character" w:customStyle="1" w:styleId="SWwwwfarbig">
    <w:name w:val="SW www farbig"/>
    <w:uiPriority w:val="99"/>
    <w:qFormat/>
    <w:rPr>
      <w:rFonts w:ascii="Franklin Gothic Medium" w:hAnsi="Franklin Gothic Medium"/>
      <w:color w:val="0030AA"/>
      <w:sz w:val="21"/>
      <w:lang w:bidi="hi-IN"/>
    </w:rPr>
  </w:style>
  <w:style w:type="character" w:customStyle="1" w:styleId="waldgrfcn">
    <w:name w:val="waldgrüfcn"/>
    <w:uiPriority w:val="99"/>
    <w:qFormat/>
    <w:rPr>
      <w:rFonts w:ascii="Arial" w:hAnsi="Arial" w:cs="Arial"/>
      <w:b/>
      <w:color w:val="518A51"/>
      <w:sz w:val="18"/>
      <w:lang w:bidi="hi-IN"/>
    </w:rPr>
  </w:style>
  <w:style w:type="character" w:customStyle="1" w:styleId="normal1">
    <w:name w:val="normal1"/>
    <w:uiPriority w:val="99"/>
    <w:qFormat/>
    <w:rPr>
      <w:rFonts w:ascii="Arial" w:hAnsi="Arial"/>
      <w:sz w:val="22"/>
      <w:lang w:bidi="hi-IN"/>
    </w:rPr>
  </w:style>
  <w:style w:type="character" w:customStyle="1" w:styleId="Fudfnotenzeichen">
    <w:name w:val="Fußdfnotenzeichen"/>
    <w:uiPriority w:val="99"/>
    <w:qFormat/>
    <w:rPr>
      <w:rFonts w:asciiTheme="minorHAnsi" w:hAnsiTheme="minorHAnsi" w:cs="Times New Roman"/>
      <w:sz w:val="22"/>
      <w:vertAlign w:val="superscript"/>
      <w:lang w:bidi="hi-IN"/>
    </w:rPr>
  </w:style>
  <w:style w:type="character" w:styleId="Funotenzeichen">
    <w:name w:val="footnote reference"/>
    <w:basedOn w:val="Absatz-Standardschriftart"/>
    <w:uiPriority w:val="99"/>
    <w:rPr>
      <w:rFonts w:asciiTheme="minorHAnsi" w:hAnsiTheme="minorHAnsi"/>
      <w:sz w:val="22"/>
      <w:vertAlign w:val="superscript"/>
      <w:lang w:bidi="hi-IN"/>
    </w:rPr>
  </w:style>
  <w:style w:type="character" w:styleId="Endnotenzeichen">
    <w:name w:val="endnote reference"/>
    <w:basedOn w:val="Absatz-Standardschriftart"/>
    <w:uiPriority w:val="99"/>
    <w:rPr>
      <w:rFonts w:asciiTheme="minorHAnsi" w:hAnsiTheme="minorHAnsi"/>
      <w:sz w:val="22"/>
      <w:vertAlign w:val="superscript"/>
      <w:lang w:bidi="hi-IN"/>
    </w:rPr>
  </w:style>
  <w:style w:type="character" w:customStyle="1" w:styleId="FunotentextZchn">
    <w:name w:val="Fußnotentext Zchn"/>
    <w:link w:val="Funotentext"/>
    <w:uiPriority w:val="99"/>
    <w:rPr>
      <w:rFonts w:asciiTheme="minorHAnsi" w:hAnsiTheme="minorHAnsi" w:cs="Times New Roman"/>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ht.nrw.de/lmi/owa/br_text_anzeigen?v_id=61020160704140450650" TargetMode="External"/><Relationship Id="rId18" Type="http://schemas.openxmlformats.org/officeDocument/2006/relationships/image" Target="media/image1.png"/><Relationship Id="rId26" Type="http://schemas.openxmlformats.org/officeDocument/2006/relationships/hyperlink" Target="https://www.gesetze-im-internet.de/estg/BJNR010050934.html" TargetMode="External"/><Relationship Id="rId39" Type="http://schemas.openxmlformats.org/officeDocument/2006/relationships/fontTable" Target="fontTable.xml"/><Relationship Id="rId21" Type="http://schemas.openxmlformats.org/officeDocument/2006/relationships/hyperlink" Target="https://recht.nrw.de/lmi/owa/br_bes_text?anw_nr=2&amp;gld_nr=2&amp;ugl_nr=20320&amp;bes_id=34824&amp;menu=1&amp;sg=0&amp;aufgehoben=N&amp;keyword=LBesG" TargetMode="External"/><Relationship Id="rId34" Type="http://schemas.openxmlformats.org/officeDocument/2006/relationships/hyperlink" Target="https://recht.nrw.de/lmi/owa/br_text_anzeigen?v_id=61020160704140450650" TargetMode="External"/><Relationship Id="rId7" Type="http://schemas.openxmlformats.org/officeDocument/2006/relationships/hyperlink" Target="https://recht.nrw.de/lmi/owa/br_vbl_detail_text?anw_nr=6&amp;vd_id=13862&amp;ver=8&amp;val=13862&amp;sg=0&amp;menu=1&amp;vd_back=N" TargetMode="External"/><Relationship Id="rId12" Type="http://schemas.openxmlformats.org/officeDocument/2006/relationships/hyperlink" Target="https://recht.nrw.de/lmi/owa/br_text_anzeigen?v_id=61020160704140450650" TargetMode="External"/><Relationship Id="rId17" Type="http://schemas.openxmlformats.org/officeDocument/2006/relationships/hyperlink" Target="https://recht.nrw.de/lmi/owa/br_text_anzeigen?v_id=61020160704140450650" TargetMode="External"/><Relationship Id="rId25" Type="http://schemas.openxmlformats.org/officeDocument/2006/relationships/hyperlink" Target="http://www.gesetze-im-internet.de/atzv/index.html" TargetMode="External"/><Relationship Id="rId33" Type="http://schemas.openxmlformats.org/officeDocument/2006/relationships/hyperlink" Target="https://recht.nrw.de/lmi/owa/br_text_anzeigen?v_id=61020160704140450650"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recht.nrw.de/lmi/owa/br_text_anzeigen?v_id=61020160704140450650" TargetMode="External"/><Relationship Id="rId20" Type="http://schemas.openxmlformats.org/officeDocument/2006/relationships/hyperlink" Target="https://recht.nrw.de/lmi/owa/br_bes_text?anw_nr=2&amp;gld_nr=2&amp;ugl_nr=20320&amp;bes_id=34824&amp;menu=1&amp;sg=0&amp;aufgehoben=N&amp;keyword=LBesG" TargetMode="External"/><Relationship Id="rId29" Type="http://schemas.openxmlformats.org/officeDocument/2006/relationships/hyperlink" Target="https://recht.nrw.de/lmi/owa/br_bes_text?sg=0&amp;menu=1&amp;bes_id=34825&amp;aufgehoben=N&amp;anw_nr=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cht.nrw.de/lmi/owa/br_text_anzeigen?v_id=61020160704140450650" TargetMode="External"/><Relationship Id="rId24" Type="http://schemas.openxmlformats.org/officeDocument/2006/relationships/hyperlink" Target="http://www.gesetze-im-internet.de/solzg_1995/" TargetMode="External"/><Relationship Id="rId32" Type="http://schemas.openxmlformats.org/officeDocument/2006/relationships/hyperlink" Target="https://recht.nrw.de/lmi/owa/br_text_anzeigen?v_id=61020160704140450650"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cht.nrw.de/lmi/owa/br_text_anzeigen?v_id=61020160704140450650" TargetMode="External"/><Relationship Id="rId23" Type="http://schemas.openxmlformats.org/officeDocument/2006/relationships/hyperlink" Target="https://recht.nrw.de/lmi/owa/br_bes_text?anw_nr=2&amp;gld_nr=2&amp;ugl_nr=20320&amp;bes_id=34824&amp;menu=1&amp;sg=0&amp;aufgehoben=N&amp;keyword=LBesG" TargetMode="External"/><Relationship Id="rId28" Type="http://schemas.openxmlformats.org/officeDocument/2006/relationships/hyperlink" Target="https://www.gesetze-im-internet.de/estg/BJNR010050934.html" TargetMode="External"/><Relationship Id="rId36" Type="http://schemas.openxmlformats.org/officeDocument/2006/relationships/footer" Target="footer1.xml"/><Relationship Id="rId10" Type="http://schemas.openxmlformats.org/officeDocument/2006/relationships/hyperlink" Target="https://recht.nrw.de/lmi/owa/br_text_anzeigen?v_id=61020160704140450650" TargetMode="External"/><Relationship Id="rId19" Type="http://schemas.openxmlformats.org/officeDocument/2006/relationships/hyperlink" Target="https://recht.nrw.de/lmi/owa/br_text_anzeigen?v_id=61020160704140450650" TargetMode="External"/><Relationship Id="rId31" Type="http://schemas.openxmlformats.org/officeDocument/2006/relationships/hyperlink" Target="https://recht.nrw.de/lmi/owa/br_text_anzeigen?v_id=61020160704140450650" TargetMode="External"/><Relationship Id="rId4" Type="http://schemas.openxmlformats.org/officeDocument/2006/relationships/webSettings" Target="webSettings.xml"/><Relationship Id="rId9" Type="http://schemas.openxmlformats.org/officeDocument/2006/relationships/hyperlink" Target="https://recht.nrw.de/lmi/owa/br_text_anzeigen?v_id=61020160704140450650" TargetMode="External"/><Relationship Id="rId14" Type="http://schemas.openxmlformats.org/officeDocument/2006/relationships/hyperlink" Target="https://recht.nrw.de/lmi/owa/br_text_anzeigen?v_id=61020160704140450650" TargetMode="External"/><Relationship Id="rId22" Type="http://schemas.openxmlformats.org/officeDocument/2006/relationships/hyperlink" Target="https://recht.nrw.de/lmi/owa/br_bes_text?anw_nr=2&amp;gld_nr=2&amp;ugl_nr=20320&amp;bes_id=34824&amp;menu=1&amp;sg=0&amp;aufgehoben=N&amp;keyword=LBesG" TargetMode="External"/><Relationship Id="rId27" Type="http://schemas.openxmlformats.org/officeDocument/2006/relationships/hyperlink" Target="https://www.gesetze-im-internet.de/estg/BJNR010050934.html" TargetMode="External"/><Relationship Id="rId30" Type="http://schemas.openxmlformats.org/officeDocument/2006/relationships/hyperlink" Target="http://www.beamtenversorgung.nrw.de/" TargetMode="External"/><Relationship Id="rId35" Type="http://schemas.openxmlformats.org/officeDocument/2006/relationships/hyperlink" Target="https://recht.nrw.de/lmi/owa/br_text_anzeigen?v_id=61020160704140450650" TargetMode="External"/><Relationship Id="rId8" Type="http://schemas.openxmlformats.org/officeDocument/2006/relationships/hyperlink" Target="https://recht.nrw.de/lmi/owa/br_vbl_detail_text?anw_nr=6&amp;vd_id=15422&amp;ver=8&amp;val=15422&amp;sg=0&amp;menu=1&amp;vd_back=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4236</Words>
  <Characters>26692</Characters>
  <Application>Microsoft Office Word</Application>
  <DocSecurity>0</DocSecurity>
  <Lines>222</Lines>
  <Paragraphs>61</Paragraphs>
  <ScaleCrop>false</ScaleCrop>
  <Company/>
  <LinksUpToDate>false</LinksUpToDate>
  <CharactersWithSpaces>30867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2024-09-10T02:25:00Z</dcterms:created>
  <dcterms:modified xsi:type="dcterms:W3CDTF">2024-09-10T02:25:00Z</dcterms:modified>
</cp:coreProperties>
</file>