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DB23F5" w14:textId="77777777" w:rsidR="00F814AF" w:rsidRDefault="00F814AF">
      <w:pPr>
        <w:pStyle w:val="AnkerAbsatzundAbstand2Punkt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143745B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3FF393C" w14:textId="77777777" w:rsidR="00F814AF" w:rsidRDefault="00F814AF">
            <w:pPr>
              <w:pStyle w:val="Hinweistext"/>
            </w:pP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nderungen zum </w:t>
            </w:r>
            <w:r>
              <w:rPr>
                <w:rStyle w:val="Normal1"/>
                <w:rFonts w:cs="Calibri"/>
                <w:i w:val="0"/>
                <w:sz w:val="15"/>
              </w:rPr>
              <w:t>„</w:t>
            </w:r>
            <w:r>
              <w:rPr>
                <w:rStyle w:val="Normal1"/>
                <w:rFonts w:cs="Calibri"/>
                <w:i w:val="0"/>
                <w:sz w:val="15"/>
              </w:rPr>
              <w:t>Gesamtsystem zur Berufs- und Studienorientierung</w:t>
            </w:r>
            <w:r>
              <w:rPr>
                <w:rStyle w:val="Normal1"/>
                <w:rFonts w:cs="Calibri"/>
                <w:i w:val="0"/>
                <w:sz w:val="15"/>
              </w:rPr>
              <w:t>“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 unter Ber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cksichtigung der Umsetzung der Standardelemente</w:t>
            </w:r>
          </w:p>
        </w:tc>
      </w:tr>
    </w:tbl>
    <w:p w14:paraId="43D3C4CA" w14:textId="77777777" w:rsidR="00F814AF" w:rsidRDefault="00F814AF">
      <w:pPr>
        <w:pStyle w:val="BASS-Nr-ABl"/>
        <w:widowControl/>
        <w:rPr>
          <w:rFonts w:cs="Arial"/>
        </w:rPr>
      </w:pPr>
      <w:r>
        <w:t xml:space="preserve">Zu BASS 12 </w:t>
      </w:r>
      <w:r>
        <w:t>–</w:t>
      </w:r>
      <w:r>
        <w:t xml:space="preserve"> 21 Nr. 1</w:t>
      </w:r>
    </w:p>
    <w:p w14:paraId="2E314B6E" w14:textId="77777777" w:rsidR="00F814AF" w:rsidRDefault="00F814AF">
      <w:pPr>
        <w:pStyle w:val="Bass-dcber"/>
        <w:widowControl/>
      </w:pPr>
      <w:r>
        <w:rPr>
          <w:rFonts w:cs="Calibri"/>
        </w:rPr>
        <w:t>Beruf- und Studienorientierung;</w:t>
      </w:r>
    </w:p>
    <w:p w14:paraId="342790D4" w14:textId="77777777" w:rsidR="00F814AF" w:rsidRDefault="00F814AF">
      <w:pPr>
        <w:pStyle w:val="Bass-dcber"/>
        <w:widowControl/>
      </w:pPr>
      <w:r>
        <w:rPr>
          <w:rFonts w:cs="Calibri"/>
        </w:rPr>
        <w:t>Ä</w:t>
      </w:r>
      <w:r>
        <w:rPr>
          <w:rFonts w:cs="Calibri"/>
        </w:rPr>
        <w:t>nderung</w:t>
      </w:r>
    </w:p>
    <w:p w14:paraId="6CEBF4FF" w14:textId="77777777" w:rsidR="00F814AF" w:rsidRDefault="00F814AF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3322CEA0" w14:textId="77777777" w:rsidR="00F814AF" w:rsidRDefault="00F814AF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 xml:space="preserve">v. 14. 5.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411-6.08.03.06-92511</w:t>
      </w:r>
    </w:p>
    <w:p w14:paraId="595DB0DB" w14:textId="77777777" w:rsidR="00F814AF" w:rsidRDefault="00F814AF">
      <w:pPr>
        <w:pStyle w:val="Abstand4Punk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1BCC5828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A56AE80" w14:textId="77777777" w:rsidR="00F814AF" w:rsidRDefault="00F814AF">
            <w:pPr>
              <w:pStyle w:val="Fliedftext"/>
              <w:rPr>
                <w:rFonts w:cs="Calibri"/>
              </w:rPr>
            </w:pPr>
            <w: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A7168BF" w14:textId="77777777" w:rsidR="00F814AF" w:rsidRDefault="00F814AF">
            <w:pPr>
              <w:pStyle w:val="Fliedftext"/>
              <w:rPr>
                <w:rFonts w:cs="Calibri"/>
              </w:rPr>
            </w:pPr>
            <w:r>
              <w:t>Berufs- Und Studienorientierung; RdErl. d. Ministeriums f</w:t>
            </w:r>
            <w:r>
              <w:t>ü</w:t>
            </w:r>
            <w:r>
              <w:t>r Schule und Weiterbildung v. 21. 10. 2010 (</w:t>
            </w:r>
            <w:r>
              <w:rPr>
                <w:rStyle w:val="hf"/>
                <w:rFonts w:cs="Calibri"/>
                <w:sz w:val="15"/>
              </w:rPr>
              <w:t>BASS</w:t>
            </w:r>
            <w:r>
              <w:t xml:space="preserve"> 12 </w:t>
            </w:r>
            <w:r>
              <w:t>–</w:t>
            </w:r>
            <w:r>
              <w:t xml:space="preserve"> 21 Nr. 1)</w:t>
            </w:r>
          </w:p>
        </w:tc>
      </w:tr>
    </w:tbl>
    <w:p w14:paraId="095EB82C" w14:textId="77777777" w:rsidR="00F814AF" w:rsidRDefault="00F814AF">
      <w:pPr>
        <w:pStyle w:val="Fliedftext"/>
        <w:rPr>
          <w:rFonts w:cs="Calibri"/>
        </w:rPr>
      </w:pPr>
      <w:r>
        <w:t>Der Bezugserlass wird wie folgt ge</w:t>
      </w:r>
      <w:r>
        <w:t>ä</w:t>
      </w:r>
      <w:r>
        <w:t>ndert:</w:t>
      </w:r>
    </w:p>
    <w:p w14:paraId="11CC27F5" w14:textId="77777777" w:rsidR="00F814AF" w:rsidRDefault="00F814AF">
      <w:pPr>
        <w:pStyle w:val="Fliedftext"/>
        <w:rPr>
          <w:rFonts w:cs="Calibri"/>
        </w:rPr>
      </w:pPr>
      <w:r>
        <w:t xml:space="preserve">Unter Nummer 1. </w:t>
      </w:r>
      <w:r>
        <w:t>„</w:t>
      </w:r>
      <w:r>
        <w:t>Ziele, Aufgaben, Organisation</w:t>
      </w:r>
      <w:r>
        <w:t>“</w:t>
      </w:r>
      <w:r>
        <w:t xml:space="preserve"> erh</w:t>
      </w:r>
      <w:r>
        <w:t>ä</w:t>
      </w:r>
      <w:r>
        <w:t>lt der f</w:t>
      </w:r>
      <w:r>
        <w:t>ü</w:t>
      </w:r>
      <w:r>
        <w:t>nfte Absatz  folgende Fassung:</w:t>
      </w:r>
    </w:p>
    <w:p w14:paraId="6025AFC7" w14:textId="77777777" w:rsidR="00F814AF" w:rsidRDefault="00F814AF">
      <w:pPr>
        <w:pStyle w:val="Fliedftext"/>
        <w:rPr>
          <w:rFonts w:cs="Calibri"/>
        </w:rPr>
      </w:pPr>
      <w:r>
        <w:t>„</w:t>
      </w:r>
      <w:r>
        <w:t>F</w:t>
      </w:r>
      <w:r>
        <w:t>ü</w:t>
      </w:r>
      <w:r>
        <w:t xml:space="preserve">r die Umsetzung des Gesamtsystems zur Berufs- und Studienorientierung in den Schulen ist das Arbeitspapier </w:t>
      </w:r>
      <w:r>
        <w:t>„</w:t>
      </w:r>
      <w:r>
        <w:t xml:space="preserve">Neues </w:t>
      </w:r>
      <w:r>
        <w:t>Ü</w:t>
      </w:r>
      <w:r>
        <w:t xml:space="preserve">bergangssystem Schule </w:t>
      </w:r>
      <w:r>
        <w:t>–</w:t>
      </w:r>
      <w:r>
        <w:t xml:space="preserve"> Beruf NRW</w:t>
      </w:r>
      <w:r>
        <w:t>“</w:t>
      </w:r>
      <w:r>
        <w:t xml:space="preserve"> (Stand November 2012 </w:t>
      </w:r>
      <w:r>
        <w:t>–</w:t>
      </w:r>
      <w:r>
        <w:t xml:space="preserve"> www.berufsorientierung-nrw.de) in sieben Referenzkommunen sowie in Gebietsk</w:t>
      </w:r>
      <w:r>
        <w:t>ö</w:t>
      </w:r>
      <w:r>
        <w:t>rperschaften mit kommunaler Koordinierung, die eigens per Erlass benannt werden, die verbindliche Grundlage. Die weiterf</w:t>
      </w:r>
      <w:r>
        <w:t>ü</w:t>
      </w:r>
      <w:r>
        <w:t>hrenden Schulen in den Referenzkommunen erhalten f</w:t>
      </w:r>
      <w:r>
        <w:t>ü</w:t>
      </w:r>
      <w:r>
        <w:t>r den zus</w:t>
      </w:r>
      <w:r>
        <w:t>ä</w:t>
      </w:r>
      <w:r>
        <w:t>tzlichen Beratungs- und Koordinationsaufwand Entlastungsstunden. In den entsprechend benannten Regionen mit kommunaler Koordinierung erhalten Schulen der Sekundarstufen I und II, die die Standardelemente zur Berufs- und Studienorientierung umsetzen, ebenfalls Entlastungsstunden f</w:t>
      </w:r>
      <w:r>
        <w:t>ü</w:t>
      </w:r>
      <w:r>
        <w:t>r den zus</w:t>
      </w:r>
      <w:r>
        <w:t>ä</w:t>
      </w:r>
      <w:r>
        <w:t>tzlichen Beratungs- und Koordinierungsaufwand. Die Erfahrungen aus der schulischen Umsetzung sollen in die Weiterentwicklung des Gesamtsystems einflie</w:t>
      </w:r>
      <w:r>
        <w:t>ß</w:t>
      </w:r>
      <w:r>
        <w:t>en.</w:t>
      </w:r>
      <w:r>
        <w:t>“</w:t>
      </w:r>
    </w:p>
    <w:p w14:paraId="20D553F7" w14:textId="77777777" w:rsidR="00F814AF" w:rsidRDefault="00F814AF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247D82" w14:textId="77777777" w:rsidR="00F814AF" w:rsidRDefault="00F814AF">
      <w:r>
        <w:separator/>
      </w:r>
    </w:p>
  </w:endnote>
  <w:endnote w:type="continuationSeparator" w:id="0">
    <w:p w14:paraId="071FB49B" w14:textId="77777777" w:rsidR="00F814AF" w:rsidRDefault="00F81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FA1D7E" w14:textId="77777777" w:rsidR="00F814AF" w:rsidRDefault="00F814AF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B4362D" w14:textId="77777777" w:rsidR="00F814AF" w:rsidRDefault="00F814A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2BD680A" w14:textId="77777777" w:rsidR="00F814AF" w:rsidRDefault="00F814A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10997"/>
    <w:rsid w:val="00A10997"/>
    <w:rsid w:val="00A339FA"/>
    <w:rsid w:val="00F81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AC5BCA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neueSpalte">
    <w:name w:val="Bass-Üdcber neue Spalte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Calibri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Arial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2024-09-10T02:24:00Z</dcterms:created>
  <dcterms:modified xsi:type="dcterms:W3CDTF">2024-09-10T02:24:00Z</dcterms:modified>
</cp:coreProperties>
</file>